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0B358" w14:textId="77777777" w:rsidR="00727DCB" w:rsidRDefault="00727DCB" w:rsidP="00727DCB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КОНТРОЛЬНО-СЧЕТНАЯ ПАЛАТА </w:t>
      </w:r>
    </w:p>
    <w:p w14:paraId="1187D594" w14:textId="77777777" w:rsidR="00727DCB" w:rsidRDefault="00727DCB" w:rsidP="00727DCB">
      <w:pPr>
        <w:jc w:val="center"/>
        <w:rPr>
          <w:b/>
          <w:caps/>
          <w:sz w:val="30"/>
          <w:szCs w:val="30"/>
        </w:rPr>
      </w:pPr>
      <w:r>
        <w:rPr>
          <w:b/>
          <w:caps/>
          <w:sz w:val="30"/>
          <w:szCs w:val="30"/>
        </w:rPr>
        <w:t xml:space="preserve">муниципального образования </w:t>
      </w:r>
    </w:p>
    <w:p w14:paraId="2319405F" w14:textId="77777777" w:rsidR="00727DCB" w:rsidRDefault="00727DCB" w:rsidP="00727DCB">
      <w:pPr>
        <w:jc w:val="center"/>
        <w:rPr>
          <w:rFonts w:eastAsia="Calibri"/>
          <w:b/>
          <w:caps/>
          <w:sz w:val="30"/>
          <w:szCs w:val="30"/>
        </w:rPr>
      </w:pPr>
      <w:r>
        <w:rPr>
          <w:b/>
          <w:caps/>
          <w:sz w:val="30"/>
          <w:szCs w:val="30"/>
        </w:rPr>
        <w:t xml:space="preserve">Сосновоборский городСКОй ОКРУГ </w:t>
      </w:r>
    </w:p>
    <w:p w14:paraId="1AC7396E" w14:textId="77777777" w:rsidR="00727DCB" w:rsidRDefault="00727DCB" w:rsidP="00727DCB">
      <w:pPr>
        <w:shd w:val="clear" w:color="auto" w:fill="FFFFFF"/>
        <w:jc w:val="center"/>
        <w:rPr>
          <w:b/>
          <w:szCs w:val="28"/>
        </w:rPr>
      </w:pPr>
      <w:r>
        <w:rPr>
          <w:b/>
          <w:sz w:val="30"/>
          <w:szCs w:val="30"/>
        </w:rPr>
        <w:t>ЛЕНИНГРАДСКОЙ ОБЛАСТИ</w:t>
      </w:r>
      <w:r>
        <w:rPr>
          <w:b/>
          <w:szCs w:val="28"/>
        </w:rPr>
        <w:t xml:space="preserve">  </w:t>
      </w:r>
    </w:p>
    <w:p w14:paraId="25D8D5E2" w14:textId="63462417" w:rsidR="00311A2D" w:rsidRDefault="00311A2D">
      <w:pPr>
        <w:jc w:val="center"/>
        <w:rPr>
          <w:rFonts w:ascii="Calibri" w:hAnsi="Calibri"/>
          <w:b/>
          <w:caps/>
          <w:sz w:val="30"/>
          <w:szCs w:val="28"/>
        </w:rPr>
      </w:pPr>
    </w:p>
    <w:p w14:paraId="14E36C1C" w14:textId="73B73B45" w:rsidR="003E7F34" w:rsidRDefault="003E7F34">
      <w:pPr>
        <w:jc w:val="center"/>
        <w:rPr>
          <w:rFonts w:ascii="Calibri" w:hAnsi="Calibri"/>
          <w:b/>
          <w:caps/>
          <w:sz w:val="30"/>
          <w:szCs w:val="28"/>
        </w:rPr>
      </w:pPr>
    </w:p>
    <w:p w14:paraId="5769C2BF" w14:textId="0F60FCD2" w:rsidR="003E7F34" w:rsidRDefault="003E7F34">
      <w:pPr>
        <w:jc w:val="center"/>
        <w:rPr>
          <w:rFonts w:ascii="Calibri" w:hAnsi="Calibri"/>
          <w:b/>
          <w:caps/>
          <w:sz w:val="30"/>
          <w:szCs w:val="28"/>
        </w:rPr>
      </w:pPr>
    </w:p>
    <w:p w14:paraId="16CFB931" w14:textId="3A00496B" w:rsidR="003E7F34" w:rsidRDefault="003E7F34">
      <w:pPr>
        <w:jc w:val="center"/>
        <w:rPr>
          <w:rFonts w:ascii="Calibri" w:hAnsi="Calibri"/>
          <w:b/>
          <w:caps/>
          <w:sz w:val="30"/>
          <w:szCs w:val="28"/>
        </w:rPr>
      </w:pPr>
    </w:p>
    <w:p w14:paraId="380D65B0" w14:textId="77777777" w:rsidR="003E7F34" w:rsidRDefault="003E7F34">
      <w:pPr>
        <w:jc w:val="center"/>
        <w:rPr>
          <w:rFonts w:ascii="Calibri" w:hAnsi="Calibri"/>
          <w:b/>
          <w:caps/>
          <w:sz w:val="30"/>
          <w:szCs w:val="28"/>
        </w:rPr>
      </w:pPr>
    </w:p>
    <w:p w14:paraId="0A91FBDF" w14:textId="77777777" w:rsidR="00311A2D" w:rsidRDefault="00311A2D">
      <w:pPr>
        <w:jc w:val="center"/>
        <w:rPr>
          <w:rFonts w:ascii="Calibri" w:hAnsi="Calibri"/>
          <w:b/>
          <w:caps/>
          <w:sz w:val="30"/>
          <w:szCs w:val="28"/>
        </w:rPr>
      </w:pPr>
    </w:p>
    <w:p w14:paraId="097D71A3" w14:textId="77777777" w:rsidR="00311A2D" w:rsidRDefault="00415DE6">
      <w:pPr>
        <w:tabs>
          <w:tab w:val="left" w:pos="5387"/>
          <w:tab w:val="left" w:pos="5529"/>
        </w:tabs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СТАНДАРТ</w:t>
      </w:r>
    </w:p>
    <w:p w14:paraId="2C7D3748" w14:textId="2DFEBB65" w:rsidR="00311A2D" w:rsidRDefault="00415DE6">
      <w:pPr>
        <w:tabs>
          <w:tab w:val="left" w:pos="5387"/>
          <w:tab w:val="left" w:pos="5529"/>
        </w:tabs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ВНЕШНЕГО МУНИЦИПАЛЬНОГО ФИНАНСОВОГО КОНТРОЛЯ </w:t>
      </w:r>
    </w:p>
    <w:p w14:paraId="2067E7F0" w14:textId="77777777" w:rsidR="003E7F34" w:rsidRDefault="003E7F34">
      <w:pPr>
        <w:tabs>
          <w:tab w:val="left" w:pos="5387"/>
          <w:tab w:val="left" w:pos="5529"/>
        </w:tabs>
        <w:jc w:val="center"/>
        <w:rPr>
          <w:b/>
          <w:sz w:val="30"/>
          <w:szCs w:val="30"/>
        </w:rPr>
      </w:pPr>
    </w:p>
    <w:p w14:paraId="5ABEA06B" w14:textId="77777777" w:rsidR="00311A2D" w:rsidRDefault="00311A2D">
      <w:pPr>
        <w:widowControl w:val="0"/>
        <w:jc w:val="center"/>
        <w:rPr>
          <w:b/>
          <w:bCs/>
          <w:spacing w:val="10"/>
          <w:sz w:val="28"/>
          <w:szCs w:val="28"/>
          <w:lang w:bidi="ru-RU"/>
        </w:rPr>
      </w:pPr>
    </w:p>
    <w:p w14:paraId="5E1D0BDA" w14:textId="77777777" w:rsidR="00311A2D" w:rsidRDefault="00311A2D">
      <w:pPr>
        <w:widowControl w:val="0"/>
        <w:jc w:val="center"/>
        <w:rPr>
          <w:b/>
          <w:bCs/>
          <w:spacing w:val="10"/>
          <w:sz w:val="28"/>
          <w:szCs w:val="28"/>
          <w:lang w:bidi="ru-RU"/>
        </w:rPr>
      </w:pPr>
    </w:p>
    <w:p w14:paraId="1B5C8204" w14:textId="77777777" w:rsidR="00311A2D" w:rsidRDefault="00311A2D">
      <w:pPr>
        <w:widowControl w:val="0"/>
        <w:jc w:val="center"/>
        <w:rPr>
          <w:b/>
          <w:bCs/>
          <w:spacing w:val="10"/>
          <w:sz w:val="28"/>
          <w:szCs w:val="28"/>
          <w:lang w:bidi="ru-RU"/>
        </w:rPr>
      </w:pPr>
    </w:p>
    <w:p w14:paraId="0C81624E" w14:textId="77777777" w:rsidR="00311A2D" w:rsidRDefault="00311A2D">
      <w:pPr>
        <w:jc w:val="center"/>
        <w:outlineLvl w:val="0"/>
        <w:rPr>
          <w:b/>
          <w:bCs/>
          <w:sz w:val="30"/>
          <w:szCs w:val="30"/>
        </w:rPr>
      </w:pPr>
    </w:p>
    <w:p w14:paraId="4C9FF8F4" w14:textId="68AFFDFA" w:rsidR="00311A2D" w:rsidRDefault="005C6D95">
      <w:pPr>
        <w:ind w:left="-567"/>
        <w:contextualSpacing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«Мониторинг (анализ) исполнения бюджета муниципального образования Сосновоборский городской округ Ленинградской области»</w:t>
      </w:r>
    </w:p>
    <w:p w14:paraId="64A4943B" w14:textId="18C8B006" w:rsidR="00311A2D" w:rsidRDefault="00311A2D">
      <w:pPr>
        <w:ind w:left="-567"/>
        <w:contextualSpacing/>
        <w:jc w:val="center"/>
        <w:rPr>
          <w:b/>
          <w:sz w:val="32"/>
          <w:szCs w:val="32"/>
        </w:rPr>
      </w:pPr>
    </w:p>
    <w:p w14:paraId="6615896E" w14:textId="77777777" w:rsidR="003E7F34" w:rsidRDefault="003E7F34">
      <w:pPr>
        <w:ind w:left="-567"/>
        <w:contextualSpacing/>
        <w:jc w:val="center"/>
        <w:rPr>
          <w:b/>
          <w:sz w:val="32"/>
          <w:szCs w:val="32"/>
        </w:rPr>
      </w:pPr>
    </w:p>
    <w:p w14:paraId="18D79A5D" w14:textId="77777777" w:rsidR="00311A2D" w:rsidRDefault="00311A2D">
      <w:pPr>
        <w:ind w:left="-567"/>
        <w:contextualSpacing/>
        <w:jc w:val="center"/>
        <w:rPr>
          <w:b/>
          <w:sz w:val="32"/>
          <w:szCs w:val="32"/>
        </w:rPr>
      </w:pPr>
    </w:p>
    <w:p w14:paraId="2249B016" w14:textId="77777777" w:rsidR="00311A2D" w:rsidRDefault="00311A2D">
      <w:pPr>
        <w:ind w:left="-567"/>
        <w:contextualSpacing/>
        <w:jc w:val="center"/>
        <w:rPr>
          <w:b/>
          <w:sz w:val="32"/>
          <w:szCs w:val="32"/>
        </w:rPr>
      </w:pPr>
    </w:p>
    <w:p w14:paraId="54B5F7C2" w14:textId="77777777" w:rsidR="00E35316" w:rsidRDefault="00E35316" w:rsidP="00727DCB">
      <w:pPr>
        <w:ind w:left="5387"/>
        <w:contextualSpacing/>
        <w:jc w:val="right"/>
        <w:rPr>
          <w:sz w:val="28"/>
          <w:szCs w:val="28"/>
        </w:rPr>
      </w:pPr>
    </w:p>
    <w:p w14:paraId="55970FFF" w14:textId="77777777" w:rsidR="00E35316" w:rsidRDefault="00E35316" w:rsidP="00727DCB">
      <w:pPr>
        <w:ind w:left="5387"/>
        <w:contextualSpacing/>
        <w:jc w:val="right"/>
        <w:rPr>
          <w:sz w:val="28"/>
          <w:szCs w:val="28"/>
        </w:rPr>
      </w:pPr>
    </w:p>
    <w:p w14:paraId="7AD3BB56" w14:textId="77777777" w:rsidR="00E35316" w:rsidRPr="003E7F34" w:rsidRDefault="00E35316" w:rsidP="00727DCB">
      <w:pPr>
        <w:ind w:left="5387"/>
        <w:contextualSpacing/>
        <w:jc w:val="right"/>
        <w:rPr>
          <w:sz w:val="28"/>
          <w:szCs w:val="28"/>
        </w:rPr>
      </w:pPr>
    </w:p>
    <w:p w14:paraId="6C4E32D7" w14:textId="77777777" w:rsidR="00170B62" w:rsidRDefault="00170B62" w:rsidP="003E7F34">
      <w:pPr>
        <w:jc w:val="right"/>
        <w:rPr>
          <w:sz w:val="28"/>
          <w:szCs w:val="28"/>
        </w:rPr>
      </w:pPr>
    </w:p>
    <w:p w14:paraId="43675F8C" w14:textId="77777777" w:rsidR="00170B62" w:rsidRDefault="00170B62" w:rsidP="003E7F34">
      <w:pPr>
        <w:jc w:val="right"/>
        <w:rPr>
          <w:sz w:val="28"/>
          <w:szCs w:val="28"/>
        </w:rPr>
      </w:pPr>
    </w:p>
    <w:p w14:paraId="1986E797" w14:textId="77777777" w:rsidR="00170B62" w:rsidRDefault="00170B62" w:rsidP="003E7F34">
      <w:pPr>
        <w:jc w:val="right"/>
        <w:rPr>
          <w:sz w:val="28"/>
          <w:szCs w:val="28"/>
        </w:rPr>
      </w:pPr>
    </w:p>
    <w:p w14:paraId="34FC8D99" w14:textId="77777777" w:rsidR="00170B62" w:rsidRDefault="00170B62" w:rsidP="003E7F34">
      <w:pPr>
        <w:jc w:val="right"/>
        <w:rPr>
          <w:sz w:val="28"/>
          <w:szCs w:val="28"/>
        </w:rPr>
      </w:pPr>
    </w:p>
    <w:p w14:paraId="08C1F8A2" w14:textId="77777777" w:rsidR="00170B62" w:rsidRDefault="00170B62" w:rsidP="003E7F34">
      <w:pPr>
        <w:jc w:val="right"/>
        <w:rPr>
          <w:sz w:val="28"/>
          <w:szCs w:val="28"/>
        </w:rPr>
      </w:pPr>
    </w:p>
    <w:p w14:paraId="11AEAAB1" w14:textId="77777777" w:rsidR="00170B62" w:rsidRDefault="00170B62" w:rsidP="003E7F34">
      <w:pPr>
        <w:jc w:val="right"/>
        <w:rPr>
          <w:sz w:val="28"/>
          <w:szCs w:val="28"/>
        </w:rPr>
      </w:pPr>
    </w:p>
    <w:p w14:paraId="75216300" w14:textId="77777777" w:rsidR="00170B62" w:rsidRDefault="00170B62" w:rsidP="003E7F34">
      <w:pPr>
        <w:jc w:val="right"/>
        <w:rPr>
          <w:sz w:val="28"/>
          <w:szCs w:val="28"/>
        </w:rPr>
      </w:pPr>
    </w:p>
    <w:p w14:paraId="53278529" w14:textId="77777777" w:rsidR="00170B62" w:rsidRDefault="00170B62" w:rsidP="003E7F34">
      <w:pPr>
        <w:jc w:val="right"/>
        <w:rPr>
          <w:sz w:val="28"/>
          <w:szCs w:val="28"/>
        </w:rPr>
      </w:pPr>
    </w:p>
    <w:p w14:paraId="74E1D221" w14:textId="77777777" w:rsidR="00170B62" w:rsidRDefault="00170B62" w:rsidP="003E7F34">
      <w:pPr>
        <w:jc w:val="right"/>
        <w:rPr>
          <w:sz w:val="28"/>
          <w:szCs w:val="28"/>
        </w:rPr>
      </w:pPr>
    </w:p>
    <w:p w14:paraId="459AD872" w14:textId="77777777" w:rsidR="00170B62" w:rsidRDefault="00170B62" w:rsidP="003E7F34">
      <w:pPr>
        <w:jc w:val="right"/>
        <w:rPr>
          <w:sz w:val="28"/>
          <w:szCs w:val="28"/>
        </w:rPr>
      </w:pPr>
    </w:p>
    <w:p w14:paraId="20183EFE" w14:textId="16473A78" w:rsidR="003E7F34" w:rsidRPr="003E7F34" w:rsidRDefault="003E7F34" w:rsidP="003E7F34">
      <w:pPr>
        <w:jc w:val="right"/>
        <w:rPr>
          <w:sz w:val="28"/>
          <w:szCs w:val="28"/>
        </w:rPr>
      </w:pPr>
      <w:r w:rsidRPr="003E7F34">
        <w:rPr>
          <w:sz w:val="28"/>
          <w:szCs w:val="28"/>
        </w:rPr>
        <w:t>Утвержден</w:t>
      </w:r>
    </w:p>
    <w:p w14:paraId="5D355BBB" w14:textId="77777777" w:rsidR="003E7F34" w:rsidRPr="003E7F34" w:rsidRDefault="003E7F34" w:rsidP="003E7F34">
      <w:pPr>
        <w:jc w:val="right"/>
        <w:rPr>
          <w:sz w:val="28"/>
          <w:szCs w:val="28"/>
        </w:rPr>
      </w:pPr>
      <w:r w:rsidRPr="003E7F34">
        <w:rPr>
          <w:sz w:val="28"/>
          <w:szCs w:val="28"/>
        </w:rPr>
        <w:t>приказом</w:t>
      </w:r>
    </w:p>
    <w:p w14:paraId="630CFD62" w14:textId="77777777" w:rsidR="003E7F34" w:rsidRPr="003E7F34" w:rsidRDefault="003E7F34" w:rsidP="003E7F34">
      <w:pPr>
        <w:jc w:val="right"/>
        <w:rPr>
          <w:sz w:val="28"/>
          <w:szCs w:val="28"/>
        </w:rPr>
      </w:pPr>
      <w:r w:rsidRPr="003E7F34">
        <w:rPr>
          <w:sz w:val="28"/>
          <w:szCs w:val="28"/>
        </w:rPr>
        <w:t>Контрольно-счетной палаты</w:t>
      </w:r>
    </w:p>
    <w:p w14:paraId="04617A63" w14:textId="77777777" w:rsidR="003E7F34" w:rsidRPr="003E7F34" w:rsidRDefault="003E7F34" w:rsidP="003E7F34">
      <w:pPr>
        <w:jc w:val="right"/>
        <w:rPr>
          <w:sz w:val="28"/>
          <w:szCs w:val="28"/>
        </w:rPr>
      </w:pPr>
      <w:r w:rsidRPr="003E7F34">
        <w:rPr>
          <w:sz w:val="28"/>
          <w:szCs w:val="28"/>
        </w:rPr>
        <w:t>Муниципального образования</w:t>
      </w:r>
    </w:p>
    <w:p w14:paraId="2AA0DD04" w14:textId="77777777" w:rsidR="003E7F34" w:rsidRPr="003E7F34" w:rsidRDefault="003E7F34" w:rsidP="003E7F34">
      <w:pPr>
        <w:jc w:val="right"/>
        <w:rPr>
          <w:sz w:val="28"/>
          <w:szCs w:val="28"/>
        </w:rPr>
      </w:pPr>
      <w:r w:rsidRPr="003E7F34">
        <w:rPr>
          <w:sz w:val="28"/>
          <w:szCs w:val="28"/>
        </w:rPr>
        <w:t xml:space="preserve"> Сосновоборский городской округ</w:t>
      </w:r>
    </w:p>
    <w:p w14:paraId="784BAD01" w14:textId="77777777" w:rsidR="003E7F34" w:rsidRPr="003E7F34" w:rsidRDefault="003E7F34" w:rsidP="003E7F34">
      <w:pPr>
        <w:jc w:val="right"/>
        <w:rPr>
          <w:sz w:val="28"/>
          <w:szCs w:val="28"/>
        </w:rPr>
      </w:pPr>
      <w:r w:rsidRPr="003E7F34">
        <w:rPr>
          <w:sz w:val="28"/>
          <w:szCs w:val="28"/>
        </w:rPr>
        <w:t>Ленинградской области</w:t>
      </w:r>
    </w:p>
    <w:p w14:paraId="0A38F54E" w14:textId="14BF9F17" w:rsidR="003E7F34" w:rsidRDefault="003E7F34" w:rsidP="003E7F34">
      <w:pPr>
        <w:jc w:val="right"/>
        <w:rPr>
          <w:sz w:val="28"/>
          <w:szCs w:val="28"/>
        </w:rPr>
      </w:pPr>
      <w:r w:rsidRPr="003E7F34">
        <w:rPr>
          <w:sz w:val="28"/>
          <w:szCs w:val="28"/>
        </w:rPr>
        <w:t>от 2</w:t>
      </w:r>
      <w:r w:rsidR="006B4661">
        <w:rPr>
          <w:sz w:val="28"/>
          <w:szCs w:val="28"/>
        </w:rPr>
        <w:t>6</w:t>
      </w:r>
      <w:r w:rsidRPr="003E7F34">
        <w:rPr>
          <w:sz w:val="28"/>
          <w:szCs w:val="28"/>
        </w:rPr>
        <w:t>.12.202</w:t>
      </w:r>
      <w:r w:rsidR="000263B8">
        <w:rPr>
          <w:sz w:val="28"/>
          <w:szCs w:val="28"/>
        </w:rPr>
        <w:t>5</w:t>
      </w:r>
      <w:r w:rsidRPr="003E7F34">
        <w:rPr>
          <w:sz w:val="28"/>
          <w:szCs w:val="28"/>
        </w:rPr>
        <w:t xml:space="preserve"> г. </w:t>
      </w:r>
      <w:r w:rsidRPr="006B4661">
        <w:rPr>
          <w:sz w:val="28"/>
          <w:szCs w:val="28"/>
        </w:rPr>
        <w:t>№ 2</w:t>
      </w:r>
      <w:r w:rsidR="006B4661" w:rsidRPr="006B4661">
        <w:rPr>
          <w:sz w:val="28"/>
          <w:szCs w:val="28"/>
        </w:rPr>
        <w:t>7</w:t>
      </w:r>
      <w:r w:rsidRPr="006B4661">
        <w:rPr>
          <w:sz w:val="28"/>
          <w:szCs w:val="28"/>
        </w:rPr>
        <w:t>/01-04</w:t>
      </w:r>
      <w:r w:rsidRPr="003E7F34">
        <w:rPr>
          <w:sz w:val="28"/>
          <w:szCs w:val="28"/>
        </w:rPr>
        <w:t> </w:t>
      </w:r>
    </w:p>
    <w:p w14:paraId="6CF0DE70" w14:textId="77777777" w:rsidR="008E2AAB" w:rsidRDefault="008E2AAB" w:rsidP="003E7F34">
      <w:pPr>
        <w:jc w:val="right"/>
        <w:rPr>
          <w:sz w:val="28"/>
          <w:szCs w:val="28"/>
        </w:rPr>
      </w:pPr>
    </w:p>
    <w:p w14:paraId="25EED38B" w14:textId="0E23F856" w:rsidR="008E2AAB" w:rsidRDefault="005D29F7" w:rsidP="005D29F7">
      <w:pPr>
        <w:jc w:val="center"/>
        <w:rPr>
          <w:sz w:val="28"/>
          <w:szCs w:val="28"/>
        </w:rPr>
      </w:pPr>
      <w:r>
        <w:rPr>
          <w:sz w:val="28"/>
          <w:szCs w:val="28"/>
        </w:rPr>
        <w:t>ОГЛАВЛЕНИЕ</w:t>
      </w:r>
    </w:p>
    <w:p w14:paraId="733687BB" w14:textId="08508A1C" w:rsidR="005D29F7" w:rsidRDefault="005D29F7">
      <w:pPr>
        <w:pStyle w:val="17"/>
        <w:tabs>
          <w:tab w:val="left" w:pos="600"/>
          <w:tab w:val="right" w:leader="dot" w:pos="9628"/>
        </w:tabs>
        <w:rPr>
          <w:rFonts w:asciiTheme="minorHAnsi" w:eastAsiaTheme="minorEastAsia" w:hAnsiTheme="minorHAnsi" w:cstheme="minorBidi"/>
          <w:bCs w:val="0"/>
          <w:smallCaps w:val="0"/>
          <w:noProof/>
          <w:kern w:val="2"/>
          <w:sz w:val="24"/>
          <w:lang w:eastAsia="ru-RU"/>
          <w14:ligatures w14:val="standardContextual"/>
        </w:rPr>
      </w:pPr>
      <w:r>
        <w:rPr>
          <w:bCs w:val="0"/>
          <w:smallCaps w:val="0"/>
          <w:szCs w:val="28"/>
        </w:rPr>
        <w:fldChar w:fldCharType="begin"/>
      </w:r>
      <w:r>
        <w:rPr>
          <w:bCs w:val="0"/>
          <w:smallCaps w:val="0"/>
          <w:szCs w:val="28"/>
        </w:rPr>
        <w:instrText xml:space="preserve"> TOC \h \z \t "Заголовок 1;1" </w:instrText>
      </w:r>
      <w:r>
        <w:rPr>
          <w:bCs w:val="0"/>
          <w:smallCaps w:val="0"/>
          <w:szCs w:val="28"/>
        </w:rPr>
        <w:fldChar w:fldCharType="separate"/>
      </w:r>
      <w:hyperlink w:anchor="_Toc220055128" w:history="1">
        <w:r w:rsidRPr="00BD0FEF">
          <w:rPr>
            <w:rStyle w:val="ac"/>
            <w:noProof/>
          </w:rPr>
          <w:t>1.</w:t>
        </w:r>
        <w:r>
          <w:rPr>
            <w:rFonts w:asciiTheme="minorHAnsi" w:eastAsiaTheme="minorEastAsia" w:hAnsiTheme="minorHAnsi" w:cstheme="minorBidi"/>
            <w:bCs w:val="0"/>
            <w:smallCaps w:val="0"/>
            <w:noProof/>
            <w:kern w:val="2"/>
            <w:sz w:val="24"/>
            <w:lang w:eastAsia="ru-RU"/>
            <w14:ligatures w14:val="standardContextual"/>
          </w:rPr>
          <w:tab/>
        </w:r>
        <w:r w:rsidRPr="00BD0FEF">
          <w:rPr>
            <w:rStyle w:val="ac"/>
            <w:noProof/>
          </w:rPr>
          <w:t>Общие положения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_Toc220055128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E02115D" w14:textId="63DE4E90" w:rsidR="005D29F7" w:rsidRDefault="005D29F7">
      <w:pPr>
        <w:pStyle w:val="17"/>
        <w:tabs>
          <w:tab w:val="left" w:pos="600"/>
          <w:tab w:val="right" w:leader="dot" w:pos="9628"/>
        </w:tabs>
        <w:rPr>
          <w:rFonts w:asciiTheme="minorHAnsi" w:eastAsiaTheme="minorEastAsia" w:hAnsiTheme="minorHAnsi" w:cstheme="minorBidi"/>
          <w:bCs w:val="0"/>
          <w:smallCaps w:val="0"/>
          <w:noProof/>
          <w:kern w:val="2"/>
          <w:sz w:val="24"/>
          <w:lang w:eastAsia="ru-RU"/>
          <w14:ligatures w14:val="standardContextual"/>
        </w:rPr>
      </w:pPr>
      <w:hyperlink w:anchor="_Toc220055129" w:history="1">
        <w:r w:rsidRPr="00BD0FEF">
          <w:rPr>
            <w:rStyle w:val="ac"/>
            <w:noProof/>
          </w:rPr>
          <w:t>2.</w:t>
        </w:r>
        <w:r>
          <w:rPr>
            <w:rFonts w:asciiTheme="minorHAnsi" w:eastAsiaTheme="minorEastAsia" w:hAnsiTheme="minorHAnsi" w:cstheme="minorBidi"/>
            <w:bCs w:val="0"/>
            <w:smallCaps w:val="0"/>
            <w:noProof/>
            <w:kern w:val="2"/>
            <w:sz w:val="24"/>
            <w:lang w:eastAsia="ru-RU"/>
            <w14:ligatures w14:val="standardContextual"/>
          </w:rPr>
          <w:tab/>
        </w:r>
        <w:r w:rsidRPr="00BD0FEF">
          <w:rPr>
            <w:rStyle w:val="ac"/>
            <w:noProof/>
          </w:rPr>
          <w:t>Цели, задачи, предмет и объекты оперативного контроля исполнения местного бюджета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_Toc220055129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060DD27" w14:textId="51797644" w:rsidR="005D29F7" w:rsidRDefault="005D29F7">
      <w:pPr>
        <w:pStyle w:val="17"/>
        <w:tabs>
          <w:tab w:val="left" w:pos="600"/>
          <w:tab w:val="right" w:leader="dot" w:pos="9628"/>
        </w:tabs>
        <w:rPr>
          <w:rFonts w:asciiTheme="minorHAnsi" w:eastAsiaTheme="minorEastAsia" w:hAnsiTheme="minorHAnsi" w:cstheme="minorBidi"/>
          <w:bCs w:val="0"/>
          <w:smallCaps w:val="0"/>
          <w:noProof/>
          <w:kern w:val="2"/>
          <w:sz w:val="24"/>
          <w:lang w:eastAsia="ru-RU"/>
          <w14:ligatures w14:val="standardContextual"/>
        </w:rPr>
      </w:pPr>
      <w:hyperlink w:anchor="_Toc220055130" w:history="1">
        <w:r w:rsidRPr="00BD0FEF">
          <w:rPr>
            <w:rStyle w:val="ac"/>
            <w:noProof/>
          </w:rPr>
          <w:t>3.</w:t>
        </w:r>
        <w:r>
          <w:rPr>
            <w:rFonts w:asciiTheme="minorHAnsi" w:eastAsiaTheme="minorEastAsia" w:hAnsiTheme="minorHAnsi" w:cstheme="minorBidi"/>
            <w:bCs w:val="0"/>
            <w:smallCaps w:val="0"/>
            <w:noProof/>
            <w:kern w:val="2"/>
            <w:sz w:val="24"/>
            <w:lang w:eastAsia="ru-RU"/>
            <w14:ligatures w14:val="standardContextual"/>
          </w:rPr>
          <w:tab/>
        </w:r>
        <w:r w:rsidRPr="00BD0FEF">
          <w:rPr>
            <w:rStyle w:val="ac"/>
            <w:noProof/>
          </w:rPr>
          <w:t>Информационная основа проведения оперативного анализа исполнения бюджета Сосновоборского городского округа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_Toc220055130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F10D5C5" w14:textId="0D246669" w:rsidR="005D29F7" w:rsidRDefault="005D29F7">
      <w:pPr>
        <w:pStyle w:val="17"/>
        <w:tabs>
          <w:tab w:val="left" w:pos="600"/>
          <w:tab w:val="right" w:leader="dot" w:pos="9628"/>
        </w:tabs>
        <w:rPr>
          <w:rFonts w:asciiTheme="minorHAnsi" w:eastAsiaTheme="minorEastAsia" w:hAnsiTheme="minorHAnsi" w:cstheme="minorBidi"/>
          <w:bCs w:val="0"/>
          <w:smallCaps w:val="0"/>
          <w:noProof/>
          <w:kern w:val="2"/>
          <w:sz w:val="24"/>
          <w:lang w:eastAsia="ru-RU"/>
          <w14:ligatures w14:val="standardContextual"/>
        </w:rPr>
      </w:pPr>
      <w:hyperlink w:anchor="_Toc220055131" w:history="1">
        <w:r w:rsidRPr="00BD0FEF">
          <w:rPr>
            <w:rStyle w:val="ac"/>
            <w:noProof/>
          </w:rPr>
          <w:t>4.</w:t>
        </w:r>
        <w:r>
          <w:rPr>
            <w:rFonts w:asciiTheme="minorHAnsi" w:eastAsiaTheme="minorEastAsia" w:hAnsiTheme="minorHAnsi" w:cstheme="minorBidi"/>
            <w:bCs w:val="0"/>
            <w:smallCaps w:val="0"/>
            <w:noProof/>
            <w:kern w:val="2"/>
            <w:sz w:val="24"/>
            <w:lang w:eastAsia="ru-RU"/>
            <w14:ligatures w14:val="standardContextual"/>
          </w:rPr>
          <w:tab/>
        </w:r>
        <w:r w:rsidRPr="00BD0FEF">
          <w:rPr>
            <w:rStyle w:val="ac"/>
            <w:noProof/>
          </w:rPr>
          <w:t>Основные этапы оперативного анализа исполнения бюджета местного бюджета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_Toc220055131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E03B463" w14:textId="63E5ADAC" w:rsidR="008E2AAB" w:rsidRDefault="005D29F7" w:rsidP="008E2AAB">
      <w:pPr>
        <w:jc w:val="both"/>
        <w:rPr>
          <w:bCs/>
          <w:smallCaps/>
          <w:sz w:val="28"/>
          <w:szCs w:val="28"/>
        </w:rPr>
      </w:pPr>
      <w:r>
        <w:rPr>
          <w:bCs/>
          <w:smallCaps/>
          <w:sz w:val="28"/>
          <w:szCs w:val="28"/>
        </w:rPr>
        <w:fldChar w:fldCharType="end"/>
      </w:r>
    </w:p>
    <w:p w14:paraId="6F9D7F8F" w14:textId="77777777" w:rsidR="005D29F7" w:rsidRDefault="005D29F7" w:rsidP="008E2AAB">
      <w:pPr>
        <w:jc w:val="both"/>
        <w:rPr>
          <w:bCs/>
          <w:smallCaps/>
          <w:sz w:val="28"/>
          <w:szCs w:val="28"/>
        </w:rPr>
      </w:pPr>
    </w:p>
    <w:p w14:paraId="389A2D70" w14:textId="77777777" w:rsidR="005D29F7" w:rsidRDefault="005D29F7" w:rsidP="008E2AAB">
      <w:pPr>
        <w:jc w:val="both"/>
        <w:rPr>
          <w:bCs/>
          <w:smallCaps/>
          <w:sz w:val="28"/>
          <w:szCs w:val="28"/>
        </w:rPr>
      </w:pPr>
    </w:p>
    <w:p w14:paraId="4EAAE42B" w14:textId="77777777" w:rsidR="005D29F7" w:rsidRDefault="005D29F7" w:rsidP="008E2AAB">
      <w:pPr>
        <w:jc w:val="both"/>
        <w:rPr>
          <w:bCs/>
          <w:smallCaps/>
          <w:sz w:val="28"/>
          <w:szCs w:val="28"/>
        </w:rPr>
      </w:pPr>
    </w:p>
    <w:p w14:paraId="2FD47C91" w14:textId="77777777" w:rsidR="005D29F7" w:rsidRDefault="005D29F7" w:rsidP="008E2AAB">
      <w:pPr>
        <w:jc w:val="both"/>
        <w:rPr>
          <w:bCs/>
          <w:smallCaps/>
          <w:sz w:val="28"/>
          <w:szCs w:val="28"/>
        </w:rPr>
      </w:pPr>
    </w:p>
    <w:p w14:paraId="62C84F50" w14:textId="77777777" w:rsidR="005D29F7" w:rsidRDefault="005D29F7" w:rsidP="008E2AAB">
      <w:pPr>
        <w:jc w:val="both"/>
        <w:rPr>
          <w:bCs/>
          <w:smallCaps/>
          <w:sz w:val="28"/>
          <w:szCs w:val="28"/>
        </w:rPr>
      </w:pPr>
    </w:p>
    <w:p w14:paraId="103097A2" w14:textId="77777777" w:rsidR="005D29F7" w:rsidRDefault="005D29F7" w:rsidP="008E2AAB">
      <w:pPr>
        <w:jc w:val="both"/>
        <w:rPr>
          <w:bCs/>
          <w:smallCaps/>
          <w:sz w:val="28"/>
          <w:szCs w:val="28"/>
        </w:rPr>
      </w:pPr>
    </w:p>
    <w:p w14:paraId="759090BA" w14:textId="77777777" w:rsidR="005D29F7" w:rsidRDefault="005D29F7" w:rsidP="008E2AAB">
      <w:pPr>
        <w:jc w:val="both"/>
        <w:rPr>
          <w:bCs/>
          <w:smallCaps/>
          <w:sz w:val="28"/>
          <w:szCs w:val="28"/>
        </w:rPr>
      </w:pPr>
    </w:p>
    <w:p w14:paraId="40FC9258" w14:textId="77777777" w:rsidR="005D29F7" w:rsidRDefault="005D29F7" w:rsidP="008E2AAB">
      <w:pPr>
        <w:jc w:val="both"/>
        <w:rPr>
          <w:bCs/>
          <w:smallCaps/>
          <w:sz w:val="28"/>
          <w:szCs w:val="28"/>
        </w:rPr>
      </w:pPr>
    </w:p>
    <w:p w14:paraId="3BF0284F" w14:textId="77777777" w:rsidR="005D29F7" w:rsidRDefault="005D29F7" w:rsidP="008E2AAB">
      <w:pPr>
        <w:jc w:val="both"/>
        <w:rPr>
          <w:bCs/>
          <w:smallCaps/>
          <w:sz w:val="28"/>
          <w:szCs w:val="28"/>
        </w:rPr>
      </w:pPr>
    </w:p>
    <w:p w14:paraId="36E1A3A7" w14:textId="77777777" w:rsidR="005D29F7" w:rsidRDefault="005D29F7" w:rsidP="008E2AAB">
      <w:pPr>
        <w:jc w:val="both"/>
        <w:rPr>
          <w:bCs/>
          <w:smallCaps/>
          <w:sz w:val="28"/>
          <w:szCs w:val="28"/>
        </w:rPr>
      </w:pPr>
    </w:p>
    <w:p w14:paraId="676CE1BA" w14:textId="77777777" w:rsidR="005D29F7" w:rsidRDefault="005D29F7" w:rsidP="008E2AAB">
      <w:pPr>
        <w:jc w:val="both"/>
        <w:rPr>
          <w:bCs/>
          <w:smallCaps/>
          <w:sz w:val="28"/>
          <w:szCs w:val="28"/>
        </w:rPr>
      </w:pPr>
    </w:p>
    <w:p w14:paraId="4602B443" w14:textId="77777777" w:rsidR="005D29F7" w:rsidRDefault="005D29F7" w:rsidP="008E2AAB">
      <w:pPr>
        <w:jc w:val="both"/>
        <w:rPr>
          <w:bCs/>
          <w:smallCaps/>
          <w:sz w:val="28"/>
          <w:szCs w:val="28"/>
        </w:rPr>
      </w:pPr>
    </w:p>
    <w:p w14:paraId="7A65A411" w14:textId="77777777" w:rsidR="005D29F7" w:rsidRDefault="005D29F7" w:rsidP="008E2AAB">
      <w:pPr>
        <w:jc w:val="both"/>
        <w:rPr>
          <w:bCs/>
          <w:smallCaps/>
          <w:sz w:val="28"/>
          <w:szCs w:val="28"/>
        </w:rPr>
      </w:pPr>
    </w:p>
    <w:p w14:paraId="0949936F" w14:textId="77777777" w:rsidR="005D29F7" w:rsidRDefault="005D29F7" w:rsidP="008E2AAB">
      <w:pPr>
        <w:jc w:val="both"/>
        <w:rPr>
          <w:bCs/>
          <w:smallCaps/>
          <w:sz w:val="28"/>
          <w:szCs w:val="28"/>
        </w:rPr>
      </w:pPr>
    </w:p>
    <w:p w14:paraId="5EBEFB5F" w14:textId="77777777" w:rsidR="005D29F7" w:rsidRDefault="005D29F7" w:rsidP="008E2AAB">
      <w:pPr>
        <w:jc w:val="both"/>
        <w:rPr>
          <w:bCs/>
          <w:smallCaps/>
          <w:sz w:val="28"/>
          <w:szCs w:val="28"/>
        </w:rPr>
      </w:pPr>
    </w:p>
    <w:p w14:paraId="4931A32D" w14:textId="77777777" w:rsidR="005D29F7" w:rsidRDefault="005D29F7" w:rsidP="008E2AAB">
      <w:pPr>
        <w:jc w:val="both"/>
        <w:rPr>
          <w:bCs/>
          <w:smallCaps/>
          <w:sz w:val="28"/>
          <w:szCs w:val="28"/>
        </w:rPr>
      </w:pPr>
    </w:p>
    <w:p w14:paraId="354A1779" w14:textId="77777777" w:rsidR="005D29F7" w:rsidRDefault="005D29F7" w:rsidP="008E2AAB">
      <w:pPr>
        <w:jc w:val="both"/>
        <w:rPr>
          <w:bCs/>
          <w:smallCaps/>
          <w:sz w:val="28"/>
          <w:szCs w:val="28"/>
        </w:rPr>
      </w:pPr>
    </w:p>
    <w:p w14:paraId="427C48B9" w14:textId="77777777" w:rsidR="005D29F7" w:rsidRDefault="005D29F7" w:rsidP="008E2AAB">
      <w:pPr>
        <w:jc w:val="both"/>
        <w:rPr>
          <w:bCs/>
          <w:smallCaps/>
          <w:sz w:val="28"/>
          <w:szCs w:val="28"/>
        </w:rPr>
      </w:pPr>
    </w:p>
    <w:p w14:paraId="12C25829" w14:textId="77777777" w:rsidR="005D29F7" w:rsidRDefault="005D29F7" w:rsidP="008E2AAB">
      <w:pPr>
        <w:jc w:val="both"/>
        <w:rPr>
          <w:bCs/>
          <w:smallCaps/>
          <w:sz w:val="28"/>
          <w:szCs w:val="28"/>
        </w:rPr>
      </w:pPr>
    </w:p>
    <w:p w14:paraId="50DF728E" w14:textId="77777777" w:rsidR="005D29F7" w:rsidRDefault="005D29F7" w:rsidP="008E2AAB">
      <w:pPr>
        <w:jc w:val="both"/>
        <w:rPr>
          <w:bCs/>
          <w:smallCaps/>
          <w:sz w:val="28"/>
          <w:szCs w:val="28"/>
        </w:rPr>
      </w:pPr>
    </w:p>
    <w:p w14:paraId="586E7AD0" w14:textId="77777777" w:rsidR="005D29F7" w:rsidRDefault="005D29F7" w:rsidP="008E2AAB">
      <w:pPr>
        <w:jc w:val="both"/>
        <w:rPr>
          <w:bCs/>
          <w:smallCaps/>
          <w:sz w:val="28"/>
          <w:szCs w:val="28"/>
        </w:rPr>
      </w:pPr>
    </w:p>
    <w:p w14:paraId="5FBF613F" w14:textId="77777777" w:rsidR="005D29F7" w:rsidRDefault="005D29F7" w:rsidP="008E2AAB">
      <w:pPr>
        <w:jc w:val="both"/>
        <w:rPr>
          <w:bCs/>
          <w:smallCaps/>
          <w:sz w:val="28"/>
          <w:szCs w:val="28"/>
        </w:rPr>
      </w:pPr>
    </w:p>
    <w:p w14:paraId="7DEBC567" w14:textId="77777777" w:rsidR="005D29F7" w:rsidRDefault="005D29F7" w:rsidP="008E2AAB">
      <w:pPr>
        <w:jc w:val="both"/>
        <w:rPr>
          <w:bCs/>
          <w:smallCaps/>
          <w:sz w:val="28"/>
          <w:szCs w:val="28"/>
        </w:rPr>
      </w:pPr>
    </w:p>
    <w:p w14:paraId="0297014E" w14:textId="77777777" w:rsidR="005D29F7" w:rsidRDefault="005D29F7" w:rsidP="008E2AAB">
      <w:pPr>
        <w:jc w:val="both"/>
        <w:rPr>
          <w:bCs/>
          <w:smallCaps/>
          <w:sz w:val="28"/>
          <w:szCs w:val="28"/>
        </w:rPr>
      </w:pPr>
    </w:p>
    <w:p w14:paraId="4085818F" w14:textId="77777777" w:rsidR="005D29F7" w:rsidRDefault="005D29F7" w:rsidP="008E2AAB">
      <w:pPr>
        <w:jc w:val="both"/>
        <w:rPr>
          <w:bCs/>
          <w:smallCaps/>
          <w:sz w:val="28"/>
          <w:szCs w:val="28"/>
        </w:rPr>
      </w:pPr>
    </w:p>
    <w:p w14:paraId="4FCF3DB5" w14:textId="77777777" w:rsidR="005D29F7" w:rsidRDefault="005D29F7" w:rsidP="008E2AAB">
      <w:pPr>
        <w:jc w:val="both"/>
        <w:rPr>
          <w:bCs/>
          <w:smallCaps/>
          <w:sz w:val="28"/>
          <w:szCs w:val="28"/>
        </w:rPr>
      </w:pPr>
    </w:p>
    <w:p w14:paraId="42740C80" w14:textId="77777777" w:rsidR="005D29F7" w:rsidRDefault="005D29F7" w:rsidP="008E2AAB">
      <w:pPr>
        <w:jc w:val="both"/>
        <w:rPr>
          <w:bCs/>
          <w:smallCaps/>
          <w:sz w:val="28"/>
          <w:szCs w:val="28"/>
        </w:rPr>
      </w:pPr>
    </w:p>
    <w:p w14:paraId="5A8976DD" w14:textId="77777777" w:rsidR="005D29F7" w:rsidRDefault="005D29F7" w:rsidP="008E2AAB">
      <w:pPr>
        <w:jc w:val="both"/>
        <w:rPr>
          <w:bCs/>
          <w:smallCaps/>
          <w:sz w:val="28"/>
          <w:szCs w:val="28"/>
        </w:rPr>
      </w:pPr>
    </w:p>
    <w:p w14:paraId="625519B9" w14:textId="77777777" w:rsidR="005D29F7" w:rsidRDefault="005D29F7" w:rsidP="008E2AAB">
      <w:pPr>
        <w:jc w:val="both"/>
        <w:rPr>
          <w:bCs/>
          <w:smallCaps/>
          <w:sz w:val="28"/>
          <w:szCs w:val="28"/>
        </w:rPr>
      </w:pPr>
    </w:p>
    <w:p w14:paraId="2410A8FF" w14:textId="77777777" w:rsidR="005D29F7" w:rsidRPr="003E7F34" w:rsidRDefault="005D29F7" w:rsidP="008E2AAB">
      <w:pPr>
        <w:jc w:val="both"/>
        <w:rPr>
          <w:sz w:val="28"/>
          <w:szCs w:val="28"/>
        </w:rPr>
      </w:pPr>
    </w:p>
    <w:p w14:paraId="30DA3F90" w14:textId="77777777" w:rsidR="00311A2D" w:rsidRDefault="00415DE6">
      <w:pPr>
        <w:pStyle w:val="1"/>
        <w:numPr>
          <w:ilvl w:val="0"/>
          <w:numId w:val="5"/>
        </w:numPr>
        <w:spacing w:line="276" w:lineRule="auto"/>
        <w:ind w:left="0" w:firstLine="0"/>
      </w:pPr>
      <w:bookmarkStart w:id="0" w:name="_Toc220054445"/>
      <w:bookmarkStart w:id="1" w:name="_Toc220055128"/>
      <w:r>
        <w:lastRenderedPageBreak/>
        <w:t>Общие положения</w:t>
      </w:r>
      <w:bookmarkEnd w:id="0"/>
      <w:bookmarkEnd w:id="1"/>
    </w:p>
    <w:p w14:paraId="3FC5520D" w14:textId="1C7A4DC1" w:rsidR="00311A2D" w:rsidRPr="00B258A6" w:rsidRDefault="00415DE6" w:rsidP="005C6D95">
      <w:pPr>
        <w:widowControl w:val="0"/>
        <w:numPr>
          <w:ilvl w:val="1"/>
          <w:numId w:val="6"/>
        </w:numPr>
        <w:tabs>
          <w:tab w:val="left" w:pos="851"/>
          <w:tab w:val="left" w:pos="993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Стандарт внешнего муниципального финансового контроля «</w:t>
      </w:r>
      <w:r w:rsidR="005C6D95" w:rsidRPr="005C6D95">
        <w:rPr>
          <w:sz w:val="28"/>
          <w:szCs w:val="28"/>
        </w:rPr>
        <w:t>Мониторинг (анализ) исполнения бюджета муниципального образования Сосновоборский городской округ Ленинградской области</w:t>
      </w:r>
      <w:r>
        <w:rPr>
          <w:sz w:val="28"/>
          <w:szCs w:val="28"/>
        </w:rPr>
        <w:t xml:space="preserve">» (далее – Стандарт) разработан </w:t>
      </w:r>
      <w:r w:rsidR="005C6D95">
        <w:rPr>
          <w:sz w:val="28"/>
          <w:szCs w:val="28"/>
        </w:rPr>
        <w:t xml:space="preserve">на основании Федерального закона от 07.02.2011 № 6–ФЗ «Об общих принципах организации и деятельности контрольно-счетных органов субъектов Российской Федерации и муниципальных образований» </w:t>
      </w:r>
      <w:r w:rsidR="00083BD2" w:rsidRPr="00B258A6">
        <w:rPr>
          <w:sz w:val="28"/>
          <w:szCs w:val="28"/>
        </w:rPr>
        <w:t>с учетом положений Бюджетного кодекса Российской Федерации</w:t>
      </w:r>
      <w:r w:rsidR="005C6D95">
        <w:rPr>
          <w:sz w:val="28"/>
          <w:szCs w:val="28"/>
        </w:rPr>
        <w:t>,</w:t>
      </w:r>
      <w:r w:rsidR="00083BD2">
        <w:rPr>
          <w:sz w:val="28"/>
          <w:szCs w:val="28"/>
        </w:rPr>
        <w:t xml:space="preserve"> </w:t>
      </w:r>
      <w:r w:rsidR="00B258A6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</w:t>
      </w:r>
      <w:r w:rsidR="00B258A6" w:rsidRPr="00B258A6">
        <w:rPr>
          <w:sz w:val="28"/>
          <w:szCs w:val="28"/>
        </w:rPr>
        <w:t>Положением о Контрольно-счетной палате</w:t>
      </w:r>
      <w:r w:rsidR="00B258A6" w:rsidRPr="00B258A6">
        <w:rPr>
          <w:rStyle w:val="18"/>
        </w:rPr>
        <w:t xml:space="preserve"> </w:t>
      </w:r>
      <w:r w:rsidR="00B258A6">
        <w:rPr>
          <w:rStyle w:val="18"/>
        </w:rPr>
        <w:t xml:space="preserve">муниципального образования </w:t>
      </w:r>
      <w:r w:rsidR="00B258A6" w:rsidRPr="00B258A6">
        <w:rPr>
          <w:rStyle w:val="18"/>
        </w:rPr>
        <w:t>С</w:t>
      </w:r>
      <w:r w:rsidR="00B258A6" w:rsidRPr="00B258A6">
        <w:rPr>
          <w:sz w:val="28"/>
          <w:szCs w:val="28"/>
        </w:rPr>
        <w:t>основоборск</w:t>
      </w:r>
      <w:r w:rsidR="00B258A6">
        <w:rPr>
          <w:sz w:val="28"/>
          <w:szCs w:val="28"/>
        </w:rPr>
        <w:t>ий</w:t>
      </w:r>
      <w:r w:rsidR="00B258A6" w:rsidRPr="00B258A6">
        <w:rPr>
          <w:sz w:val="28"/>
          <w:szCs w:val="28"/>
        </w:rPr>
        <w:t xml:space="preserve"> городско</w:t>
      </w:r>
      <w:r w:rsidR="00B258A6">
        <w:rPr>
          <w:sz w:val="28"/>
          <w:szCs w:val="28"/>
        </w:rPr>
        <w:t>й</w:t>
      </w:r>
      <w:r w:rsidR="00B258A6" w:rsidRPr="00B258A6">
        <w:rPr>
          <w:sz w:val="28"/>
          <w:szCs w:val="28"/>
        </w:rPr>
        <w:t xml:space="preserve"> округ, утвержденн</w:t>
      </w:r>
      <w:r w:rsidR="00B258A6">
        <w:rPr>
          <w:sz w:val="28"/>
          <w:szCs w:val="28"/>
        </w:rPr>
        <w:t>о</w:t>
      </w:r>
      <w:r w:rsidR="00083BD2">
        <w:rPr>
          <w:sz w:val="28"/>
          <w:szCs w:val="28"/>
        </w:rPr>
        <w:t>го</w:t>
      </w:r>
      <w:r w:rsidR="00B258A6" w:rsidRPr="00B258A6">
        <w:rPr>
          <w:sz w:val="28"/>
          <w:szCs w:val="28"/>
        </w:rPr>
        <w:t xml:space="preserve"> решением Совета депутатов </w:t>
      </w:r>
      <w:r w:rsidR="00B258A6" w:rsidRPr="00B258A6">
        <w:rPr>
          <w:rStyle w:val="18"/>
        </w:rPr>
        <w:t>С</w:t>
      </w:r>
      <w:r w:rsidR="00B258A6" w:rsidRPr="00B258A6">
        <w:rPr>
          <w:sz w:val="28"/>
          <w:szCs w:val="28"/>
        </w:rPr>
        <w:t>основоборского городского округа от 27.02.2019 № 15 (далее - Положение о КСП</w:t>
      </w:r>
      <w:r w:rsidR="005C6D95">
        <w:rPr>
          <w:sz w:val="28"/>
          <w:szCs w:val="28"/>
        </w:rPr>
        <w:t xml:space="preserve"> СГО</w:t>
      </w:r>
      <w:r w:rsidR="00B258A6" w:rsidRPr="00B258A6">
        <w:rPr>
          <w:sz w:val="28"/>
          <w:szCs w:val="28"/>
        </w:rPr>
        <w:t>)</w:t>
      </w:r>
      <w:r>
        <w:rPr>
          <w:sz w:val="28"/>
          <w:szCs w:val="28"/>
        </w:rPr>
        <w:t xml:space="preserve">, Регламентом Контрольно-счетной палаты </w:t>
      </w:r>
      <w:r w:rsidR="00B258A6">
        <w:rPr>
          <w:sz w:val="28"/>
          <w:szCs w:val="28"/>
        </w:rPr>
        <w:t xml:space="preserve">Сосновоборского </w:t>
      </w:r>
      <w:r>
        <w:rPr>
          <w:sz w:val="28"/>
          <w:szCs w:val="28"/>
        </w:rPr>
        <w:t>городского округа (далее – Регламент КСП</w:t>
      </w:r>
      <w:r w:rsidR="005C6D95">
        <w:rPr>
          <w:sz w:val="28"/>
          <w:szCs w:val="28"/>
        </w:rPr>
        <w:t xml:space="preserve"> СГО</w:t>
      </w:r>
      <w:r>
        <w:rPr>
          <w:sz w:val="28"/>
          <w:szCs w:val="28"/>
        </w:rPr>
        <w:t>)</w:t>
      </w:r>
      <w:r w:rsidR="00083BD2">
        <w:rPr>
          <w:sz w:val="28"/>
          <w:szCs w:val="28"/>
        </w:rPr>
        <w:t xml:space="preserve"> и </w:t>
      </w:r>
      <w:r w:rsidR="00B258A6" w:rsidRPr="00B258A6">
        <w:rPr>
          <w:sz w:val="28"/>
          <w:szCs w:val="28"/>
        </w:rPr>
        <w:t>на основе Общих требований к стандартам внешнего государственного и муниципального аудита (контроля)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образований, утвержденных постановлением Коллегии Счетной палаты РФ от 29.03.2022 N 2ПК.</w:t>
      </w:r>
      <w:r w:rsidRPr="00B258A6">
        <w:rPr>
          <w:sz w:val="28"/>
          <w:szCs w:val="28"/>
        </w:rPr>
        <w:t xml:space="preserve"> </w:t>
      </w:r>
    </w:p>
    <w:p w14:paraId="0FE9954B" w14:textId="6739106A" w:rsidR="00311A2D" w:rsidRDefault="00415DE6" w:rsidP="005C6D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Стандарт разработан для руководства сотрудниками </w:t>
      </w:r>
      <w:r w:rsidR="00083BD2">
        <w:rPr>
          <w:sz w:val="28"/>
          <w:szCs w:val="28"/>
        </w:rPr>
        <w:t xml:space="preserve">Контрольно-счетной палаты </w:t>
      </w:r>
      <w:r w:rsidR="00083BD2" w:rsidRPr="00727DCB">
        <w:rPr>
          <w:sz w:val="28"/>
          <w:szCs w:val="28"/>
        </w:rPr>
        <w:t>муниципального образования Сосновоборский городской округ</w:t>
      </w:r>
      <w:r w:rsidR="00083BD2">
        <w:rPr>
          <w:sz w:val="28"/>
          <w:szCs w:val="28"/>
        </w:rPr>
        <w:t xml:space="preserve"> </w:t>
      </w:r>
      <w:r w:rsidR="00083BD2" w:rsidRPr="00727DCB">
        <w:rPr>
          <w:sz w:val="28"/>
          <w:szCs w:val="28"/>
        </w:rPr>
        <w:t xml:space="preserve">Ленинградской области </w:t>
      </w:r>
      <w:r>
        <w:rPr>
          <w:sz w:val="28"/>
          <w:szCs w:val="28"/>
        </w:rPr>
        <w:t xml:space="preserve">(далее — </w:t>
      </w:r>
      <w:r w:rsidR="00083BD2">
        <w:rPr>
          <w:sz w:val="28"/>
          <w:szCs w:val="28"/>
        </w:rPr>
        <w:t xml:space="preserve">КСП </w:t>
      </w:r>
      <w:r w:rsidR="005C6D95">
        <w:rPr>
          <w:sz w:val="28"/>
          <w:szCs w:val="28"/>
        </w:rPr>
        <w:t>СГО</w:t>
      </w:r>
      <w:r>
        <w:rPr>
          <w:sz w:val="28"/>
          <w:szCs w:val="28"/>
        </w:rPr>
        <w:t xml:space="preserve">) при организации и проведении </w:t>
      </w:r>
      <w:r w:rsidR="005C6D95">
        <w:rPr>
          <w:sz w:val="28"/>
          <w:szCs w:val="28"/>
        </w:rPr>
        <w:t>мониторинга (анализа)</w:t>
      </w:r>
      <w:r>
        <w:rPr>
          <w:sz w:val="28"/>
          <w:szCs w:val="28"/>
        </w:rPr>
        <w:t xml:space="preserve"> исполнения бюджета </w:t>
      </w:r>
      <w:r w:rsidR="00E9787D" w:rsidRPr="00727DCB">
        <w:rPr>
          <w:sz w:val="28"/>
          <w:szCs w:val="28"/>
        </w:rPr>
        <w:t>Сосновоборск</w:t>
      </w:r>
      <w:r w:rsidR="00E9787D">
        <w:rPr>
          <w:sz w:val="28"/>
          <w:szCs w:val="28"/>
        </w:rPr>
        <w:t xml:space="preserve">ого </w:t>
      </w:r>
      <w:r>
        <w:rPr>
          <w:sz w:val="28"/>
          <w:szCs w:val="28"/>
        </w:rPr>
        <w:t xml:space="preserve">городского округа за первый квартал, полугодие, девять месяцев текущего финансового года (далее – оперативный </w:t>
      </w:r>
      <w:r w:rsidR="005C6D95">
        <w:rPr>
          <w:sz w:val="28"/>
          <w:szCs w:val="28"/>
        </w:rPr>
        <w:t>анализ</w:t>
      </w:r>
      <w:r>
        <w:rPr>
          <w:sz w:val="28"/>
          <w:szCs w:val="28"/>
        </w:rPr>
        <w:t xml:space="preserve"> исполнения бюджета </w:t>
      </w:r>
      <w:r w:rsidR="00E9787D" w:rsidRPr="00727DCB">
        <w:rPr>
          <w:sz w:val="28"/>
          <w:szCs w:val="28"/>
        </w:rPr>
        <w:t>Сосновоборск</w:t>
      </w:r>
      <w:r w:rsidR="00E9787D">
        <w:rPr>
          <w:sz w:val="28"/>
          <w:szCs w:val="28"/>
        </w:rPr>
        <w:t xml:space="preserve">ого </w:t>
      </w:r>
      <w:r>
        <w:rPr>
          <w:sz w:val="28"/>
          <w:szCs w:val="28"/>
        </w:rPr>
        <w:t xml:space="preserve">городского округа) и подготовки информации о ходе исполнения бюджета </w:t>
      </w:r>
      <w:r w:rsidR="00E9787D" w:rsidRPr="00727DCB">
        <w:rPr>
          <w:sz w:val="28"/>
          <w:szCs w:val="28"/>
        </w:rPr>
        <w:t>Сосновоборск</w:t>
      </w:r>
      <w:r w:rsidR="00E9787D">
        <w:rPr>
          <w:sz w:val="28"/>
          <w:szCs w:val="28"/>
        </w:rPr>
        <w:t xml:space="preserve">ого </w:t>
      </w:r>
      <w:r>
        <w:rPr>
          <w:sz w:val="28"/>
          <w:szCs w:val="28"/>
        </w:rPr>
        <w:t>городского округа за первый квартал, полугодие, девять месяцев текущего финансового года.</w:t>
      </w:r>
    </w:p>
    <w:p w14:paraId="0F110630" w14:textId="5A9B520F" w:rsidR="00311A2D" w:rsidRDefault="00415DE6" w:rsidP="005C6D95">
      <w:pPr>
        <w:widowControl w:val="0"/>
        <w:numPr>
          <w:ilvl w:val="1"/>
          <w:numId w:val="6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Целью Стандарта является установление общих правил и процедур проведения оперативного </w:t>
      </w:r>
      <w:r w:rsidR="005C6D95">
        <w:rPr>
          <w:sz w:val="28"/>
          <w:szCs w:val="28"/>
        </w:rPr>
        <w:t>анализа</w:t>
      </w:r>
      <w:r>
        <w:rPr>
          <w:sz w:val="28"/>
          <w:szCs w:val="28"/>
        </w:rPr>
        <w:t xml:space="preserve"> исполнения бюджета</w:t>
      </w:r>
      <w:r w:rsidR="005C6D95" w:rsidRPr="005C6D95">
        <w:t xml:space="preserve"> </w:t>
      </w:r>
      <w:r w:rsidR="005C6D95" w:rsidRPr="005C6D95">
        <w:rPr>
          <w:sz w:val="28"/>
          <w:szCs w:val="28"/>
        </w:rPr>
        <w:t>Сосновоборского городского округа</w:t>
      </w:r>
      <w:r w:rsidR="002D73A7">
        <w:rPr>
          <w:sz w:val="28"/>
          <w:szCs w:val="28"/>
        </w:rPr>
        <w:t xml:space="preserve"> </w:t>
      </w:r>
      <w:r w:rsidR="002D73A7" w:rsidRPr="002D73A7">
        <w:rPr>
          <w:sz w:val="28"/>
          <w:szCs w:val="28"/>
        </w:rPr>
        <w:t>и подготовки заключения по результатам проведенного анализа.</w:t>
      </w:r>
    </w:p>
    <w:p w14:paraId="1B270BCC" w14:textId="77777777" w:rsidR="00311A2D" w:rsidRDefault="00415DE6" w:rsidP="005C6D95">
      <w:pPr>
        <w:widowControl w:val="0"/>
        <w:numPr>
          <w:ilvl w:val="1"/>
          <w:numId w:val="6"/>
        </w:numPr>
        <w:ind w:left="0" w:firstLine="851"/>
        <w:jc w:val="both"/>
      </w:pPr>
      <w:r>
        <w:rPr>
          <w:sz w:val="28"/>
          <w:szCs w:val="28"/>
        </w:rPr>
        <w:t>Задачами Стандарта являются:</w:t>
      </w:r>
    </w:p>
    <w:p w14:paraId="43FC58F7" w14:textId="0352AEF5" w:rsidR="00311A2D" w:rsidRDefault="00415DE6" w:rsidP="005C6D95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определение основных принципов и этапов проведения </w:t>
      </w:r>
      <w:r w:rsidR="00B35322">
        <w:rPr>
          <w:sz w:val="28"/>
          <w:szCs w:val="28"/>
        </w:rPr>
        <w:t>анализа</w:t>
      </w:r>
      <w:r>
        <w:rPr>
          <w:sz w:val="28"/>
          <w:szCs w:val="28"/>
        </w:rPr>
        <w:t>;</w:t>
      </w:r>
    </w:p>
    <w:p w14:paraId="42EDDCFD" w14:textId="77777777" w:rsidR="00311A2D" w:rsidRDefault="00415DE6" w:rsidP="005C6D95">
      <w:pPr>
        <w:widowControl w:val="0"/>
        <w:ind w:firstLine="851"/>
        <w:jc w:val="both"/>
      </w:pPr>
      <w:r>
        <w:rPr>
          <w:sz w:val="28"/>
          <w:szCs w:val="28"/>
        </w:rPr>
        <w:t>установление требований к содержанию оперативного анализа исполнения местного бюджета;</w:t>
      </w:r>
    </w:p>
    <w:p w14:paraId="3A43A6E9" w14:textId="77777777" w:rsidR="00311A2D" w:rsidRDefault="00415DE6" w:rsidP="005C6D95">
      <w:pPr>
        <w:widowControl w:val="0"/>
        <w:ind w:firstLine="851"/>
        <w:jc w:val="both"/>
      </w:pPr>
      <w:r>
        <w:rPr>
          <w:sz w:val="28"/>
          <w:szCs w:val="28"/>
        </w:rPr>
        <w:t>определение структуры, содержания и основных требований к подготавливаемой информации о ходе исполнения бюджета за соответствующий период;</w:t>
      </w:r>
    </w:p>
    <w:p w14:paraId="19857B87" w14:textId="7930BE33" w:rsidR="00311A2D" w:rsidRDefault="00415DE6" w:rsidP="005C6D95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установление порядка подготовки, рассмотрения и утверждения информации о ходе исполнения бюджета за соответствующий период и представления его в Совет депутатов </w:t>
      </w:r>
      <w:r w:rsidR="007D4628" w:rsidRPr="00727DCB">
        <w:rPr>
          <w:sz w:val="28"/>
          <w:szCs w:val="28"/>
        </w:rPr>
        <w:t>Сосновоборск</w:t>
      </w:r>
      <w:r w:rsidR="007D4628">
        <w:rPr>
          <w:sz w:val="28"/>
          <w:szCs w:val="28"/>
        </w:rPr>
        <w:t xml:space="preserve">ого </w:t>
      </w:r>
      <w:r>
        <w:rPr>
          <w:sz w:val="28"/>
          <w:szCs w:val="28"/>
        </w:rPr>
        <w:t xml:space="preserve">городского округа и Главе </w:t>
      </w:r>
      <w:r w:rsidR="007D4628">
        <w:rPr>
          <w:sz w:val="28"/>
          <w:szCs w:val="28"/>
        </w:rPr>
        <w:t xml:space="preserve">Сосновоборского </w:t>
      </w:r>
      <w:r>
        <w:rPr>
          <w:sz w:val="28"/>
          <w:szCs w:val="28"/>
        </w:rPr>
        <w:t>городского округа</w:t>
      </w:r>
      <w:r w:rsidR="007D4628">
        <w:rPr>
          <w:sz w:val="28"/>
          <w:szCs w:val="28"/>
        </w:rPr>
        <w:t>.</w:t>
      </w:r>
    </w:p>
    <w:p w14:paraId="3729C4E8" w14:textId="001ED7B0" w:rsidR="00311A2D" w:rsidRDefault="00415DE6" w:rsidP="005C6D95">
      <w:pPr>
        <w:widowControl w:val="0"/>
        <w:numPr>
          <w:ilvl w:val="1"/>
          <w:numId w:val="6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Оперативный </w:t>
      </w:r>
      <w:r w:rsidR="00B11D41">
        <w:rPr>
          <w:sz w:val="28"/>
          <w:szCs w:val="28"/>
        </w:rPr>
        <w:t>анализ</w:t>
      </w:r>
      <w:r>
        <w:rPr>
          <w:sz w:val="28"/>
          <w:szCs w:val="28"/>
        </w:rPr>
        <w:t xml:space="preserve"> исполнения местного бюджета является экспертно-аналитическим мероприятием, </w:t>
      </w:r>
      <w:r w:rsidRPr="002E0BDA">
        <w:rPr>
          <w:sz w:val="28"/>
          <w:szCs w:val="28"/>
        </w:rPr>
        <w:t>проводимым в форме мониторинга</w:t>
      </w:r>
      <w:r>
        <w:rPr>
          <w:sz w:val="28"/>
          <w:szCs w:val="28"/>
        </w:rPr>
        <w:t xml:space="preserve"> за </w:t>
      </w:r>
      <w:r>
        <w:rPr>
          <w:sz w:val="28"/>
          <w:szCs w:val="28"/>
        </w:rPr>
        <w:lastRenderedPageBreak/>
        <w:t>соответствующий период.</w:t>
      </w:r>
    </w:p>
    <w:p w14:paraId="5873D2CB" w14:textId="68597727" w:rsidR="00311A2D" w:rsidRPr="002E0BDA" w:rsidRDefault="00415DE6" w:rsidP="005C6D95">
      <w:pPr>
        <w:widowControl w:val="0"/>
        <w:numPr>
          <w:ilvl w:val="1"/>
          <w:numId w:val="6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организации и осуществлении оперативного </w:t>
      </w:r>
      <w:r w:rsidR="00B11D41">
        <w:rPr>
          <w:sz w:val="28"/>
          <w:szCs w:val="28"/>
        </w:rPr>
        <w:t>анализа</w:t>
      </w:r>
      <w:r>
        <w:rPr>
          <w:sz w:val="28"/>
          <w:szCs w:val="28"/>
        </w:rPr>
        <w:t xml:space="preserve"> исполнения местного бюджета сотрудники контрольно-счетного органа обязаны руководствоваться Конституцией Российской Федерации, Федеральным законом от 07.02.2011 № 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законодательством Российской Федерации, Положением о бюджетном процессе в </w:t>
      </w:r>
      <w:r w:rsidR="003E74E8" w:rsidRPr="00727DCB">
        <w:rPr>
          <w:sz w:val="28"/>
          <w:szCs w:val="28"/>
        </w:rPr>
        <w:t>Сосновоборск</w:t>
      </w:r>
      <w:r w:rsidR="003E74E8">
        <w:rPr>
          <w:sz w:val="28"/>
          <w:szCs w:val="28"/>
        </w:rPr>
        <w:t xml:space="preserve">ом </w:t>
      </w:r>
      <w:r>
        <w:rPr>
          <w:sz w:val="28"/>
          <w:szCs w:val="28"/>
        </w:rPr>
        <w:t xml:space="preserve">городском округе, Положением о КСП </w:t>
      </w:r>
      <w:r w:rsidR="00B11D41">
        <w:rPr>
          <w:sz w:val="28"/>
          <w:szCs w:val="28"/>
        </w:rPr>
        <w:t>СГО</w:t>
      </w:r>
      <w:r>
        <w:rPr>
          <w:sz w:val="28"/>
          <w:szCs w:val="28"/>
        </w:rPr>
        <w:t xml:space="preserve">, иными нормативными правовыми актами Российской Федерации, </w:t>
      </w:r>
      <w:r w:rsidR="00A27ACE">
        <w:rPr>
          <w:sz w:val="28"/>
          <w:szCs w:val="28"/>
        </w:rPr>
        <w:t xml:space="preserve">Ленинградской области </w:t>
      </w:r>
      <w:r>
        <w:rPr>
          <w:sz w:val="28"/>
          <w:szCs w:val="28"/>
        </w:rPr>
        <w:t xml:space="preserve">и </w:t>
      </w:r>
      <w:r w:rsidR="00A27ACE">
        <w:rPr>
          <w:sz w:val="28"/>
          <w:szCs w:val="28"/>
        </w:rPr>
        <w:t xml:space="preserve">Сосновоборского </w:t>
      </w:r>
      <w:r>
        <w:rPr>
          <w:sz w:val="28"/>
          <w:szCs w:val="28"/>
        </w:rPr>
        <w:t>городского округа</w:t>
      </w:r>
      <w:r w:rsidR="00A27ACE">
        <w:rPr>
          <w:sz w:val="28"/>
          <w:szCs w:val="28"/>
        </w:rPr>
        <w:t>,</w:t>
      </w:r>
      <w:r>
        <w:rPr>
          <w:sz w:val="28"/>
          <w:szCs w:val="28"/>
        </w:rPr>
        <w:t xml:space="preserve"> Регламентом КСП </w:t>
      </w:r>
      <w:r w:rsidR="00B11D41">
        <w:rPr>
          <w:sz w:val="28"/>
          <w:szCs w:val="28"/>
        </w:rPr>
        <w:t>СГО</w:t>
      </w:r>
      <w:r w:rsidR="00A27ACE">
        <w:rPr>
          <w:sz w:val="28"/>
          <w:szCs w:val="28"/>
        </w:rPr>
        <w:t>,</w:t>
      </w:r>
      <w:r>
        <w:rPr>
          <w:sz w:val="28"/>
          <w:szCs w:val="28"/>
        </w:rPr>
        <w:t xml:space="preserve"> а также </w:t>
      </w:r>
      <w:r w:rsidRPr="002E0BDA">
        <w:rPr>
          <w:sz w:val="28"/>
          <w:szCs w:val="28"/>
        </w:rPr>
        <w:t>Стандартом внешнего муниципального финансового контроля «Общие правила проведения экспертно-аналитического мероприятия» и настоящим Стандартом.</w:t>
      </w:r>
    </w:p>
    <w:p w14:paraId="6E6A9FC4" w14:textId="132825E5" w:rsidR="00311A2D" w:rsidRDefault="00415DE6" w:rsidP="005C6D95">
      <w:pPr>
        <w:widowControl w:val="0"/>
        <w:numPr>
          <w:ilvl w:val="1"/>
          <w:numId w:val="6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вопросам, порядок решения которых не урегулирован настоящим Стандартом, решение принимается Председателем </w:t>
      </w:r>
      <w:r w:rsidR="00B11D41">
        <w:rPr>
          <w:sz w:val="28"/>
          <w:szCs w:val="28"/>
        </w:rPr>
        <w:t>КСП СГО</w:t>
      </w:r>
      <w:r w:rsidR="00A27ACE">
        <w:rPr>
          <w:sz w:val="28"/>
          <w:szCs w:val="28"/>
        </w:rPr>
        <w:t xml:space="preserve"> </w:t>
      </w:r>
      <w:r>
        <w:rPr>
          <w:sz w:val="28"/>
          <w:szCs w:val="28"/>
        </w:rPr>
        <w:t>и оформляется правовым актом контрольно-счетного органа.</w:t>
      </w:r>
    </w:p>
    <w:p w14:paraId="2FFB430B" w14:textId="77777777" w:rsidR="001B1046" w:rsidRDefault="001B1046">
      <w:pPr>
        <w:widowControl w:val="0"/>
        <w:spacing w:line="276" w:lineRule="auto"/>
        <w:ind w:left="851"/>
        <w:jc w:val="both"/>
      </w:pPr>
    </w:p>
    <w:p w14:paraId="671B6DA4" w14:textId="77777777" w:rsidR="00311A2D" w:rsidRDefault="00415DE6">
      <w:pPr>
        <w:pStyle w:val="1"/>
        <w:numPr>
          <w:ilvl w:val="0"/>
          <w:numId w:val="6"/>
        </w:numPr>
        <w:spacing w:line="276" w:lineRule="auto"/>
        <w:ind w:firstLine="0"/>
      </w:pPr>
      <w:bookmarkStart w:id="2" w:name="_Toc220054446"/>
      <w:bookmarkStart w:id="3" w:name="_Toc220055129"/>
      <w:r>
        <w:t>Цели, задачи, предмет и объекты оперативного контроля исполнения местного бюджета</w:t>
      </w:r>
      <w:bookmarkEnd w:id="2"/>
      <w:bookmarkEnd w:id="3"/>
    </w:p>
    <w:p w14:paraId="1096BDFF" w14:textId="62DE83F7" w:rsidR="00311A2D" w:rsidRDefault="00415DE6" w:rsidP="006259B8">
      <w:pPr>
        <w:widowControl w:val="0"/>
        <w:numPr>
          <w:ilvl w:val="1"/>
          <w:numId w:val="6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Целью оперативного контроля исполнения бюджета </w:t>
      </w:r>
      <w:r w:rsidR="00797AE4">
        <w:rPr>
          <w:sz w:val="28"/>
          <w:szCs w:val="28"/>
        </w:rPr>
        <w:t xml:space="preserve">Сосновоборского </w:t>
      </w:r>
      <w:r>
        <w:rPr>
          <w:sz w:val="28"/>
          <w:szCs w:val="28"/>
        </w:rPr>
        <w:t>городского округа является анализ исполнения бюджета городского округа в текущем финансовом году (первый квартал, полугодие и 9 месяцев), выявление отклонений</w:t>
      </w:r>
      <w:r w:rsidR="00B11D41">
        <w:rPr>
          <w:sz w:val="28"/>
          <w:szCs w:val="28"/>
        </w:rPr>
        <w:t>, нарушений</w:t>
      </w:r>
      <w:r>
        <w:rPr>
          <w:sz w:val="28"/>
          <w:szCs w:val="28"/>
        </w:rPr>
        <w:t xml:space="preserve"> и недостатков </w:t>
      </w:r>
      <w:r w:rsidR="00B11D41">
        <w:rPr>
          <w:sz w:val="28"/>
          <w:szCs w:val="28"/>
        </w:rPr>
        <w:t xml:space="preserve">(рисков) </w:t>
      </w:r>
      <w:r>
        <w:rPr>
          <w:sz w:val="28"/>
          <w:szCs w:val="28"/>
        </w:rPr>
        <w:t>и подготовка предложений по их устранению.</w:t>
      </w:r>
    </w:p>
    <w:p w14:paraId="0203ABEB" w14:textId="7C2D0F16" w:rsidR="00311A2D" w:rsidRDefault="00415DE6" w:rsidP="006259B8">
      <w:pPr>
        <w:widowControl w:val="0"/>
        <w:numPr>
          <w:ilvl w:val="1"/>
          <w:numId w:val="6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Оперативный </w:t>
      </w:r>
      <w:r w:rsidR="006259B8">
        <w:rPr>
          <w:sz w:val="28"/>
          <w:szCs w:val="28"/>
        </w:rPr>
        <w:t>анализ</w:t>
      </w:r>
      <w:r>
        <w:rPr>
          <w:sz w:val="28"/>
          <w:szCs w:val="28"/>
        </w:rPr>
        <w:t xml:space="preserve"> исполнения бюджета </w:t>
      </w:r>
      <w:r w:rsidR="00797AE4">
        <w:rPr>
          <w:sz w:val="28"/>
          <w:szCs w:val="28"/>
        </w:rPr>
        <w:t xml:space="preserve">Сосновоборского </w:t>
      </w:r>
      <w:r>
        <w:rPr>
          <w:sz w:val="28"/>
          <w:szCs w:val="28"/>
        </w:rPr>
        <w:t>городского округа осуществляется по итогам исполнения бюджета городского округа за первый квартал, полугодие и девять месяцев текущего финансового года (далее – отчетный период).</w:t>
      </w:r>
    </w:p>
    <w:p w14:paraId="61E70666" w14:textId="30C7C2D1" w:rsidR="00311A2D" w:rsidRDefault="00415DE6" w:rsidP="006259B8">
      <w:pPr>
        <w:widowControl w:val="0"/>
        <w:numPr>
          <w:ilvl w:val="1"/>
          <w:numId w:val="6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Задачами оперативного </w:t>
      </w:r>
      <w:r w:rsidR="006259B8">
        <w:rPr>
          <w:sz w:val="28"/>
          <w:szCs w:val="28"/>
        </w:rPr>
        <w:t>анализа</w:t>
      </w:r>
      <w:r>
        <w:rPr>
          <w:sz w:val="28"/>
          <w:szCs w:val="28"/>
        </w:rPr>
        <w:t xml:space="preserve"> исполнения бюджета </w:t>
      </w:r>
      <w:r w:rsidR="00797AE4">
        <w:rPr>
          <w:sz w:val="28"/>
          <w:szCs w:val="28"/>
        </w:rPr>
        <w:t xml:space="preserve">Сосновоборского </w:t>
      </w:r>
      <w:r>
        <w:rPr>
          <w:sz w:val="28"/>
          <w:szCs w:val="28"/>
        </w:rPr>
        <w:t xml:space="preserve">городского округа являются: </w:t>
      </w:r>
    </w:p>
    <w:p w14:paraId="76ED6174" w14:textId="083F6C75" w:rsidR="00311A2D" w:rsidRDefault="00415DE6" w:rsidP="006259B8">
      <w:pPr>
        <w:pStyle w:val="aff0"/>
        <w:widowControl w:val="0"/>
        <w:ind w:firstLine="851"/>
        <w:rPr>
          <w:color w:val="auto"/>
          <w:szCs w:val="28"/>
        </w:rPr>
      </w:pPr>
      <w:r>
        <w:rPr>
          <w:color w:val="auto"/>
          <w:szCs w:val="28"/>
        </w:rPr>
        <w:t xml:space="preserve">определение полноты и своевременности поступления средств в бюджет </w:t>
      </w:r>
      <w:r w:rsidR="00797AE4">
        <w:rPr>
          <w:szCs w:val="28"/>
        </w:rPr>
        <w:t xml:space="preserve">Сосновоборского </w:t>
      </w:r>
      <w:r>
        <w:rPr>
          <w:color w:val="auto"/>
          <w:szCs w:val="28"/>
        </w:rPr>
        <w:t>городского округа и их расходования в ходе исполнения бюджета городского округа;</w:t>
      </w:r>
    </w:p>
    <w:p w14:paraId="0BC08D4A" w14:textId="1AA6078F" w:rsidR="00311A2D" w:rsidRDefault="00415DE6" w:rsidP="006259B8">
      <w:pPr>
        <w:pStyle w:val="aff0"/>
        <w:widowControl w:val="0"/>
        <w:ind w:firstLine="851"/>
        <w:rPr>
          <w:color w:val="auto"/>
          <w:szCs w:val="28"/>
        </w:rPr>
      </w:pPr>
      <w:r>
        <w:rPr>
          <w:color w:val="auto"/>
          <w:szCs w:val="28"/>
        </w:rPr>
        <w:t xml:space="preserve">установление соответствия между фактическими показателями исполнения бюджета </w:t>
      </w:r>
      <w:r w:rsidR="00797AE4">
        <w:rPr>
          <w:szCs w:val="28"/>
        </w:rPr>
        <w:t xml:space="preserve">Сосновоборского </w:t>
      </w:r>
      <w:r>
        <w:rPr>
          <w:color w:val="auto"/>
          <w:szCs w:val="28"/>
        </w:rPr>
        <w:t xml:space="preserve">городского округа и плановыми бюджетными назначениями, утвержденными </w:t>
      </w:r>
      <w:r w:rsidR="00797AE4">
        <w:rPr>
          <w:color w:val="auto"/>
          <w:szCs w:val="28"/>
        </w:rPr>
        <w:t xml:space="preserve">решением совета депутатов </w:t>
      </w:r>
      <w:r w:rsidR="00797AE4">
        <w:rPr>
          <w:szCs w:val="28"/>
        </w:rPr>
        <w:t xml:space="preserve">Сосновоборского </w:t>
      </w:r>
      <w:r w:rsidR="00797AE4">
        <w:rPr>
          <w:color w:val="auto"/>
          <w:szCs w:val="28"/>
        </w:rPr>
        <w:t xml:space="preserve">городского округа </w:t>
      </w:r>
      <w:r>
        <w:rPr>
          <w:color w:val="auto"/>
          <w:szCs w:val="28"/>
        </w:rPr>
        <w:t xml:space="preserve">о бюджете </w:t>
      </w:r>
      <w:r w:rsidR="00797AE4">
        <w:rPr>
          <w:szCs w:val="28"/>
        </w:rPr>
        <w:t xml:space="preserve">Сосновоборского </w:t>
      </w:r>
      <w:r w:rsidR="00797AE4">
        <w:rPr>
          <w:color w:val="auto"/>
          <w:szCs w:val="28"/>
        </w:rPr>
        <w:t xml:space="preserve">городского округа </w:t>
      </w:r>
      <w:r>
        <w:rPr>
          <w:color w:val="auto"/>
          <w:szCs w:val="28"/>
        </w:rPr>
        <w:t>(</w:t>
      </w:r>
      <w:r w:rsidR="006259B8">
        <w:rPr>
          <w:color w:val="auto"/>
          <w:szCs w:val="28"/>
        </w:rPr>
        <w:t xml:space="preserve">далее - </w:t>
      </w:r>
      <w:r>
        <w:rPr>
          <w:color w:val="auto"/>
          <w:szCs w:val="28"/>
        </w:rPr>
        <w:t xml:space="preserve">решение о бюджете) на текущий финансовый год и плановый период, а также бюджетными ассигнованиями, утвержденными в сводной бюджетной росписи бюджета </w:t>
      </w:r>
      <w:r w:rsidR="00797AE4">
        <w:rPr>
          <w:szCs w:val="28"/>
        </w:rPr>
        <w:t xml:space="preserve">Сосновоборского </w:t>
      </w:r>
      <w:r w:rsidR="00797AE4">
        <w:rPr>
          <w:color w:val="auto"/>
          <w:szCs w:val="28"/>
        </w:rPr>
        <w:t>г</w:t>
      </w:r>
      <w:r>
        <w:rPr>
          <w:color w:val="auto"/>
          <w:szCs w:val="28"/>
        </w:rPr>
        <w:t>ородского округа по состоянию на первое число месяца, следующего за отчетным периодом (далее – сводная бюджетная роспись), выявление отклонений и анализ причин их возникновения;</w:t>
      </w:r>
    </w:p>
    <w:p w14:paraId="74F903F4" w14:textId="7192A1DF" w:rsidR="00311A2D" w:rsidRDefault="006259B8" w:rsidP="006259B8">
      <w:pPr>
        <w:pStyle w:val="aff0"/>
        <w:widowControl w:val="0"/>
        <w:ind w:firstLine="851"/>
        <w:rPr>
          <w:color w:val="auto"/>
          <w:szCs w:val="28"/>
        </w:rPr>
      </w:pPr>
      <w:r w:rsidRPr="006259B8">
        <w:rPr>
          <w:color w:val="auto"/>
          <w:szCs w:val="28"/>
        </w:rPr>
        <w:t xml:space="preserve">анализ соблюдения требований бюджетного законодательства и нормативных правовых актов, регулирующих бюджетные правоотношения, в </w:t>
      </w:r>
      <w:r w:rsidRPr="006259B8">
        <w:rPr>
          <w:color w:val="auto"/>
          <w:szCs w:val="28"/>
        </w:rPr>
        <w:lastRenderedPageBreak/>
        <w:t xml:space="preserve">том числе </w:t>
      </w:r>
      <w:r w:rsidR="00415DE6">
        <w:rPr>
          <w:color w:val="auto"/>
          <w:szCs w:val="28"/>
        </w:rPr>
        <w:t xml:space="preserve">анализ объема и </w:t>
      </w:r>
      <w:r w:rsidR="00415DE6" w:rsidRPr="001B1046">
        <w:rPr>
          <w:color w:val="auto"/>
          <w:szCs w:val="28"/>
        </w:rPr>
        <w:t xml:space="preserve">структуры </w:t>
      </w:r>
      <w:r w:rsidR="00797AE4" w:rsidRPr="001B1046">
        <w:rPr>
          <w:color w:val="auto"/>
          <w:szCs w:val="28"/>
        </w:rPr>
        <w:t xml:space="preserve">муниципального </w:t>
      </w:r>
      <w:r w:rsidR="00415DE6" w:rsidRPr="001B1046">
        <w:rPr>
          <w:color w:val="auto"/>
          <w:szCs w:val="28"/>
        </w:rPr>
        <w:t xml:space="preserve">долга </w:t>
      </w:r>
      <w:r w:rsidR="00797AE4" w:rsidRPr="001B1046">
        <w:rPr>
          <w:szCs w:val="28"/>
        </w:rPr>
        <w:t xml:space="preserve">Сосновоборского </w:t>
      </w:r>
      <w:r w:rsidR="001B1046" w:rsidRPr="001B1046">
        <w:rPr>
          <w:szCs w:val="28"/>
        </w:rPr>
        <w:t>округа</w:t>
      </w:r>
      <w:r w:rsidR="00415DE6" w:rsidRPr="001B1046">
        <w:rPr>
          <w:color w:val="auto"/>
          <w:szCs w:val="28"/>
        </w:rPr>
        <w:t>, размера дефицита (профицита) бюджета</w:t>
      </w:r>
      <w:r w:rsidR="00415DE6">
        <w:rPr>
          <w:color w:val="auto"/>
          <w:szCs w:val="28"/>
        </w:rPr>
        <w:t xml:space="preserve"> </w:t>
      </w:r>
      <w:r w:rsidR="00797AE4">
        <w:rPr>
          <w:szCs w:val="28"/>
        </w:rPr>
        <w:t xml:space="preserve">Сосновоборского </w:t>
      </w:r>
      <w:r w:rsidR="00797AE4">
        <w:rPr>
          <w:color w:val="auto"/>
          <w:szCs w:val="28"/>
        </w:rPr>
        <w:t>г</w:t>
      </w:r>
      <w:r w:rsidR="00415DE6">
        <w:rPr>
          <w:color w:val="auto"/>
          <w:szCs w:val="28"/>
        </w:rPr>
        <w:t>ородского округа, источников финансирования дефицита бюджета городского округа;</w:t>
      </w:r>
    </w:p>
    <w:p w14:paraId="1019B110" w14:textId="77777777" w:rsidR="00311A2D" w:rsidRDefault="00415DE6" w:rsidP="006259B8">
      <w:pPr>
        <w:pStyle w:val="aff0"/>
        <w:widowControl w:val="0"/>
        <w:ind w:firstLine="851"/>
        <w:rPr>
          <w:color w:val="auto"/>
          <w:szCs w:val="28"/>
        </w:rPr>
      </w:pPr>
      <w:r>
        <w:rPr>
          <w:color w:val="auto"/>
          <w:szCs w:val="28"/>
        </w:rPr>
        <w:t>внесение предложений по устранению выявленных отклонений и недостатков.</w:t>
      </w:r>
    </w:p>
    <w:p w14:paraId="58E66DC2" w14:textId="69C78788" w:rsidR="00311A2D" w:rsidRDefault="006259B8" w:rsidP="006259B8">
      <w:pPr>
        <w:widowControl w:val="0"/>
        <w:numPr>
          <w:ilvl w:val="1"/>
          <w:numId w:val="6"/>
        </w:numPr>
        <w:ind w:left="0" w:firstLine="851"/>
        <w:jc w:val="both"/>
        <w:rPr>
          <w:sz w:val="28"/>
          <w:szCs w:val="28"/>
        </w:rPr>
      </w:pPr>
      <w:r w:rsidRPr="006259B8">
        <w:rPr>
          <w:sz w:val="28"/>
          <w:szCs w:val="28"/>
        </w:rPr>
        <w:t xml:space="preserve">Объектами оперативного анализа исполнения областного бюджета Ленинградской области являются объекты государственного финансового контроля в соответствии со статьей 2661 БК РФ. </w:t>
      </w:r>
      <w:r w:rsidR="00415DE6">
        <w:rPr>
          <w:sz w:val="28"/>
          <w:szCs w:val="28"/>
        </w:rPr>
        <w:t xml:space="preserve">Предметом оперативного контроля исполнения бюджета </w:t>
      </w:r>
      <w:r w:rsidR="00D03E7F">
        <w:rPr>
          <w:sz w:val="28"/>
          <w:szCs w:val="28"/>
        </w:rPr>
        <w:t xml:space="preserve">Сосновоборского </w:t>
      </w:r>
      <w:r w:rsidR="00415DE6">
        <w:rPr>
          <w:sz w:val="28"/>
          <w:szCs w:val="28"/>
        </w:rPr>
        <w:t xml:space="preserve">городского округа является процесс исполнения бюджета </w:t>
      </w:r>
      <w:r w:rsidR="00D03E7F">
        <w:rPr>
          <w:sz w:val="28"/>
          <w:szCs w:val="28"/>
        </w:rPr>
        <w:t xml:space="preserve">Сосновоборского </w:t>
      </w:r>
      <w:r w:rsidR="00415DE6">
        <w:rPr>
          <w:sz w:val="28"/>
          <w:szCs w:val="28"/>
        </w:rPr>
        <w:t xml:space="preserve">городского округа в текущем финансовом году, включая исполнение бюджета Дорожного фонда </w:t>
      </w:r>
      <w:r w:rsidR="00D03E7F">
        <w:rPr>
          <w:sz w:val="28"/>
          <w:szCs w:val="28"/>
        </w:rPr>
        <w:t xml:space="preserve">Сосновоборского </w:t>
      </w:r>
      <w:r w:rsidR="00415DE6">
        <w:rPr>
          <w:sz w:val="28"/>
          <w:szCs w:val="28"/>
        </w:rPr>
        <w:t xml:space="preserve">городского округа, а также использование имущества, находящегося в муниципальной собственности </w:t>
      </w:r>
      <w:r w:rsidR="00D03E7F">
        <w:rPr>
          <w:sz w:val="28"/>
          <w:szCs w:val="28"/>
        </w:rPr>
        <w:t xml:space="preserve">Сосновоборского </w:t>
      </w:r>
      <w:r w:rsidR="00415DE6">
        <w:rPr>
          <w:sz w:val="28"/>
          <w:szCs w:val="28"/>
        </w:rPr>
        <w:t>городского округа</w:t>
      </w:r>
      <w:r w:rsidR="00D03E7F">
        <w:rPr>
          <w:sz w:val="28"/>
          <w:szCs w:val="28"/>
        </w:rPr>
        <w:t>.</w:t>
      </w:r>
    </w:p>
    <w:p w14:paraId="1B0D9F8B" w14:textId="5F0DEF1F" w:rsidR="00311A2D" w:rsidRDefault="00415DE6" w:rsidP="006259B8">
      <w:pPr>
        <w:widowControl w:val="0"/>
        <w:numPr>
          <w:ilvl w:val="1"/>
          <w:numId w:val="6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Предметом оперативного </w:t>
      </w:r>
      <w:r w:rsidR="006259B8">
        <w:rPr>
          <w:sz w:val="28"/>
          <w:szCs w:val="28"/>
        </w:rPr>
        <w:t>анализа</w:t>
      </w:r>
      <w:r>
        <w:rPr>
          <w:sz w:val="28"/>
          <w:szCs w:val="28"/>
        </w:rPr>
        <w:t xml:space="preserve"> исполнения бюджета </w:t>
      </w:r>
      <w:r w:rsidR="00D03E7F">
        <w:rPr>
          <w:sz w:val="28"/>
          <w:szCs w:val="28"/>
        </w:rPr>
        <w:t xml:space="preserve">Сосновоборского </w:t>
      </w:r>
      <w:r>
        <w:rPr>
          <w:sz w:val="28"/>
          <w:szCs w:val="28"/>
        </w:rPr>
        <w:t xml:space="preserve">городского округа также является </w:t>
      </w:r>
      <w:r w:rsidR="007257C6" w:rsidRPr="007257C6">
        <w:rPr>
          <w:sz w:val="28"/>
          <w:szCs w:val="28"/>
        </w:rPr>
        <w:t xml:space="preserve">процесс исполнения </w:t>
      </w:r>
      <w:r w:rsidR="007257C6">
        <w:rPr>
          <w:sz w:val="28"/>
          <w:szCs w:val="28"/>
        </w:rPr>
        <w:t>решения о бюджете</w:t>
      </w:r>
      <w:r w:rsidR="007257C6" w:rsidRPr="007257C6">
        <w:rPr>
          <w:sz w:val="28"/>
          <w:szCs w:val="28"/>
        </w:rPr>
        <w:t xml:space="preserve"> на текущий финансовый год и плановый период, а также реализации положений нормативных правовых актов, регламентирующих организацию его исполнения в текущем финансовом году, в том числе</w:t>
      </w:r>
      <w:r>
        <w:rPr>
          <w:sz w:val="28"/>
          <w:szCs w:val="28"/>
        </w:rPr>
        <w:t>:</w:t>
      </w:r>
    </w:p>
    <w:p w14:paraId="74AE58D5" w14:textId="26D0697E" w:rsidR="00311A2D" w:rsidRDefault="007257C6" w:rsidP="006259B8">
      <w:pPr>
        <w:pStyle w:val="aff0"/>
        <w:ind w:firstLine="851"/>
        <w:rPr>
          <w:color w:val="auto"/>
          <w:szCs w:val="28"/>
        </w:rPr>
      </w:pPr>
      <w:r>
        <w:rPr>
          <w:color w:val="auto"/>
          <w:szCs w:val="28"/>
        </w:rPr>
        <w:t xml:space="preserve">оценка </w:t>
      </w:r>
      <w:r w:rsidR="00415DE6">
        <w:rPr>
          <w:color w:val="auto"/>
          <w:szCs w:val="28"/>
        </w:rPr>
        <w:t>исполнени</w:t>
      </w:r>
      <w:r>
        <w:rPr>
          <w:color w:val="auto"/>
          <w:szCs w:val="28"/>
        </w:rPr>
        <w:t>я</w:t>
      </w:r>
      <w:r w:rsidR="00415DE6">
        <w:rPr>
          <w:color w:val="auto"/>
          <w:szCs w:val="28"/>
        </w:rPr>
        <w:t xml:space="preserve"> бюджета</w:t>
      </w:r>
      <w:r w:rsidR="00D03E7F" w:rsidRPr="00D03E7F">
        <w:rPr>
          <w:szCs w:val="28"/>
        </w:rPr>
        <w:t xml:space="preserve"> </w:t>
      </w:r>
      <w:r w:rsidR="00D03E7F">
        <w:rPr>
          <w:szCs w:val="28"/>
        </w:rPr>
        <w:t>Сосновоборского</w:t>
      </w:r>
      <w:r w:rsidR="00415DE6">
        <w:rPr>
          <w:color w:val="auto"/>
          <w:szCs w:val="28"/>
        </w:rPr>
        <w:t xml:space="preserve"> городского округа по доходам, расходам и источникам финансирования дефицита бюджета;</w:t>
      </w:r>
    </w:p>
    <w:p w14:paraId="5F92CC34" w14:textId="00E30A36" w:rsidR="00311A2D" w:rsidRDefault="007257C6" w:rsidP="006259B8">
      <w:pPr>
        <w:pStyle w:val="aff0"/>
        <w:ind w:firstLine="851"/>
        <w:rPr>
          <w:color w:val="auto"/>
          <w:szCs w:val="28"/>
        </w:rPr>
      </w:pPr>
      <w:r>
        <w:rPr>
          <w:color w:val="auto"/>
          <w:szCs w:val="28"/>
        </w:rPr>
        <w:t xml:space="preserve">оценка </w:t>
      </w:r>
      <w:r w:rsidR="00415DE6">
        <w:rPr>
          <w:color w:val="auto"/>
          <w:szCs w:val="28"/>
        </w:rPr>
        <w:t>реализации текстовых статей решения о бюджете на текущий финансовый год и плановый период;</w:t>
      </w:r>
    </w:p>
    <w:p w14:paraId="1DB0C53A" w14:textId="723F8B6D" w:rsidR="00311A2D" w:rsidRDefault="007257C6" w:rsidP="006259B8">
      <w:pPr>
        <w:pStyle w:val="aff0"/>
        <w:ind w:firstLine="851"/>
        <w:rPr>
          <w:color w:val="auto"/>
          <w:szCs w:val="28"/>
        </w:rPr>
      </w:pPr>
      <w:r>
        <w:rPr>
          <w:color w:val="auto"/>
          <w:szCs w:val="28"/>
        </w:rPr>
        <w:t xml:space="preserve">оценка </w:t>
      </w:r>
      <w:r w:rsidR="00415DE6">
        <w:rPr>
          <w:color w:val="auto"/>
          <w:szCs w:val="28"/>
        </w:rPr>
        <w:t>ведени</w:t>
      </w:r>
      <w:r>
        <w:rPr>
          <w:color w:val="auto"/>
          <w:szCs w:val="28"/>
        </w:rPr>
        <w:t>я</w:t>
      </w:r>
      <w:r w:rsidR="00415DE6">
        <w:rPr>
          <w:color w:val="auto"/>
          <w:szCs w:val="28"/>
        </w:rPr>
        <w:t xml:space="preserve"> сводной бюджетной росписи (в том числе внесени</w:t>
      </w:r>
      <w:r>
        <w:rPr>
          <w:color w:val="auto"/>
          <w:szCs w:val="28"/>
        </w:rPr>
        <w:t>е</w:t>
      </w:r>
      <w:r w:rsidR="00415DE6">
        <w:rPr>
          <w:color w:val="auto"/>
          <w:szCs w:val="28"/>
        </w:rPr>
        <w:t xml:space="preserve"> изменений в сводную бюджетную роспись);</w:t>
      </w:r>
    </w:p>
    <w:p w14:paraId="6EEBC023" w14:textId="242B35F9" w:rsidR="00311A2D" w:rsidRDefault="007257C6" w:rsidP="006259B8">
      <w:pPr>
        <w:pStyle w:val="aff0"/>
        <w:ind w:firstLine="851"/>
        <w:rPr>
          <w:color w:val="auto"/>
          <w:szCs w:val="28"/>
        </w:rPr>
      </w:pPr>
      <w:r>
        <w:rPr>
          <w:color w:val="auto"/>
          <w:szCs w:val="28"/>
        </w:rPr>
        <w:t xml:space="preserve">оценка </w:t>
      </w:r>
      <w:r w:rsidR="00415DE6">
        <w:rPr>
          <w:color w:val="auto"/>
          <w:szCs w:val="28"/>
        </w:rPr>
        <w:t>исполнени</w:t>
      </w:r>
      <w:r>
        <w:rPr>
          <w:color w:val="auto"/>
          <w:szCs w:val="28"/>
        </w:rPr>
        <w:t>я</w:t>
      </w:r>
      <w:r w:rsidR="00415DE6">
        <w:rPr>
          <w:color w:val="auto"/>
          <w:szCs w:val="28"/>
        </w:rPr>
        <w:t xml:space="preserve"> публичных нормативных обязательств;</w:t>
      </w:r>
    </w:p>
    <w:p w14:paraId="19996484" w14:textId="777D0699" w:rsidR="00311A2D" w:rsidRDefault="007257C6" w:rsidP="006259B8">
      <w:pPr>
        <w:pStyle w:val="aff0"/>
        <w:ind w:firstLine="851"/>
        <w:rPr>
          <w:color w:val="auto"/>
          <w:szCs w:val="28"/>
        </w:rPr>
      </w:pPr>
      <w:r>
        <w:rPr>
          <w:color w:val="auto"/>
          <w:szCs w:val="28"/>
        </w:rPr>
        <w:t xml:space="preserve">оценка соблюдения </w:t>
      </w:r>
      <w:r w:rsidR="00415DE6">
        <w:rPr>
          <w:color w:val="auto"/>
          <w:szCs w:val="28"/>
        </w:rPr>
        <w:t xml:space="preserve">нормативных правовых актов </w:t>
      </w:r>
      <w:r w:rsidR="00D03E7F">
        <w:rPr>
          <w:szCs w:val="28"/>
        </w:rPr>
        <w:t>Сосновоборского</w:t>
      </w:r>
      <w:r w:rsidR="00D03E7F">
        <w:rPr>
          <w:color w:val="auto"/>
          <w:szCs w:val="28"/>
        </w:rPr>
        <w:t xml:space="preserve"> </w:t>
      </w:r>
      <w:r w:rsidR="00415DE6">
        <w:rPr>
          <w:color w:val="auto"/>
          <w:szCs w:val="28"/>
        </w:rPr>
        <w:t>городского округа по реализации решения о бюджете на текущий финансовый год и плановый период;</w:t>
      </w:r>
    </w:p>
    <w:p w14:paraId="2CB1D3C7" w14:textId="6E87BEF9" w:rsidR="00311A2D" w:rsidRDefault="007257C6" w:rsidP="006259B8">
      <w:pPr>
        <w:pStyle w:val="aff0"/>
        <w:ind w:firstLine="851"/>
        <w:rPr>
          <w:color w:val="auto"/>
          <w:szCs w:val="28"/>
        </w:rPr>
      </w:pPr>
      <w:r>
        <w:rPr>
          <w:color w:val="auto"/>
          <w:szCs w:val="28"/>
        </w:rPr>
        <w:t xml:space="preserve">оценка </w:t>
      </w:r>
      <w:r w:rsidR="00415DE6">
        <w:rPr>
          <w:color w:val="auto"/>
          <w:szCs w:val="28"/>
        </w:rPr>
        <w:t>исполнени</w:t>
      </w:r>
      <w:r>
        <w:rPr>
          <w:color w:val="auto"/>
          <w:szCs w:val="28"/>
        </w:rPr>
        <w:t>я</w:t>
      </w:r>
      <w:r w:rsidR="00415DE6">
        <w:rPr>
          <w:color w:val="auto"/>
          <w:szCs w:val="28"/>
        </w:rPr>
        <w:t xml:space="preserve"> мероприятий муниципальных программ </w:t>
      </w:r>
      <w:r w:rsidR="00D03E7F">
        <w:rPr>
          <w:szCs w:val="28"/>
        </w:rPr>
        <w:t>Сосновоборского</w:t>
      </w:r>
      <w:r w:rsidR="00D03E7F">
        <w:rPr>
          <w:color w:val="auto"/>
          <w:szCs w:val="28"/>
        </w:rPr>
        <w:t xml:space="preserve"> </w:t>
      </w:r>
      <w:r w:rsidR="00415DE6">
        <w:rPr>
          <w:color w:val="auto"/>
          <w:szCs w:val="28"/>
        </w:rPr>
        <w:t>городского округа;</w:t>
      </w:r>
    </w:p>
    <w:p w14:paraId="3D163922" w14:textId="6AA7EBC5" w:rsidR="00311A2D" w:rsidRDefault="007257C6" w:rsidP="006259B8">
      <w:pPr>
        <w:pStyle w:val="aff0"/>
        <w:ind w:firstLine="851"/>
        <w:rPr>
          <w:color w:val="auto"/>
          <w:szCs w:val="28"/>
        </w:rPr>
      </w:pPr>
      <w:r>
        <w:rPr>
          <w:color w:val="auto"/>
          <w:szCs w:val="28"/>
        </w:rPr>
        <w:t xml:space="preserve">оценка </w:t>
      </w:r>
      <w:r w:rsidR="00415DE6">
        <w:rPr>
          <w:color w:val="auto"/>
          <w:szCs w:val="28"/>
        </w:rPr>
        <w:t>исполнени</w:t>
      </w:r>
      <w:r>
        <w:rPr>
          <w:color w:val="auto"/>
          <w:szCs w:val="28"/>
        </w:rPr>
        <w:t>я</w:t>
      </w:r>
      <w:r w:rsidR="00415DE6">
        <w:rPr>
          <w:color w:val="auto"/>
          <w:szCs w:val="28"/>
        </w:rPr>
        <w:t xml:space="preserve"> непрограммных направлений деятельности;</w:t>
      </w:r>
    </w:p>
    <w:p w14:paraId="43B669B1" w14:textId="1E1006F2" w:rsidR="00311A2D" w:rsidRDefault="00415DE6" w:rsidP="006259B8">
      <w:pPr>
        <w:widowControl w:val="0"/>
        <w:ind w:firstLine="851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2.</w:t>
      </w:r>
      <w:r w:rsidR="004F1107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bidi="ru-RU"/>
        </w:rPr>
        <w:t xml:space="preserve">Основным методом проведения </w:t>
      </w:r>
      <w:r>
        <w:rPr>
          <w:sz w:val="28"/>
          <w:szCs w:val="28"/>
        </w:rPr>
        <w:t xml:space="preserve">оперативного </w:t>
      </w:r>
      <w:r w:rsidR="004F1107">
        <w:rPr>
          <w:sz w:val="28"/>
          <w:szCs w:val="28"/>
        </w:rPr>
        <w:t>анализа</w:t>
      </w:r>
      <w:r>
        <w:rPr>
          <w:sz w:val="28"/>
          <w:szCs w:val="28"/>
        </w:rPr>
        <w:t xml:space="preserve"> исполнения бюджета </w:t>
      </w:r>
      <w:r w:rsidR="00FE252F">
        <w:rPr>
          <w:sz w:val="28"/>
          <w:szCs w:val="28"/>
        </w:rPr>
        <w:t xml:space="preserve">Сосновоборского </w:t>
      </w:r>
      <w:r>
        <w:rPr>
          <w:sz w:val="28"/>
          <w:szCs w:val="28"/>
        </w:rPr>
        <w:t>городского округа является анализ и оценка</w:t>
      </w:r>
      <w:r w:rsidR="001D2923">
        <w:rPr>
          <w:sz w:val="28"/>
          <w:szCs w:val="28"/>
        </w:rPr>
        <w:t xml:space="preserve"> исполнения плановых </w:t>
      </w:r>
      <w:r w:rsidR="00A36E7C">
        <w:rPr>
          <w:sz w:val="28"/>
          <w:szCs w:val="28"/>
        </w:rPr>
        <w:t>н</w:t>
      </w:r>
      <w:r w:rsidR="001D2923">
        <w:rPr>
          <w:sz w:val="28"/>
          <w:szCs w:val="28"/>
        </w:rPr>
        <w:t>азначений</w:t>
      </w:r>
      <w:r>
        <w:rPr>
          <w:sz w:val="28"/>
          <w:szCs w:val="28"/>
        </w:rPr>
        <w:t>.</w:t>
      </w:r>
    </w:p>
    <w:p w14:paraId="7ACE253C" w14:textId="56EEA5FA" w:rsidR="00311A2D" w:rsidRDefault="004F1107">
      <w:pPr>
        <w:pStyle w:val="1"/>
        <w:numPr>
          <w:ilvl w:val="0"/>
          <w:numId w:val="6"/>
        </w:numPr>
        <w:spacing w:line="276" w:lineRule="auto"/>
        <w:ind w:left="0" w:firstLine="0"/>
      </w:pPr>
      <w:bookmarkStart w:id="4" w:name="_Toc220054447"/>
      <w:bookmarkStart w:id="5" w:name="_Toc220055130"/>
      <w:r>
        <w:t>И</w:t>
      </w:r>
      <w:r w:rsidR="00415DE6">
        <w:t xml:space="preserve">нформационная основа </w:t>
      </w:r>
      <w:r>
        <w:t xml:space="preserve">проведения </w:t>
      </w:r>
      <w:r w:rsidR="00415DE6">
        <w:t xml:space="preserve">оперативного </w:t>
      </w:r>
      <w:r>
        <w:t xml:space="preserve">анализа </w:t>
      </w:r>
      <w:r w:rsidR="00415DE6">
        <w:t>исполнения бюджета</w:t>
      </w:r>
      <w:r>
        <w:t xml:space="preserve"> Сосновоборского городского округа</w:t>
      </w:r>
      <w:bookmarkEnd w:id="4"/>
      <w:bookmarkEnd w:id="5"/>
    </w:p>
    <w:p w14:paraId="51775B11" w14:textId="6253CAD8" w:rsidR="00311A2D" w:rsidRDefault="004F1107" w:rsidP="004F1107">
      <w:pPr>
        <w:widowControl w:val="0"/>
        <w:numPr>
          <w:ilvl w:val="1"/>
          <w:numId w:val="6"/>
        </w:numPr>
        <w:ind w:left="0" w:firstLine="851"/>
        <w:jc w:val="both"/>
      </w:pPr>
      <w:r w:rsidRPr="004F1107">
        <w:rPr>
          <w:sz w:val="28"/>
          <w:szCs w:val="28"/>
        </w:rPr>
        <w:t>Проведение оперативного анализа исполнения областного бюджета Ленинградской области осуществляется с использованием следующих документов и информации</w:t>
      </w:r>
      <w:r w:rsidR="00415DE6">
        <w:rPr>
          <w:sz w:val="28"/>
          <w:szCs w:val="28"/>
        </w:rPr>
        <w:t>:</w:t>
      </w:r>
    </w:p>
    <w:p w14:paraId="3CD10A43" w14:textId="7BBEF95E" w:rsidR="00311A2D" w:rsidRPr="00F839CE" w:rsidRDefault="00F839CE" w:rsidP="00F839CE">
      <w:pPr>
        <w:widowControl w:val="0"/>
        <w:ind w:firstLine="851"/>
        <w:jc w:val="both"/>
        <w:rPr>
          <w:sz w:val="28"/>
          <w:szCs w:val="28"/>
        </w:rPr>
      </w:pPr>
      <w:r w:rsidRPr="00F839CE">
        <w:rPr>
          <w:sz w:val="28"/>
          <w:szCs w:val="28"/>
        </w:rPr>
        <w:t xml:space="preserve">нормативные правовые акты Российской Федерации, Ленинградской области, в том числе: </w:t>
      </w:r>
      <w:r w:rsidR="00415DE6" w:rsidRPr="00F839CE">
        <w:rPr>
          <w:sz w:val="28"/>
          <w:szCs w:val="28"/>
        </w:rPr>
        <w:t>Бюджетный кодекс Российской Федерации;</w:t>
      </w:r>
      <w:r w:rsidRPr="00F839CE">
        <w:rPr>
          <w:sz w:val="28"/>
          <w:szCs w:val="28"/>
        </w:rPr>
        <w:t xml:space="preserve"> </w:t>
      </w:r>
      <w:r w:rsidR="00415DE6" w:rsidRPr="00F839CE">
        <w:rPr>
          <w:sz w:val="28"/>
          <w:szCs w:val="28"/>
        </w:rPr>
        <w:t>Налоговый кодекс Российской Федерации;</w:t>
      </w:r>
      <w:r w:rsidRPr="00F839CE">
        <w:rPr>
          <w:sz w:val="28"/>
          <w:szCs w:val="28"/>
        </w:rPr>
        <w:t xml:space="preserve"> </w:t>
      </w:r>
      <w:r w:rsidR="00415DE6" w:rsidRPr="00F839CE">
        <w:rPr>
          <w:sz w:val="28"/>
          <w:szCs w:val="28"/>
        </w:rPr>
        <w:t xml:space="preserve">решение о бюджете на текущий финансовый год </w:t>
      </w:r>
      <w:r w:rsidR="00415DE6" w:rsidRPr="00F839CE">
        <w:rPr>
          <w:sz w:val="28"/>
          <w:szCs w:val="28"/>
        </w:rPr>
        <w:lastRenderedPageBreak/>
        <w:t>и плановый период;</w:t>
      </w:r>
      <w:r w:rsidRPr="00F839CE">
        <w:rPr>
          <w:sz w:val="28"/>
          <w:szCs w:val="28"/>
        </w:rPr>
        <w:t xml:space="preserve"> </w:t>
      </w:r>
      <w:r w:rsidR="00415DE6" w:rsidRPr="00F839CE">
        <w:rPr>
          <w:sz w:val="28"/>
          <w:szCs w:val="28"/>
        </w:rPr>
        <w:t xml:space="preserve">решение Совета депутатов </w:t>
      </w:r>
      <w:r w:rsidR="00FE252F" w:rsidRPr="00F839CE">
        <w:rPr>
          <w:sz w:val="28"/>
          <w:szCs w:val="28"/>
        </w:rPr>
        <w:t xml:space="preserve">Сосновоборского </w:t>
      </w:r>
      <w:r w:rsidR="00415DE6" w:rsidRPr="00F839CE">
        <w:rPr>
          <w:sz w:val="28"/>
          <w:szCs w:val="28"/>
        </w:rPr>
        <w:t xml:space="preserve">городского округа «Об утверждении Положения о бюджетном процессе в </w:t>
      </w:r>
      <w:r w:rsidR="00FE252F" w:rsidRPr="00F839CE">
        <w:rPr>
          <w:sz w:val="28"/>
          <w:szCs w:val="28"/>
        </w:rPr>
        <w:t xml:space="preserve">Сосновоборском </w:t>
      </w:r>
      <w:r w:rsidR="00415DE6" w:rsidRPr="00F839CE">
        <w:rPr>
          <w:sz w:val="28"/>
          <w:szCs w:val="28"/>
        </w:rPr>
        <w:t>городском округе»;</w:t>
      </w:r>
      <w:r w:rsidRPr="00F839CE">
        <w:rPr>
          <w:sz w:val="28"/>
          <w:szCs w:val="28"/>
        </w:rPr>
        <w:t xml:space="preserve"> </w:t>
      </w:r>
      <w:r w:rsidR="00415DE6" w:rsidRPr="00F839CE">
        <w:rPr>
          <w:sz w:val="28"/>
          <w:szCs w:val="28"/>
        </w:rPr>
        <w:t>Положени</w:t>
      </w:r>
      <w:r w:rsidRPr="00F839CE">
        <w:rPr>
          <w:sz w:val="28"/>
          <w:szCs w:val="28"/>
        </w:rPr>
        <w:t>е</w:t>
      </w:r>
      <w:r w:rsidR="00415DE6" w:rsidRPr="00F839CE">
        <w:rPr>
          <w:sz w:val="28"/>
          <w:szCs w:val="28"/>
        </w:rPr>
        <w:t xml:space="preserve"> о </w:t>
      </w:r>
      <w:r w:rsidRPr="00F839CE">
        <w:rPr>
          <w:sz w:val="28"/>
          <w:szCs w:val="28"/>
        </w:rPr>
        <w:t>КСП СГО</w:t>
      </w:r>
      <w:r w:rsidR="00415DE6" w:rsidRPr="00F839CE">
        <w:rPr>
          <w:sz w:val="28"/>
          <w:szCs w:val="28"/>
        </w:rPr>
        <w:t>;</w:t>
      </w:r>
    </w:p>
    <w:p w14:paraId="3A837911" w14:textId="642CDB84" w:rsidR="00311A2D" w:rsidRDefault="00415DE6" w:rsidP="004F1107">
      <w:pPr>
        <w:pStyle w:val="aff0"/>
        <w:ind w:firstLine="851"/>
      </w:pPr>
      <w:r>
        <w:rPr>
          <w:szCs w:val="28"/>
        </w:rPr>
        <w:t xml:space="preserve">- решение Совета депутатов </w:t>
      </w:r>
      <w:r w:rsidR="00FE252F">
        <w:rPr>
          <w:szCs w:val="28"/>
        </w:rPr>
        <w:t>Сосновоборского</w:t>
      </w:r>
      <w:r w:rsidR="00FE252F">
        <w:t xml:space="preserve"> городского округа</w:t>
      </w:r>
      <w:r w:rsidR="00FE252F">
        <w:rPr>
          <w:szCs w:val="28"/>
        </w:rPr>
        <w:t xml:space="preserve"> </w:t>
      </w:r>
      <w:r>
        <w:rPr>
          <w:szCs w:val="28"/>
        </w:rPr>
        <w:t xml:space="preserve">городского округа о прогнозном плане приватизации имущества, находящегося в собственности </w:t>
      </w:r>
      <w:r w:rsidR="00FE252F">
        <w:rPr>
          <w:szCs w:val="28"/>
        </w:rPr>
        <w:t xml:space="preserve">Сосновоборского </w:t>
      </w:r>
      <w:r>
        <w:rPr>
          <w:szCs w:val="28"/>
        </w:rPr>
        <w:t>городского округа, на соответствующий период;</w:t>
      </w:r>
    </w:p>
    <w:p w14:paraId="60C85B03" w14:textId="0917D91D" w:rsidR="00311A2D" w:rsidRDefault="00415DE6" w:rsidP="004F1107">
      <w:pPr>
        <w:pStyle w:val="aff0"/>
        <w:ind w:firstLine="851"/>
      </w:pPr>
      <w:r>
        <w:rPr>
          <w:szCs w:val="28"/>
        </w:rPr>
        <w:t xml:space="preserve">- решение Совета депутатов </w:t>
      </w:r>
      <w:r w:rsidR="006B0F0D">
        <w:rPr>
          <w:szCs w:val="28"/>
        </w:rPr>
        <w:t xml:space="preserve">Сосновоборского </w:t>
      </w:r>
      <w:r>
        <w:rPr>
          <w:szCs w:val="28"/>
        </w:rPr>
        <w:t xml:space="preserve">городского </w:t>
      </w:r>
      <w:r w:rsidRPr="001D2923">
        <w:rPr>
          <w:szCs w:val="28"/>
        </w:rPr>
        <w:t xml:space="preserve">округа о муниципальном дорожном фонде </w:t>
      </w:r>
      <w:r w:rsidR="006B0F0D" w:rsidRPr="001D2923">
        <w:rPr>
          <w:szCs w:val="28"/>
        </w:rPr>
        <w:t xml:space="preserve">Сосновоборского </w:t>
      </w:r>
      <w:r w:rsidRPr="001D2923">
        <w:rPr>
          <w:szCs w:val="28"/>
        </w:rPr>
        <w:t>городского округа;</w:t>
      </w:r>
    </w:p>
    <w:p w14:paraId="4A8074E9" w14:textId="4F1D8840" w:rsidR="00311A2D" w:rsidRDefault="00415DE6" w:rsidP="004F1107">
      <w:pPr>
        <w:pStyle w:val="aff0"/>
        <w:widowControl w:val="0"/>
        <w:ind w:firstLine="851"/>
        <w:rPr>
          <w:szCs w:val="28"/>
        </w:rPr>
      </w:pPr>
      <w:r>
        <w:rPr>
          <w:szCs w:val="28"/>
        </w:rPr>
        <w:t>- итоги мониторинга достижения целевых показателей социально-экономического развития</w:t>
      </w:r>
      <w:r w:rsidR="006B0F0D">
        <w:rPr>
          <w:szCs w:val="28"/>
        </w:rPr>
        <w:t xml:space="preserve"> Сосновоборского </w:t>
      </w:r>
      <w:r>
        <w:rPr>
          <w:szCs w:val="28"/>
        </w:rPr>
        <w:t>городского округа;</w:t>
      </w:r>
    </w:p>
    <w:p w14:paraId="3D11E6D6" w14:textId="004ACA5B" w:rsidR="00311A2D" w:rsidRDefault="00415DE6" w:rsidP="004F1107">
      <w:pPr>
        <w:pStyle w:val="aff0"/>
        <w:widowControl w:val="0"/>
        <w:ind w:firstLine="851"/>
      </w:pPr>
      <w:r>
        <w:rPr>
          <w:szCs w:val="28"/>
        </w:rPr>
        <w:t xml:space="preserve">- отчет об исполнении бюджета </w:t>
      </w:r>
      <w:r w:rsidR="006B0F0D">
        <w:rPr>
          <w:szCs w:val="28"/>
        </w:rPr>
        <w:t xml:space="preserve">Сосновоборского </w:t>
      </w:r>
      <w:r>
        <w:rPr>
          <w:szCs w:val="28"/>
        </w:rPr>
        <w:t>городского округа</w:t>
      </w:r>
      <w:r w:rsidR="006B0F0D">
        <w:rPr>
          <w:szCs w:val="28"/>
        </w:rPr>
        <w:t>,</w:t>
      </w:r>
      <w:r>
        <w:rPr>
          <w:szCs w:val="28"/>
        </w:rPr>
        <w:t xml:space="preserve"> представляемый </w:t>
      </w:r>
      <w:r w:rsidR="006B0F0D">
        <w:rPr>
          <w:szCs w:val="28"/>
        </w:rPr>
        <w:t>комитетом финансов</w:t>
      </w:r>
      <w:r w:rsidR="00F839CE">
        <w:rPr>
          <w:szCs w:val="28"/>
        </w:rPr>
        <w:t xml:space="preserve"> Сосновоборского городского округа</w:t>
      </w:r>
      <w:r>
        <w:rPr>
          <w:szCs w:val="28"/>
        </w:rPr>
        <w:t>;</w:t>
      </w:r>
    </w:p>
    <w:p w14:paraId="67FE88A3" w14:textId="77777777" w:rsidR="00311A2D" w:rsidRDefault="00415DE6" w:rsidP="004F1107">
      <w:pPr>
        <w:pStyle w:val="aff0"/>
        <w:widowControl w:val="0"/>
        <w:ind w:firstLine="851"/>
      </w:pPr>
      <w:r>
        <w:rPr>
          <w:szCs w:val="28"/>
        </w:rPr>
        <w:t>- реестр расходных обязательств муниципального образования;</w:t>
      </w:r>
    </w:p>
    <w:p w14:paraId="0C2D5DB0" w14:textId="77777777" w:rsidR="00311A2D" w:rsidRDefault="00415DE6" w:rsidP="004F1107">
      <w:pPr>
        <w:pStyle w:val="aff0"/>
        <w:widowControl w:val="0"/>
        <w:ind w:firstLine="851"/>
      </w:pPr>
      <w:r>
        <w:rPr>
          <w:szCs w:val="28"/>
        </w:rPr>
        <w:t>- сводная бюджетная роспись;</w:t>
      </w:r>
    </w:p>
    <w:p w14:paraId="436FE9C0" w14:textId="77777777" w:rsidR="00311A2D" w:rsidRPr="001D2923" w:rsidRDefault="00415DE6" w:rsidP="004F1107">
      <w:pPr>
        <w:pStyle w:val="aff0"/>
        <w:widowControl w:val="0"/>
        <w:ind w:firstLine="851"/>
      </w:pPr>
      <w:r>
        <w:rPr>
          <w:szCs w:val="28"/>
        </w:rPr>
        <w:t xml:space="preserve">- реестр </w:t>
      </w:r>
      <w:r w:rsidRPr="001D2923">
        <w:rPr>
          <w:szCs w:val="28"/>
        </w:rPr>
        <w:t>источников доходов муниципального образования;</w:t>
      </w:r>
    </w:p>
    <w:p w14:paraId="37674929" w14:textId="65AC0EF1" w:rsidR="00311A2D" w:rsidRDefault="00415DE6" w:rsidP="004F1107">
      <w:pPr>
        <w:pStyle w:val="aff0"/>
        <w:widowControl w:val="0"/>
        <w:ind w:firstLine="851"/>
      </w:pPr>
      <w:r w:rsidRPr="001D2923">
        <w:rPr>
          <w:szCs w:val="28"/>
        </w:rPr>
        <w:t>- информация Управлени</w:t>
      </w:r>
      <w:r w:rsidR="00F839CE">
        <w:rPr>
          <w:szCs w:val="28"/>
        </w:rPr>
        <w:t>я</w:t>
      </w:r>
      <w:r w:rsidRPr="001D2923">
        <w:rPr>
          <w:szCs w:val="28"/>
        </w:rPr>
        <w:t xml:space="preserve"> Федерального казначейства по </w:t>
      </w:r>
      <w:r w:rsidR="004A7FE8" w:rsidRPr="001D2923">
        <w:rPr>
          <w:szCs w:val="28"/>
        </w:rPr>
        <w:t xml:space="preserve">Ленинградской </w:t>
      </w:r>
      <w:r w:rsidRPr="001D2923">
        <w:rPr>
          <w:szCs w:val="28"/>
        </w:rPr>
        <w:t>области;</w:t>
      </w:r>
    </w:p>
    <w:p w14:paraId="106E7EA4" w14:textId="224898F9" w:rsidR="00311A2D" w:rsidRDefault="00415DE6" w:rsidP="004F1107">
      <w:pPr>
        <w:pStyle w:val="aff0"/>
        <w:widowControl w:val="0"/>
        <w:ind w:firstLine="851"/>
      </w:pPr>
      <w:r>
        <w:rPr>
          <w:szCs w:val="28"/>
        </w:rPr>
        <w:t>- налоговая отчетность</w:t>
      </w:r>
      <w:r w:rsidR="00CC6BC0">
        <w:rPr>
          <w:szCs w:val="28"/>
        </w:rPr>
        <w:t xml:space="preserve"> </w:t>
      </w:r>
      <w:r>
        <w:rPr>
          <w:szCs w:val="28"/>
        </w:rPr>
        <w:t>(при наличии);</w:t>
      </w:r>
    </w:p>
    <w:p w14:paraId="7E6BA6EA" w14:textId="2CC12A09" w:rsidR="00311A2D" w:rsidRDefault="00415DE6" w:rsidP="004F1107">
      <w:pPr>
        <w:pStyle w:val="aff0"/>
        <w:widowControl w:val="0"/>
        <w:ind w:firstLine="851"/>
      </w:pPr>
      <w:r>
        <w:rPr>
          <w:szCs w:val="28"/>
        </w:rPr>
        <w:t>- муниципальные программы;</w:t>
      </w:r>
      <w:r w:rsidR="00F839CE">
        <w:rPr>
          <w:szCs w:val="28"/>
        </w:rPr>
        <w:t xml:space="preserve"> информация о ходе реализации муниципальных программ Сосновоборского городского округа;</w:t>
      </w:r>
    </w:p>
    <w:p w14:paraId="02EF6090" w14:textId="77777777" w:rsidR="00311A2D" w:rsidRDefault="00415DE6" w:rsidP="004F1107">
      <w:pPr>
        <w:pStyle w:val="aff0"/>
        <w:widowControl w:val="0"/>
        <w:ind w:firstLine="851"/>
      </w:pPr>
      <w:r>
        <w:rPr>
          <w:szCs w:val="28"/>
        </w:rPr>
        <w:t>- прогноз социально-экономического развития муниципального образования на текущий финансовый год и плановый период;</w:t>
      </w:r>
    </w:p>
    <w:p w14:paraId="34582A0A" w14:textId="752F897C" w:rsidR="00311A2D" w:rsidRDefault="00415DE6" w:rsidP="004F1107">
      <w:pPr>
        <w:pStyle w:val="aff0"/>
        <w:widowControl w:val="0"/>
        <w:ind w:firstLine="851"/>
      </w:pPr>
      <w:r>
        <w:rPr>
          <w:szCs w:val="28"/>
        </w:rPr>
        <w:t xml:space="preserve">- иная информация, получаемая по запросам </w:t>
      </w:r>
      <w:r w:rsidR="00F839CE">
        <w:rPr>
          <w:szCs w:val="28"/>
        </w:rPr>
        <w:t>КСП СГО</w:t>
      </w:r>
      <w:r>
        <w:rPr>
          <w:szCs w:val="28"/>
        </w:rPr>
        <w:t>;</w:t>
      </w:r>
    </w:p>
    <w:p w14:paraId="35517E2E" w14:textId="77777777" w:rsidR="00311A2D" w:rsidRDefault="00415DE6" w:rsidP="004F1107">
      <w:pPr>
        <w:pStyle w:val="aff0"/>
        <w:widowControl w:val="0"/>
        <w:ind w:firstLine="851"/>
        <w:rPr>
          <w:szCs w:val="28"/>
        </w:rPr>
      </w:pPr>
      <w:r w:rsidRPr="00CC6BC0">
        <w:rPr>
          <w:szCs w:val="28"/>
        </w:rPr>
        <w:t>- результаты контрольных и экспертно-аналитических мероприятий, проведенных (проводимых) контрольно-счетным органом, в ходе которых выявлены нарушения (недостатки) бюджетного и иного законодательства, связанные с использованием средств местного бюджета, управлением и распоряжением имуществом, находящимся в собственности муниципального образования;</w:t>
      </w:r>
    </w:p>
    <w:p w14:paraId="12626C34" w14:textId="77777777" w:rsidR="00311A2D" w:rsidRDefault="00415DE6" w:rsidP="004F1107">
      <w:pPr>
        <w:pStyle w:val="aff0"/>
        <w:widowControl w:val="0"/>
        <w:ind w:firstLine="851"/>
      </w:pPr>
      <w:r>
        <w:rPr>
          <w:szCs w:val="28"/>
        </w:rPr>
        <w:t xml:space="preserve"> -информация, содержащаяся в государственной интегрированной информационной системе управления общественными финансами «Электронный бюджет»;</w:t>
      </w:r>
    </w:p>
    <w:p w14:paraId="2FA02653" w14:textId="71CE224C" w:rsidR="00F839CE" w:rsidRDefault="00F839CE" w:rsidP="004F1107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F839CE">
        <w:rPr>
          <w:color w:val="000000"/>
          <w:sz w:val="28"/>
          <w:szCs w:val="28"/>
        </w:rPr>
        <w:t>- информация, расположенная на официальных сайтах государственных органов Ленинградской области</w:t>
      </w:r>
      <w:r w:rsidR="009A42A8">
        <w:rPr>
          <w:color w:val="000000"/>
          <w:sz w:val="28"/>
          <w:szCs w:val="28"/>
        </w:rPr>
        <w:t>, муниципального образования Сосновоборский городской округ, а также</w:t>
      </w:r>
      <w:r w:rsidRPr="00F839CE">
        <w:rPr>
          <w:color w:val="000000"/>
          <w:sz w:val="28"/>
          <w:szCs w:val="28"/>
        </w:rPr>
        <w:t xml:space="preserve"> </w:t>
      </w:r>
      <w:r w:rsidR="009A42A8">
        <w:rPr>
          <w:color w:val="000000"/>
          <w:sz w:val="28"/>
          <w:szCs w:val="28"/>
        </w:rPr>
        <w:t>муниципальных</w:t>
      </w:r>
      <w:r w:rsidRPr="00F839CE">
        <w:rPr>
          <w:color w:val="000000"/>
          <w:sz w:val="28"/>
          <w:szCs w:val="28"/>
        </w:rPr>
        <w:t xml:space="preserve"> учреждений и предприятий</w:t>
      </w:r>
      <w:r w:rsidR="009A42A8">
        <w:rPr>
          <w:color w:val="000000"/>
          <w:sz w:val="28"/>
          <w:szCs w:val="28"/>
        </w:rPr>
        <w:t xml:space="preserve"> Сосновоборского городского округа</w:t>
      </w:r>
      <w:r w:rsidRPr="00F839CE">
        <w:rPr>
          <w:color w:val="000000"/>
          <w:sz w:val="28"/>
          <w:szCs w:val="28"/>
        </w:rPr>
        <w:t xml:space="preserve">, в государственных информационных системах, в различных открытых источниках данных; </w:t>
      </w:r>
    </w:p>
    <w:p w14:paraId="75E9B18E" w14:textId="2466081A" w:rsidR="009A42A8" w:rsidRDefault="009A42A8" w:rsidP="004F1107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9A42A8">
        <w:rPr>
          <w:color w:val="000000"/>
          <w:sz w:val="28"/>
          <w:szCs w:val="28"/>
        </w:rPr>
        <w:t xml:space="preserve"> иная информация, полученная КСП </w:t>
      </w:r>
      <w:r>
        <w:rPr>
          <w:color w:val="000000"/>
          <w:sz w:val="28"/>
          <w:szCs w:val="28"/>
        </w:rPr>
        <w:t>СГО</w:t>
      </w:r>
      <w:r w:rsidRPr="009A42A8">
        <w:rPr>
          <w:color w:val="000000"/>
          <w:sz w:val="28"/>
          <w:szCs w:val="28"/>
        </w:rPr>
        <w:t xml:space="preserve"> в установленном порядке.</w:t>
      </w:r>
    </w:p>
    <w:p w14:paraId="4207C3A7" w14:textId="557FDF21" w:rsidR="00B7275C" w:rsidRDefault="00B7275C" w:rsidP="004F1107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 </w:t>
      </w:r>
      <w:r w:rsidRPr="00B7275C">
        <w:rPr>
          <w:color w:val="000000"/>
          <w:sz w:val="28"/>
          <w:szCs w:val="28"/>
        </w:rPr>
        <w:t xml:space="preserve">После анализа имеющихся данных и информации в целях получения дополнительных сведений для достижения целей оперативного анализа исполнения </w:t>
      </w:r>
      <w:r>
        <w:rPr>
          <w:color w:val="000000"/>
          <w:sz w:val="28"/>
          <w:szCs w:val="28"/>
        </w:rPr>
        <w:t>бюджета Сосновоборского городского округа</w:t>
      </w:r>
      <w:r w:rsidRPr="00B7275C">
        <w:rPr>
          <w:color w:val="000000"/>
          <w:sz w:val="28"/>
          <w:szCs w:val="28"/>
        </w:rPr>
        <w:t xml:space="preserve"> должностные лица КСП </w:t>
      </w:r>
      <w:r>
        <w:rPr>
          <w:color w:val="000000"/>
          <w:sz w:val="28"/>
          <w:szCs w:val="28"/>
        </w:rPr>
        <w:t>СГО</w:t>
      </w:r>
      <w:r w:rsidRPr="00B7275C">
        <w:rPr>
          <w:color w:val="000000"/>
          <w:sz w:val="28"/>
          <w:szCs w:val="28"/>
        </w:rPr>
        <w:t xml:space="preserve"> в случае необходимости вправе подготовить и направить письменные запросы в соответствии с Регламентом КСП </w:t>
      </w:r>
      <w:r>
        <w:rPr>
          <w:color w:val="000000"/>
          <w:sz w:val="28"/>
          <w:szCs w:val="28"/>
        </w:rPr>
        <w:t>СГО.</w:t>
      </w:r>
    </w:p>
    <w:p w14:paraId="7B0D97E3" w14:textId="07FF9404" w:rsidR="00311A2D" w:rsidRDefault="00415DE6">
      <w:pPr>
        <w:pStyle w:val="1"/>
        <w:numPr>
          <w:ilvl w:val="0"/>
          <w:numId w:val="6"/>
        </w:numPr>
        <w:spacing w:line="276" w:lineRule="auto"/>
        <w:ind w:left="0" w:firstLine="0"/>
      </w:pPr>
      <w:bookmarkStart w:id="6" w:name="_Toc220054448"/>
      <w:bookmarkStart w:id="7" w:name="_Toc220055131"/>
      <w:r>
        <w:lastRenderedPageBreak/>
        <w:t xml:space="preserve">Основные этапы оперативного </w:t>
      </w:r>
      <w:r w:rsidR="00F67427">
        <w:t>анализа</w:t>
      </w:r>
      <w:r>
        <w:t xml:space="preserve"> исполнения бюджета местного бюджета</w:t>
      </w:r>
      <w:bookmarkEnd w:id="6"/>
      <w:bookmarkEnd w:id="7"/>
    </w:p>
    <w:p w14:paraId="5388E7D5" w14:textId="434EF673" w:rsidR="00311A2D" w:rsidRDefault="00415DE6" w:rsidP="00F67427">
      <w:pPr>
        <w:pStyle w:val="aff0"/>
        <w:widowControl w:val="0"/>
        <w:ind w:firstLine="851"/>
        <w:rPr>
          <w:szCs w:val="28"/>
        </w:rPr>
      </w:pPr>
      <w:r>
        <w:rPr>
          <w:szCs w:val="28"/>
        </w:rPr>
        <w:t xml:space="preserve">Основными этапами оперативного </w:t>
      </w:r>
      <w:r w:rsidR="00F67427">
        <w:rPr>
          <w:szCs w:val="28"/>
        </w:rPr>
        <w:t>анализа</w:t>
      </w:r>
      <w:r>
        <w:rPr>
          <w:szCs w:val="28"/>
        </w:rPr>
        <w:t xml:space="preserve"> исполнения местного бюджета являются:</w:t>
      </w:r>
    </w:p>
    <w:p w14:paraId="4632C6B2" w14:textId="77777777" w:rsidR="00311A2D" w:rsidRDefault="00415DE6" w:rsidP="00F67427">
      <w:pPr>
        <w:pStyle w:val="aff0"/>
        <w:widowControl w:val="0"/>
        <w:ind w:firstLine="851"/>
        <w:rPr>
          <w:szCs w:val="28"/>
        </w:rPr>
      </w:pPr>
      <w:r>
        <w:rPr>
          <w:szCs w:val="28"/>
        </w:rPr>
        <w:t>подготовительный этап;</w:t>
      </w:r>
    </w:p>
    <w:p w14:paraId="24FD7F38" w14:textId="77777777" w:rsidR="00311A2D" w:rsidRDefault="00415DE6" w:rsidP="00F67427">
      <w:pPr>
        <w:pStyle w:val="aff0"/>
        <w:widowControl w:val="0"/>
        <w:ind w:firstLine="851"/>
      </w:pPr>
      <w:r>
        <w:rPr>
          <w:szCs w:val="28"/>
        </w:rPr>
        <w:t>осуществление оперативного контроля исполнения бюджета местного бюджета;</w:t>
      </w:r>
    </w:p>
    <w:p w14:paraId="2C06580B" w14:textId="77777777" w:rsidR="00311A2D" w:rsidRDefault="00415DE6" w:rsidP="00F67427">
      <w:pPr>
        <w:pStyle w:val="aff0"/>
        <w:widowControl w:val="0"/>
        <w:ind w:firstLine="851"/>
        <w:rPr>
          <w:szCs w:val="28"/>
        </w:rPr>
      </w:pPr>
      <w:r>
        <w:rPr>
          <w:szCs w:val="28"/>
        </w:rPr>
        <w:t>подготовка и оформление результатов оперативного контроля исполнения местного бюджета.</w:t>
      </w:r>
    </w:p>
    <w:p w14:paraId="7B49C826" w14:textId="2FCE4B20" w:rsidR="000E168A" w:rsidRPr="000E168A" w:rsidRDefault="000E168A" w:rsidP="000E168A">
      <w:pPr>
        <w:pStyle w:val="aff0"/>
        <w:widowControl w:val="0"/>
        <w:ind w:firstLine="851"/>
        <w:rPr>
          <w:szCs w:val="28"/>
        </w:rPr>
      </w:pPr>
      <w:r w:rsidRPr="000E168A">
        <w:rPr>
          <w:szCs w:val="28"/>
        </w:rPr>
        <w:t xml:space="preserve">На этапе подготовки к проведению оперативного анализа исполнения бюджета </w:t>
      </w:r>
      <w:r>
        <w:rPr>
          <w:szCs w:val="28"/>
        </w:rPr>
        <w:t>Сосновоборского городского округа</w:t>
      </w:r>
      <w:r w:rsidRPr="000E168A">
        <w:rPr>
          <w:szCs w:val="28"/>
        </w:rPr>
        <w:t xml:space="preserve"> </w:t>
      </w:r>
      <w:r w:rsidR="00947A5E">
        <w:rPr>
          <w:szCs w:val="28"/>
        </w:rPr>
        <w:t>ответственным исполнителем</w:t>
      </w:r>
      <w:r w:rsidRPr="000E168A">
        <w:rPr>
          <w:szCs w:val="28"/>
        </w:rPr>
        <w:t xml:space="preserve"> формулируются соответствующие вопросы мероприятия, подготавливаются запросы</w:t>
      </w:r>
      <w:r w:rsidR="00947A5E">
        <w:rPr>
          <w:szCs w:val="28"/>
        </w:rPr>
        <w:t xml:space="preserve"> (при необходимости)</w:t>
      </w:r>
      <w:r w:rsidRPr="000E168A">
        <w:rPr>
          <w:szCs w:val="28"/>
        </w:rPr>
        <w:t xml:space="preserve"> в целях получения дополнительных сведений для осуществления мероприятия в соответствии с Регламентом КСП </w:t>
      </w:r>
      <w:r w:rsidR="00947A5E">
        <w:rPr>
          <w:szCs w:val="28"/>
        </w:rPr>
        <w:t>СГО</w:t>
      </w:r>
      <w:r w:rsidRPr="000E168A">
        <w:rPr>
          <w:szCs w:val="28"/>
        </w:rPr>
        <w:t xml:space="preserve">. </w:t>
      </w:r>
    </w:p>
    <w:p w14:paraId="58905177" w14:textId="0642DB40" w:rsidR="000E168A" w:rsidRPr="000E168A" w:rsidRDefault="000E168A" w:rsidP="000E168A">
      <w:pPr>
        <w:pStyle w:val="aff0"/>
        <w:widowControl w:val="0"/>
        <w:ind w:firstLine="851"/>
        <w:rPr>
          <w:szCs w:val="28"/>
        </w:rPr>
      </w:pPr>
      <w:r w:rsidRPr="000E168A">
        <w:rPr>
          <w:szCs w:val="28"/>
        </w:rPr>
        <w:t xml:space="preserve">На этапе осуществления оперативного анализа исполнения бюджета </w:t>
      </w:r>
      <w:r w:rsidR="00947A5E">
        <w:rPr>
          <w:szCs w:val="28"/>
        </w:rPr>
        <w:t>Сосновоборского городского округа</w:t>
      </w:r>
      <w:r w:rsidRPr="000E168A">
        <w:rPr>
          <w:szCs w:val="28"/>
        </w:rPr>
        <w:t xml:space="preserve"> обеспечивается обработка информации, полученной, в том числе по запросам; анализируется отчетность, полученная от объектов оперативного анализа исполнения бюджета </w:t>
      </w:r>
      <w:r w:rsidR="00947A5E">
        <w:rPr>
          <w:szCs w:val="28"/>
        </w:rPr>
        <w:t>Сосновоборского городского округа</w:t>
      </w:r>
      <w:r w:rsidRPr="000E168A">
        <w:rPr>
          <w:szCs w:val="28"/>
        </w:rPr>
        <w:t xml:space="preserve">; осуществляется анализ хода исполнения бюджета </w:t>
      </w:r>
      <w:r w:rsidR="00947A5E">
        <w:rPr>
          <w:szCs w:val="28"/>
        </w:rPr>
        <w:t>Сосновоборского городского округа</w:t>
      </w:r>
      <w:r w:rsidRPr="000E168A">
        <w:rPr>
          <w:szCs w:val="28"/>
        </w:rPr>
        <w:t xml:space="preserve"> за отчетный период текущего финансового года в сравнении с показателями, утвержденными </w:t>
      </w:r>
      <w:r w:rsidR="00947A5E">
        <w:rPr>
          <w:szCs w:val="28"/>
        </w:rPr>
        <w:t xml:space="preserve">решением о бюджете </w:t>
      </w:r>
      <w:r w:rsidRPr="000E168A">
        <w:rPr>
          <w:szCs w:val="28"/>
        </w:rPr>
        <w:t xml:space="preserve">на текущий финансовый год и плановый период, сводной бюджетной росписью (в случае выявления значительных отклонений отражается сравнительный анализ с показателями аналогичных отчетных периодов прошлых финансовых лет (прошлых отчетных периодов текущего финансового года); осуществляется проверка соблюдения бюджетного законодательства. </w:t>
      </w:r>
    </w:p>
    <w:p w14:paraId="2CF94783" w14:textId="01B0E61E" w:rsidR="000E168A" w:rsidRPr="000E168A" w:rsidRDefault="00E67E7E" w:rsidP="000E168A">
      <w:pPr>
        <w:pStyle w:val="aff0"/>
        <w:widowControl w:val="0"/>
        <w:ind w:firstLine="851"/>
        <w:rPr>
          <w:szCs w:val="28"/>
        </w:rPr>
      </w:pPr>
      <w:r>
        <w:rPr>
          <w:szCs w:val="28"/>
        </w:rPr>
        <w:t>В з</w:t>
      </w:r>
      <w:r w:rsidR="000E168A" w:rsidRPr="000E168A">
        <w:rPr>
          <w:szCs w:val="28"/>
        </w:rPr>
        <w:t>аключени</w:t>
      </w:r>
      <w:r>
        <w:rPr>
          <w:szCs w:val="28"/>
        </w:rPr>
        <w:t>и</w:t>
      </w:r>
      <w:r w:rsidR="000E168A" w:rsidRPr="000E168A">
        <w:rPr>
          <w:szCs w:val="28"/>
        </w:rPr>
        <w:t xml:space="preserve"> по результатам анализа информации о ходе исполнения бюджета </w:t>
      </w:r>
      <w:r w:rsidR="00962027">
        <w:rPr>
          <w:szCs w:val="28"/>
        </w:rPr>
        <w:t>Сосновоборского городского округа</w:t>
      </w:r>
      <w:r w:rsidR="000E168A" w:rsidRPr="000E168A">
        <w:rPr>
          <w:szCs w:val="28"/>
        </w:rPr>
        <w:t xml:space="preserve"> в текущем финансовом году </w:t>
      </w:r>
      <w:r>
        <w:rPr>
          <w:szCs w:val="28"/>
        </w:rPr>
        <w:t>отражаются</w:t>
      </w:r>
      <w:r w:rsidR="000E168A" w:rsidRPr="000E168A">
        <w:rPr>
          <w:szCs w:val="28"/>
        </w:rPr>
        <w:t xml:space="preserve"> итоги анализа: </w:t>
      </w:r>
    </w:p>
    <w:p w14:paraId="60A4C125" w14:textId="6ED130A4" w:rsidR="00E67E7E" w:rsidRDefault="000E168A" w:rsidP="00E67E7E">
      <w:pPr>
        <w:pStyle w:val="aff0"/>
        <w:widowControl w:val="0"/>
        <w:numPr>
          <w:ilvl w:val="0"/>
          <w:numId w:val="14"/>
        </w:numPr>
        <w:ind w:left="0" w:firstLine="851"/>
        <w:rPr>
          <w:szCs w:val="28"/>
        </w:rPr>
      </w:pPr>
      <w:r w:rsidRPr="000E168A">
        <w:rPr>
          <w:szCs w:val="28"/>
        </w:rPr>
        <w:t>Исполнения доходной части областного бюджета Ленинградской области</w:t>
      </w:r>
      <w:r w:rsidR="00E67E7E">
        <w:rPr>
          <w:szCs w:val="28"/>
        </w:rPr>
        <w:t>, в том числе:</w:t>
      </w:r>
    </w:p>
    <w:p w14:paraId="549118B4" w14:textId="7ED41C7F" w:rsidR="000E168A" w:rsidRDefault="00E67E7E" w:rsidP="00E67E7E">
      <w:pPr>
        <w:pStyle w:val="aff0"/>
        <w:widowControl w:val="0"/>
        <w:ind w:firstLine="709"/>
        <w:rPr>
          <w:szCs w:val="28"/>
        </w:rPr>
      </w:pPr>
      <w:r>
        <w:rPr>
          <w:szCs w:val="28"/>
        </w:rPr>
        <w:t>с</w:t>
      </w:r>
      <w:r w:rsidRPr="00E67E7E">
        <w:rPr>
          <w:szCs w:val="28"/>
        </w:rPr>
        <w:t>равнительный анализ поступлений доходов за отчетный период с плановыми бюджетными назначениями, а также их сопоставление с фактическим поступлением доходов в аналогичном периоде отчетного финансового года</w:t>
      </w:r>
      <w:r>
        <w:rPr>
          <w:szCs w:val="28"/>
        </w:rPr>
        <w:t>;</w:t>
      </w:r>
    </w:p>
    <w:p w14:paraId="486E0DCB" w14:textId="0C44C614" w:rsidR="00E67E7E" w:rsidRDefault="00E67E7E" w:rsidP="00E67E7E">
      <w:pPr>
        <w:pStyle w:val="aff0"/>
        <w:widowControl w:val="0"/>
        <w:ind w:firstLine="709"/>
        <w:rPr>
          <w:szCs w:val="28"/>
        </w:rPr>
      </w:pPr>
      <w:r>
        <w:rPr>
          <w:szCs w:val="28"/>
        </w:rPr>
        <w:t>в</w:t>
      </w:r>
      <w:r w:rsidRPr="00E67E7E">
        <w:rPr>
          <w:szCs w:val="28"/>
        </w:rPr>
        <w:t>ыявление факторов, негативно повлиявших на уровень исполнения местного бюджета по налоговым и неналоговым доходам за отчетный период</w:t>
      </w:r>
      <w:r w:rsidR="00BA7292">
        <w:rPr>
          <w:szCs w:val="28"/>
        </w:rPr>
        <w:t>;</w:t>
      </w:r>
    </w:p>
    <w:p w14:paraId="665F6BBA" w14:textId="3C94DD5C" w:rsidR="00BA7292" w:rsidRPr="000E168A" w:rsidRDefault="00BA7292" w:rsidP="00E67E7E">
      <w:pPr>
        <w:pStyle w:val="aff0"/>
        <w:widowControl w:val="0"/>
        <w:ind w:firstLine="709"/>
        <w:rPr>
          <w:szCs w:val="28"/>
        </w:rPr>
      </w:pPr>
      <w:r w:rsidRPr="00BA7292">
        <w:rPr>
          <w:szCs w:val="28"/>
        </w:rPr>
        <w:t xml:space="preserve">анализ причин </w:t>
      </w:r>
      <w:r>
        <w:rPr>
          <w:szCs w:val="28"/>
        </w:rPr>
        <w:t xml:space="preserve">неисполнения </w:t>
      </w:r>
      <w:r w:rsidRPr="00BA7292">
        <w:rPr>
          <w:szCs w:val="28"/>
        </w:rPr>
        <w:t>по безвозмездным поступлениям, предусмотренным решением о бюджете на текущий финансовый год и плановый период.</w:t>
      </w:r>
    </w:p>
    <w:p w14:paraId="5D6D890E" w14:textId="195F3F0E" w:rsidR="000E168A" w:rsidRPr="000E168A" w:rsidRDefault="00BA7292" w:rsidP="00951309">
      <w:pPr>
        <w:pStyle w:val="aff0"/>
        <w:widowControl w:val="0"/>
        <w:ind w:firstLine="709"/>
        <w:rPr>
          <w:szCs w:val="28"/>
        </w:rPr>
      </w:pPr>
      <w:r>
        <w:rPr>
          <w:szCs w:val="28"/>
        </w:rPr>
        <w:t>2</w:t>
      </w:r>
      <w:r w:rsidR="000E168A" w:rsidRPr="000E168A">
        <w:rPr>
          <w:szCs w:val="28"/>
        </w:rPr>
        <w:t>. Исполнения расходной части областного бюджета Ленинградской области</w:t>
      </w:r>
      <w:r>
        <w:rPr>
          <w:szCs w:val="28"/>
        </w:rPr>
        <w:t>, в том числе:</w:t>
      </w:r>
      <w:r w:rsidR="000E168A" w:rsidRPr="000E168A">
        <w:rPr>
          <w:szCs w:val="28"/>
        </w:rPr>
        <w:t xml:space="preserve"> </w:t>
      </w:r>
    </w:p>
    <w:p w14:paraId="4E2FCBDB" w14:textId="0C1DEAFC" w:rsidR="000E168A" w:rsidRDefault="00BA7292" w:rsidP="00951309">
      <w:pPr>
        <w:pStyle w:val="aff0"/>
        <w:widowControl w:val="0"/>
        <w:ind w:firstLine="709"/>
        <w:rPr>
          <w:szCs w:val="28"/>
        </w:rPr>
      </w:pPr>
      <w:r w:rsidRPr="00BA7292">
        <w:rPr>
          <w:szCs w:val="28"/>
        </w:rPr>
        <w:t>анализ уровня исполнения бюджета</w:t>
      </w:r>
      <w:r>
        <w:rPr>
          <w:szCs w:val="28"/>
        </w:rPr>
        <w:t xml:space="preserve"> Сосновоборского городского округа</w:t>
      </w:r>
      <w:r w:rsidRPr="00BA7292">
        <w:rPr>
          <w:szCs w:val="28"/>
        </w:rPr>
        <w:t xml:space="preserve"> по расходам за отчетный период по отношению к бюджетным назначениям, </w:t>
      </w:r>
      <w:r w:rsidRPr="00BA7292">
        <w:rPr>
          <w:szCs w:val="28"/>
        </w:rPr>
        <w:lastRenderedPageBreak/>
        <w:t>сводной бюджетной росписи и аналогичным показателям отчетного финансового года, а также выявление значительных отклонений уровня исполнения бюджета</w:t>
      </w:r>
      <w:r>
        <w:rPr>
          <w:szCs w:val="28"/>
        </w:rPr>
        <w:t xml:space="preserve"> Сосновоборского городского округа</w:t>
      </w:r>
      <w:r w:rsidRPr="00BA7292">
        <w:rPr>
          <w:szCs w:val="28"/>
        </w:rPr>
        <w:t xml:space="preserve"> от бюджетных назначений, утвержденных решением о бюджете на текущий финансовый год и плановый период от кассового плана по перечислениям из бюджета</w:t>
      </w:r>
      <w:r>
        <w:rPr>
          <w:szCs w:val="28"/>
        </w:rPr>
        <w:t>;</w:t>
      </w:r>
    </w:p>
    <w:p w14:paraId="3FD4F452" w14:textId="243B40AA" w:rsidR="00BA7292" w:rsidRDefault="00BA7292" w:rsidP="00951309">
      <w:pPr>
        <w:pStyle w:val="aff0"/>
        <w:ind w:firstLine="709"/>
        <w:rPr>
          <w:szCs w:val="28"/>
        </w:rPr>
      </w:pPr>
      <w:r w:rsidRPr="00BA7292">
        <w:rPr>
          <w:szCs w:val="28"/>
        </w:rPr>
        <w:t>анализ и проверка исполнения текстовых статей решения о бюджете на текущий финансовый год и плановый период</w:t>
      </w:r>
      <w:r w:rsidR="00951309">
        <w:rPr>
          <w:szCs w:val="28"/>
        </w:rPr>
        <w:t>;</w:t>
      </w:r>
    </w:p>
    <w:p w14:paraId="17CE35C7" w14:textId="17377FD5" w:rsidR="00951309" w:rsidRDefault="00951309" w:rsidP="00951309">
      <w:pPr>
        <w:pStyle w:val="aff0"/>
        <w:ind w:firstLine="709"/>
        <w:rPr>
          <w:szCs w:val="28"/>
        </w:rPr>
      </w:pPr>
      <w:r w:rsidRPr="00951309">
        <w:rPr>
          <w:szCs w:val="28"/>
        </w:rPr>
        <w:t>анализ уровня исполнения расходов на реализацию мероприятий муниципальных программ в отчетном периоде по отношению к плановым бюджетным назначениям и сводной бюджетной росписи, а также по сравнению с аналогичным периодом отчетного финансового года</w:t>
      </w:r>
      <w:r>
        <w:rPr>
          <w:szCs w:val="28"/>
        </w:rPr>
        <w:t xml:space="preserve">, </w:t>
      </w:r>
      <w:r w:rsidRPr="00951309">
        <w:rPr>
          <w:szCs w:val="28"/>
        </w:rPr>
        <w:t xml:space="preserve">выявление значительных отклонений уровня освоения средств местного бюджета, предусмотренных решением о бюджете на текущий финансовый год и плановый период на реализацию отдельных мероприятий </w:t>
      </w:r>
      <w:r>
        <w:rPr>
          <w:szCs w:val="28"/>
        </w:rPr>
        <w:t>муниципальных</w:t>
      </w:r>
      <w:r w:rsidRPr="00951309">
        <w:rPr>
          <w:szCs w:val="28"/>
        </w:rPr>
        <w:t xml:space="preserve"> программ (подпрограмм)</w:t>
      </w:r>
      <w:r>
        <w:rPr>
          <w:szCs w:val="28"/>
        </w:rPr>
        <w:t>, от плановых назначений</w:t>
      </w:r>
      <w:r w:rsidRPr="00951309">
        <w:rPr>
          <w:szCs w:val="28"/>
        </w:rPr>
        <w:t>;</w:t>
      </w:r>
    </w:p>
    <w:p w14:paraId="0E2CC03C" w14:textId="70802073" w:rsidR="00951309" w:rsidRDefault="00951309" w:rsidP="00951309">
      <w:pPr>
        <w:pStyle w:val="aff0"/>
        <w:ind w:firstLine="709"/>
        <w:rPr>
          <w:szCs w:val="28"/>
        </w:rPr>
      </w:pPr>
      <w:r w:rsidRPr="00951309">
        <w:rPr>
          <w:szCs w:val="28"/>
        </w:rPr>
        <w:t xml:space="preserve">анализ исполнения бюджета местного бюджета по муниципальным контрактам, проводимый на основании соответствующих аналитических форм, информации, размещенной на официальном сайте Российской Федерации в сети Интернет для размещения информации о размещении заказов на поставки товаров, выполнение работ, оказание </w:t>
      </w:r>
      <w:r w:rsidRPr="00026239">
        <w:rPr>
          <w:szCs w:val="28"/>
        </w:rPr>
        <w:t xml:space="preserve">услуг, а также в информационной системе </w:t>
      </w:r>
      <w:r w:rsidR="00026239" w:rsidRPr="00026239">
        <w:rPr>
          <w:szCs w:val="28"/>
        </w:rPr>
        <w:t>«</w:t>
      </w:r>
      <w:r w:rsidRPr="00026239">
        <w:rPr>
          <w:szCs w:val="28"/>
        </w:rPr>
        <w:t>А</w:t>
      </w:r>
      <w:r w:rsidR="00026239" w:rsidRPr="00026239">
        <w:rPr>
          <w:szCs w:val="28"/>
        </w:rPr>
        <w:t>втоматизированная Система Управления Бюджетным процессом «А</w:t>
      </w:r>
      <w:r w:rsidRPr="00026239">
        <w:rPr>
          <w:szCs w:val="28"/>
        </w:rPr>
        <w:t>ЦК финансы</w:t>
      </w:r>
      <w:r w:rsidR="00026239" w:rsidRPr="00026239">
        <w:rPr>
          <w:szCs w:val="28"/>
        </w:rPr>
        <w:t>»»</w:t>
      </w:r>
      <w:r w:rsidR="00026239">
        <w:rPr>
          <w:szCs w:val="28"/>
        </w:rPr>
        <w:t xml:space="preserve">, оценка </w:t>
      </w:r>
      <w:r w:rsidR="00026239" w:rsidRPr="00026239">
        <w:rPr>
          <w:szCs w:val="28"/>
        </w:rPr>
        <w:t>соотношения объема непринятых на учет бюджетных обязательств и бюджетных ассигнований, утвержденных сводной бюджетной росписью, выявление причин неосвоения средств по муниципальным контрактам;</w:t>
      </w:r>
    </w:p>
    <w:p w14:paraId="347FCC9D" w14:textId="77777777" w:rsidR="00026239" w:rsidRDefault="00026239" w:rsidP="00026239">
      <w:pPr>
        <w:pStyle w:val="aff0"/>
        <w:ind w:firstLine="709"/>
        <w:rPr>
          <w:szCs w:val="28"/>
        </w:rPr>
      </w:pPr>
      <w:r>
        <w:rPr>
          <w:szCs w:val="28"/>
        </w:rPr>
        <w:t xml:space="preserve">анализ </w:t>
      </w:r>
      <w:r w:rsidRPr="00026239">
        <w:rPr>
          <w:szCs w:val="28"/>
        </w:rPr>
        <w:t>исполнения местного бюджета по бюджетным ассигнованиям Дорожного фонда, включающий:</w:t>
      </w:r>
      <w:r>
        <w:rPr>
          <w:szCs w:val="28"/>
        </w:rPr>
        <w:t xml:space="preserve"> </w:t>
      </w:r>
    </w:p>
    <w:p w14:paraId="2A9340EA" w14:textId="22B27965" w:rsidR="00026239" w:rsidRPr="00026239" w:rsidRDefault="00026239" w:rsidP="00026239">
      <w:pPr>
        <w:pStyle w:val="aff0"/>
        <w:ind w:firstLine="709"/>
        <w:rPr>
          <w:szCs w:val="28"/>
        </w:rPr>
      </w:pPr>
      <w:r>
        <w:rPr>
          <w:szCs w:val="28"/>
        </w:rPr>
        <w:t xml:space="preserve">- </w:t>
      </w:r>
      <w:r w:rsidRPr="00026239">
        <w:rPr>
          <w:szCs w:val="28"/>
        </w:rPr>
        <w:t>сравнительный анализ поступления в отчетном периоде в местный бюджет доходов, формирующих Дорожный фонд в соответствии со статьей 179.4 Бюджетного кодекса Российской Федерации, с плановыми бюджетными назначениями, предусмотренными решением о местном бюджете на текущий финансовый год и плановый период, а также с аналогичными показателями отчетного финансового года;</w:t>
      </w:r>
    </w:p>
    <w:p w14:paraId="3CE14CAD" w14:textId="3FB427DD" w:rsidR="00026239" w:rsidRDefault="00026239" w:rsidP="00026239">
      <w:pPr>
        <w:pStyle w:val="aff0"/>
        <w:ind w:firstLine="709"/>
        <w:rPr>
          <w:szCs w:val="28"/>
        </w:rPr>
      </w:pPr>
      <w:r>
        <w:rPr>
          <w:szCs w:val="28"/>
        </w:rPr>
        <w:t xml:space="preserve">- </w:t>
      </w:r>
      <w:r w:rsidRPr="00026239">
        <w:rPr>
          <w:szCs w:val="28"/>
        </w:rPr>
        <w:t>сравнительный анализ использования в отчетном периоде бюджетных ассигнований Дорожного фонда с бюджетными ассигнованиями, предусмотренными решением о местном бюджете на текущий финансовый год и плановый период, а также с аналогичными показателями отчетного финансового года</w:t>
      </w:r>
      <w:r>
        <w:rPr>
          <w:szCs w:val="28"/>
        </w:rPr>
        <w:t>.</w:t>
      </w:r>
    </w:p>
    <w:p w14:paraId="6D6A98EF" w14:textId="7D65BC4B" w:rsidR="00026239" w:rsidRPr="00BA7292" w:rsidRDefault="00026239" w:rsidP="00026239">
      <w:pPr>
        <w:pStyle w:val="aff0"/>
        <w:ind w:firstLine="709"/>
        <w:rPr>
          <w:szCs w:val="28"/>
        </w:rPr>
      </w:pPr>
      <w:r>
        <w:rPr>
          <w:szCs w:val="28"/>
        </w:rPr>
        <w:t>3. И</w:t>
      </w:r>
      <w:r w:rsidRPr="00026239">
        <w:rPr>
          <w:szCs w:val="28"/>
        </w:rPr>
        <w:t>сполнени</w:t>
      </w:r>
      <w:r>
        <w:rPr>
          <w:szCs w:val="28"/>
        </w:rPr>
        <w:t>е</w:t>
      </w:r>
      <w:r w:rsidRPr="00026239">
        <w:rPr>
          <w:szCs w:val="28"/>
        </w:rPr>
        <w:t xml:space="preserve"> местного бюджета по источникам финансирования дефицита бюджета и состояния муниципального долга местного бюджета, включающие:</w:t>
      </w:r>
    </w:p>
    <w:p w14:paraId="6FB64FC8" w14:textId="77777777" w:rsidR="00B76ECF" w:rsidRPr="00B76ECF" w:rsidRDefault="00B76ECF" w:rsidP="00B76ECF">
      <w:pPr>
        <w:pStyle w:val="aff0"/>
        <w:widowControl w:val="0"/>
        <w:ind w:firstLine="851"/>
        <w:rPr>
          <w:szCs w:val="28"/>
        </w:rPr>
      </w:pPr>
      <w:r w:rsidRPr="00B76ECF">
        <w:rPr>
          <w:szCs w:val="28"/>
        </w:rPr>
        <w:t xml:space="preserve">сравнительный анализ источников финансирования дефицита местного бюджета за отчетный период и показателей, утвержденных решением о бюджете на текущий финансовый год и плановый период, проводимый на основании отчета об исполнении местного бюджета и данных соответствующих </w:t>
      </w:r>
      <w:r w:rsidRPr="00B76ECF">
        <w:rPr>
          <w:szCs w:val="28"/>
        </w:rPr>
        <w:lastRenderedPageBreak/>
        <w:t>аналитических форм;</w:t>
      </w:r>
    </w:p>
    <w:p w14:paraId="401FB11B" w14:textId="77777777" w:rsidR="00B76ECF" w:rsidRPr="00B76ECF" w:rsidRDefault="00B76ECF" w:rsidP="00B76ECF">
      <w:pPr>
        <w:pStyle w:val="aff0"/>
        <w:widowControl w:val="0"/>
        <w:ind w:firstLine="851"/>
        <w:rPr>
          <w:szCs w:val="28"/>
        </w:rPr>
      </w:pPr>
      <w:r w:rsidRPr="00B76ECF">
        <w:rPr>
          <w:szCs w:val="28"/>
        </w:rPr>
        <w:t>проверка соблюдения ограничений, требований и порядка размещения средств местного бюджета на банковских депозитах, предусмотренных статьей 236 Бюджетного кодекса Российской Федерации;</w:t>
      </w:r>
    </w:p>
    <w:p w14:paraId="1ADA1F9E" w14:textId="77777777" w:rsidR="00B76ECF" w:rsidRPr="00B76ECF" w:rsidRDefault="00B76ECF" w:rsidP="00B76ECF">
      <w:pPr>
        <w:pStyle w:val="aff0"/>
        <w:widowControl w:val="0"/>
        <w:ind w:firstLine="851"/>
        <w:rPr>
          <w:szCs w:val="28"/>
        </w:rPr>
      </w:pPr>
      <w:r w:rsidRPr="00B76ECF">
        <w:rPr>
          <w:szCs w:val="28"/>
        </w:rPr>
        <w:t>анализ исполнения программ внутренних (внешних) муниципальных заимствований и муниципальных гарантий на текущий финансовый год;</w:t>
      </w:r>
    </w:p>
    <w:p w14:paraId="3CFBBCD3" w14:textId="77777777" w:rsidR="00B76ECF" w:rsidRPr="00B76ECF" w:rsidRDefault="00B76ECF" w:rsidP="00B76ECF">
      <w:pPr>
        <w:pStyle w:val="aff0"/>
        <w:widowControl w:val="0"/>
        <w:ind w:firstLine="851"/>
        <w:rPr>
          <w:szCs w:val="28"/>
        </w:rPr>
      </w:pPr>
      <w:r w:rsidRPr="00B76ECF">
        <w:rPr>
          <w:szCs w:val="28"/>
        </w:rPr>
        <w:t xml:space="preserve">анализ изменения объема и структуры муниципального долга за отчетный период по сравнению с данными на начало текущего финансового года; </w:t>
      </w:r>
    </w:p>
    <w:p w14:paraId="2C792841" w14:textId="40BB2960" w:rsidR="00BA7292" w:rsidRDefault="00B76ECF" w:rsidP="00B76ECF">
      <w:pPr>
        <w:pStyle w:val="aff0"/>
        <w:widowControl w:val="0"/>
        <w:ind w:firstLine="851"/>
        <w:rPr>
          <w:szCs w:val="28"/>
        </w:rPr>
      </w:pPr>
      <w:r w:rsidRPr="00B76ECF">
        <w:rPr>
          <w:szCs w:val="28"/>
        </w:rPr>
        <w:t>анализ изменения долговой нагрузки на местный бюджет в течение текущего финансового года</w:t>
      </w:r>
      <w:r>
        <w:rPr>
          <w:szCs w:val="28"/>
        </w:rPr>
        <w:t>.</w:t>
      </w:r>
    </w:p>
    <w:p w14:paraId="217D7A36" w14:textId="102F7048" w:rsidR="000E168A" w:rsidRDefault="000E168A" w:rsidP="000E168A">
      <w:pPr>
        <w:pStyle w:val="aff0"/>
        <w:widowControl w:val="0"/>
        <w:ind w:firstLine="851"/>
        <w:rPr>
          <w:szCs w:val="28"/>
        </w:rPr>
      </w:pPr>
      <w:r w:rsidRPr="000E168A">
        <w:rPr>
          <w:szCs w:val="28"/>
        </w:rPr>
        <w:t xml:space="preserve">По результатам оперативного анализа исполнения бюджета </w:t>
      </w:r>
      <w:r w:rsidR="00170B62">
        <w:rPr>
          <w:szCs w:val="28"/>
        </w:rPr>
        <w:t>Сосновоборского городского округа</w:t>
      </w:r>
      <w:r w:rsidRPr="000E168A">
        <w:rPr>
          <w:szCs w:val="28"/>
        </w:rPr>
        <w:t xml:space="preserve"> </w:t>
      </w:r>
      <w:r w:rsidR="00170B62">
        <w:rPr>
          <w:szCs w:val="28"/>
        </w:rPr>
        <w:t>ответственным исполнителем</w:t>
      </w:r>
      <w:r w:rsidRPr="000E168A">
        <w:rPr>
          <w:szCs w:val="28"/>
        </w:rPr>
        <w:t xml:space="preserve"> подготавливается</w:t>
      </w:r>
      <w:r w:rsidR="00170B62">
        <w:rPr>
          <w:szCs w:val="28"/>
        </w:rPr>
        <w:t xml:space="preserve"> </w:t>
      </w:r>
      <w:r w:rsidRPr="000E168A">
        <w:rPr>
          <w:szCs w:val="28"/>
        </w:rPr>
        <w:t>заключение</w:t>
      </w:r>
      <w:r w:rsidR="00170B62">
        <w:rPr>
          <w:szCs w:val="28"/>
        </w:rPr>
        <w:t xml:space="preserve">. </w:t>
      </w:r>
      <w:r w:rsidRPr="000E168A">
        <w:rPr>
          <w:szCs w:val="28"/>
        </w:rPr>
        <w:t xml:space="preserve">Указанное заключение подписывается </w:t>
      </w:r>
      <w:r w:rsidR="00E825E5">
        <w:rPr>
          <w:szCs w:val="28"/>
        </w:rPr>
        <w:t>ответственным исполнителем</w:t>
      </w:r>
      <w:r w:rsidRPr="000E168A">
        <w:rPr>
          <w:szCs w:val="28"/>
        </w:rPr>
        <w:t xml:space="preserve">, утверждается председателем КСП </w:t>
      </w:r>
      <w:r w:rsidR="00E825E5">
        <w:rPr>
          <w:szCs w:val="28"/>
        </w:rPr>
        <w:t>СГО</w:t>
      </w:r>
      <w:r w:rsidRPr="000E168A">
        <w:rPr>
          <w:szCs w:val="28"/>
        </w:rPr>
        <w:t xml:space="preserve"> и направляется в </w:t>
      </w:r>
      <w:r w:rsidR="00E825E5">
        <w:rPr>
          <w:szCs w:val="28"/>
        </w:rPr>
        <w:t>совет депутатов Сосновоборского городского округа</w:t>
      </w:r>
      <w:r w:rsidRPr="000E168A">
        <w:rPr>
          <w:szCs w:val="28"/>
        </w:rPr>
        <w:t xml:space="preserve"> и </w:t>
      </w:r>
      <w:r w:rsidR="00E825E5">
        <w:rPr>
          <w:szCs w:val="28"/>
        </w:rPr>
        <w:t>главе Сосновоборского городского округа</w:t>
      </w:r>
      <w:r w:rsidRPr="000E168A">
        <w:rPr>
          <w:szCs w:val="28"/>
        </w:rPr>
        <w:t>.</w:t>
      </w:r>
    </w:p>
    <w:sectPr w:rsidR="000E168A" w:rsidSect="008E2AAB">
      <w:headerReference w:type="default" r:id="rId8"/>
      <w:headerReference w:type="first" r:id="rId9"/>
      <w:endnotePr>
        <w:numFmt w:val="decimal"/>
      </w:endnotePr>
      <w:pgSz w:w="11906" w:h="16838"/>
      <w:pgMar w:top="1134" w:right="567" w:bottom="1134" w:left="1701" w:header="510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B9340" w14:textId="77777777" w:rsidR="00A01023" w:rsidRDefault="00A01023">
      <w:r>
        <w:separator/>
      </w:r>
    </w:p>
  </w:endnote>
  <w:endnote w:type="continuationSeparator" w:id="0">
    <w:p w14:paraId="0E2C209D" w14:textId="77777777" w:rsidR="00A01023" w:rsidRDefault="00A01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Malgun Gothic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4CE72" w14:textId="77777777" w:rsidR="00A01023" w:rsidRDefault="00A01023">
      <w:r>
        <w:separator/>
      </w:r>
    </w:p>
  </w:footnote>
  <w:footnote w:type="continuationSeparator" w:id="0">
    <w:p w14:paraId="368A4FE1" w14:textId="77777777" w:rsidR="00A01023" w:rsidRDefault="00A01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273A3" w14:textId="77777777" w:rsidR="00311A2D" w:rsidRDefault="00311A2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97AF4" w14:textId="77777777" w:rsidR="00311A2D" w:rsidRDefault="00311A2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559E1"/>
    <w:multiLevelType w:val="multilevel"/>
    <w:tmpl w:val="3B464CC6"/>
    <w:lvl w:ilvl="0">
      <w:start w:val="1"/>
      <w:numFmt w:val="decimal"/>
      <w:lvlText w:val="%1."/>
      <w:lvlJc w:val="left"/>
      <w:pPr>
        <w:ind w:left="3995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3982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90" w:hanging="2160"/>
      </w:pPr>
      <w:rPr>
        <w:rFonts w:hint="default"/>
      </w:rPr>
    </w:lvl>
  </w:abstractNum>
  <w:abstractNum w:abstractNumId="1" w15:restartNumberingAfterBreak="0">
    <w:nsid w:val="2C1674BB"/>
    <w:multiLevelType w:val="multilevel"/>
    <w:tmpl w:val="A30C78A2"/>
    <w:lvl w:ilvl="0">
      <w:start w:val="1"/>
      <w:numFmt w:val="decimal"/>
      <w:lvlText w:val="%1."/>
      <w:lvlJc w:val="left"/>
      <w:pPr>
        <w:ind w:left="1443" w:hanging="450"/>
      </w:pPr>
    </w:lvl>
    <w:lvl w:ilvl="1">
      <w:start w:val="1"/>
      <w:numFmt w:val="decimal"/>
      <w:lvlText w:val="%1.%2."/>
      <w:lvlJc w:val="left"/>
      <w:pPr>
        <w:ind w:left="6816" w:hanging="720"/>
      </w:pPr>
      <w:rPr>
        <w:strike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b/>
        <w:i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4658" w:hanging="1080"/>
      </w:pPr>
    </w:lvl>
    <w:lvl w:ilvl="4">
      <w:start w:val="1"/>
      <w:numFmt w:val="decimal"/>
      <w:lvlText w:val="%1.%2.%3.%4.%5."/>
      <w:lvlJc w:val="left"/>
      <w:pPr>
        <w:ind w:left="5378" w:hanging="1080"/>
      </w:pPr>
    </w:lvl>
    <w:lvl w:ilvl="5">
      <w:start w:val="1"/>
      <w:numFmt w:val="decimal"/>
      <w:lvlText w:val="%1.%2.%3.%4.%5.%6."/>
      <w:lvlJc w:val="left"/>
      <w:pPr>
        <w:ind w:left="6458" w:hanging="1440"/>
      </w:pPr>
    </w:lvl>
    <w:lvl w:ilvl="6">
      <w:start w:val="1"/>
      <w:numFmt w:val="decimal"/>
      <w:lvlText w:val="%1.%2.%3.%4.%5.%6.%7."/>
      <w:lvlJc w:val="left"/>
      <w:pPr>
        <w:ind w:left="7538" w:hanging="1800"/>
      </w:pPr>
    </w:lvl>
    <w:lvl w:ilvl="7">
      <w:start w:val="1"/>
      <w:numFmt w:val="decimal"/>
      <w:lvlText w:val="%1.%2.%3.%4.%5.%6.%7.%8."/>
      <w:lvlJc w:val="left"/>
      <w:pPr>
        <w:ind w:left="8258" w:hanging="1800"/>
      </w:pPr>
    </w:lvl>
    <w:lvl w:ilvl="8">
      <w:start w:val="1"/>
      <w:numFmt w:val="decimal"/>
      <w:lvlText w:val="%1.%2.%3.%4.%5.%6.%7.%8.%9."/>
      <w:lvlJc w:val="left"/>
      <w:pPr>
        <w:ind w:left="9338" w:hanging="2160"/>
      </w:pPr>
    </w:lvl>
  </w:abstractNum>
  <w:abstractNum w:abstractNumId="2" w15:restartNumberingAfterBreak="0">
    <w:nsid w:val="31E27586"/>
    <w:multiLevelType w:val="hybridMultilevel"/>
    <w:tmpl w:val="D53880D2"/>
    <w:lvl w:ilvl="0" w:tplc="57D4E1F4">
      <w:start w:val="1"/>
      <w:numFmt w:val="none"/>
      <w:suff w:val="nothing"/>
      <w:lvlText w:val=""/>
      <w:lvlJc w:val="left"/>
      <w:pPr>
        <w:ind w:left="0" w:firstLine="0"/>
      </w:pPr>
    </w:lvl>
    <w:lvl w:ilvl="1" w:tplc="EB827372">
      <w:start w:val="1"/>
      <w:numFmt w:val="none"/>
      <w:suff w:val="nothing"/>
      <w:lvlText w:val=""/>
      <w:lvlJc w:val="left"/>
      <w:pPr>
        <w:ind w:left="0" w:firstLine="0"/>
      </w:pPr>
    </w:lvl>
    <w:lvl w:ilvl="2" w:tplc="3FA63E16">
      <w:start w:val="1"/>
      <w:numFmt w:val="none"/>
      <w:suff w:val="nothing"/>
      <w:lvlText w:val=""/>
      <w:lvlJc w:val="left"/>
      <w:pPr>
        <w:ind w:left="0" w:firstLine="0"/>
      </w:pPr>
    </w:lvl>
    <w:lvl w:ilvl="3" w:tplc="2DE88632">
      <w:start w:val="1"/>
      <w:numFmt w:val="none"/>
      <w:suff w:val="nothing"/>
      <w:lvlText w:val=""/>
      <w:lvlJc w:val="left"/>
      <w:pPr>
        <w:ind w:left="0" w:firstLine="0"/>
      </w:pPr>
    </w:lvl>
    <w:lvl w:ilvl="4" w:tplc="A77E13F6">
      <w:start w:val="1"/>
      <w:numFmt w:val="none"/>
      <w:suff w:val="nothing"/>
      <w:lvlText w:val=""/>
      <w:lvlJc w:val="left"/>
      <w:pPr>
        <w:ind w:left="0" w:firstLine="0"/>
      </w:pPr>
    </w:lvl>
    <w:lvl w:ilvl="5" w:tplc="33909278">
      <w:start w:val="1"/>
      <w:numFmt w:val="none"/>
      <w:suff w:val="nothing"/>
      <w:lvlText w:val=""/>
      <w:lvlJc w:val="left"/>
      <w:pPr>
        <w:ind w:left="0" w:firstLine="0"/>
      </w:pPr>
    </w:lvl>
    <w:lvl w:ilvl="6" w:tplc="A162C94A">
      <w:start w:val="1"/>
      <w:numFmt w:val="none"/>
      <w:suff w:val="nothing"/>
      <w:lvlText w:val=""/>
      <w:lvlJc w:val="left"/>
      <w:pPr>
        <w:ind w:left="0" w:firstLine="0"/>
      </w:pPr>
    </w:lvl>
    <w:lvl w:ilvl="7" w:tplc="B1E08A52">
      <w:start w:val="1"/>
      <w:numFmt w:val="none"/>
      <w:suff w:val="nothing"/>
      <w:lvlText w:val=""/>
      <w:lvlJc w:val="left"/>
      <w:pPr>
        <w:ind w:left="0" w:firstLine="0"/>
      </w:pPr>
    </w:lvl>
    <w:lvl w:ilvl="8" w:tplc="091A73EE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78229BC"/>
    <w:multiLevelType w:val="multilevel"/>
    <w:tmpl w:val="C7EE9D2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4" w15:restartNumberingAfterBreak="0">
    <w:nsid w:val="47A96F23"/>
    <w:multiLevelType w:val="hybridMultilevel"/>
    <w:tmpl w:val="D074757E"/>
    <w:lvl w:ilvl="0" w:tplc="D44CF4BA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 w:tplc="485C4F32">
      <w:start w:val="1"/>
      <w:numFmt w:val="decimal"/>
      <w:lvlText w:val=""/>
      <w:lvlJc w:val="left"/>
    </w:lvl>
    <w:lvl w:ilvl="2" w:tplc="B546D4B6">
      <w:start w:val="1"/>
      <w:numFmt w:val="decimal"/>
      <w:lvlText w:val=""/>
      <w:lvlJc w:val="left"/>
    </w:lvl>
    <w:lvl w:ilvl="3" w:tplc="CDC69F4A">
      <w:start w:val="1"/>
      <w:numFmt w:val="decimal"/>
      <w:lvlText w:val=""/>
      <w:lvlJc w:val="left"/>
    </w:lvl>
    <w:lvl w:ilvl="4" w:tplc="82CEC2AE">
      <w:start w:val="1"/>
      <w:numFmt w:val="decimal"/>
      <w:lvlText w:val=""/>
      <w:lvlJc w:val="left"/>
    </w:lvl>
    <w:lvl w:ilvl="5" w:tplc="1DEADFC2">
      <w:start w:val="1"/>
      <w:numFmt w:val="decimal"/>
      <w:lvlText w:val=""/>
      <w:lvlJc w:val="left"/>
    </w:lvl>
    <w:lvl w:ilvl="6" w:tplc="D3365F96">
      <w:start w:val="1"/>
      <w:numFmt w:val="decimal"/>
      <w:lvlText w:val=""/>
      <w:lvlJc w:val="left"/>
    </w:lvl>
    <w:lvl w:ilvl="7" w:tplc="733E8450">
      <w:start w:val="1"/>
      <w:numFmt w:val="decimal"/>
      <w:lvlText w:val=""/>
      <w:lvlJc w:val="left"/>
    </w:lvl>
    <w:lvl w:ilvl="8" w:tplc="5C00F9C0">
      <w:start w:val="1"/>
      <w:numFmt w:val="decimal"/>
      <w:lvlText w:val=""/>
      <w:lvlJc w:val="left"/>
    </w:lvl>
  </w:abstractNum>
  <w:abstractNum w:abstractNumId="5" w15:restartNumberingAfterBreak="0">
    <w:nsid w:val="586D0840"/>
    <w:multiLevelType w:val="multilevel"/>
    <w:tmpl w:val="3F38A4DE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  <w:b/>
        <w:sz w:val="28"/>
      </w:rPr>
    </w:lvl>
    <w:lvl w:ilvl="1">
      <w:start w:val="2"/>
      <w:numFmt w:val="decimal"/>
      <w:lvlText w:val="%1.%2."/>
      <w:lvlJc w:val="left"/>
      <w:pPr>
        <w:ind w:left="1002" w:hanging="648"/>
      </w:pPr>
      <w:rPr>
        <w:rFonts w:hint="default"/>
        <w:b/>
        <w:sz w:val="28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  <w:b/>
        <w:sz w:val="28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/>
        <w:sz w:val="28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  <w:b/>
        <w:sz w:val="28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  <w:b/>
        <w:sz w:val="28"/>
      </w:rPr>
    </w:lvl>
  </w:abstractNum>
  <w:abstractNum w:abstractNumId="6" w15:restartNumberingAfterBreak="0">
    <w:nsid w:val="5BAE5D88"/>
    <w:multiLevelType w:val="multilevel"/>
    <w:tmpl w:val="58E23826"/>
    <w:lvl w:ilvl="0">
      <w:start w:val="1"/>
      <w:numFmt w:val="decimal"/>
      <w:lvlText w:val="%1."/>
      <w:lvlJc w:val="left"/>
      <w:pPr>
        <w:ind w:left="1140" w:hanging="114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1850" w:hanging="114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4281" w:hanging="114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ind w:left="5001" w:hanging="1140"/>
      </w:pPr>
      <w:rPr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5721" w:hanging="1140"/>
      </w:pPr>
      <w:rPr>
        <w:sz w:val="28"/>
        <w:szCs w:val="28"/>
      </w:rPr>
    </w:lvl>
    <w:lvl w:ilvl="5">
      <w:start w:val="1"/>
      <w:numFmt w:val="decimal"/>
      <w:lvlText w:val="%1.%2.%3.%4.%5.%6."/>
      <w:lvlJc w:val="left"/>
      <w:pPr>
        <w:ind w:left="6441" w:hanging="1140"/>
      </w:pPr>
      <w:rPr>
        <w:sz w:val="28"/>
        <w:szCs w:val="28"/>
      </w:rPr>
    </w:lvl>
    <w:lvl w:ilvl="6">
      <w:start w:val="1"/>
      <w:numFmt w:val="decimal"/>
      <w:lvlText w:val="%1.%2.%3.%4.%5.%6.%7."/>
      <w:lvlJc w:val="left"/>
      <w:pPr>
        <w:ind w:left="7461" w:hanging="1440"/>
      </w:pPr>
      <w:rPr>
        <w:sz w:val="28"/>
        <w:szCs w:val="28"/>
      </w:rPr>
    </w:lvl>
    <w:lvl w:ilvl="7">
      <w:start w:val="1"/>
      <w:numFmt w:val="decimal"/>
      <w:lvlText w:val="%1.%2.%3.%4.%5.%6.%7.%8."/>
      <w:lvlJc w:val="left"/>
      <w:pPr>
        <w:ind w:left="8181" w:hanging="1440"/>
      </w:pPr>
      <w:rPr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ind w:left="9261" w:hanging="1800"/>
      </w:pPr>
      <w:rPr>
        <w:sz w:val="28"/>
        <w:szCs w:val="28"/>
      </w:rPr>
    </w:lvl>
  </w:abstractNum>
  <w:abstractNum w:abstractNumId="7" w15:restartNumberingAfterBreak="0">
    <w:nsid w:val="5FEB7A33"/>
    <w:multiLevelType w:val="multilevel"/>
    <w:tmpl w:val="555C3940"/>
    <w:lvl w:ilvl="0">
      <w:start w:val="1"/>
      <w:numFmt w:val="decimal"/>
      <w:lvlText w:val="%1."/>
      <w:lvlJc w:val="left"/>
      <w:pPr>
        <w:ind w:left="3692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1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81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1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21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41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8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61" w:hanging="1800"/>
      </w:pPr>
      <w:rPr>
        <w:rFonts w:hint="default"/>
      </w:rPr>
    </w:lvl>
  </w:abstractNum>
  <w:abstractNum w:abstractNumId="8" w15:restartNumberingAfterBreak="0">
    <w:nsid w:val="60973B7C"/>
    <w:multiLevelType w:val="multilevel"/>
    <w:tmpl w:val="A1B40E98"/>
    <w:lvl w:ilvl="0">
      <w:start w:val="1"/>
      <w:numFmt w:val="decimal"/>
      <w:lvlText w:val="%1."/>
      <w:lvlJc w:val="left"/>
      <w:pPr>
        <w:ind w:left="704" w:hanging="420"/>
      </w:pPr>
      <w:rPr>
        <w:rFonts w:eastAsia="Calibri"/>
        <w:b/>
        <w:sz w:val="27"/>
        <w:szCs w:val="27"/>
        <w:lang w:eastAsia="en-US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="Calibri"/>
        <w:b/>
        <w:sz w:val="27"/>
        <w:szCs w:val="27"/>
        <w:lang w:eastAsia="en-US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eastAsia="Calibri"/>
        <w:b/>
        <w:sz w:val="27"/>
        <w:szCs w:val="27"/>
        <w:lang w:eastAsia="en-US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eastAsia="Calibri"/>
        <w:b/>
        <w:sz w:val="27"/>
        <w:szCs w:val="27"/>
        <w:lang w:eastAsia="en-US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eastAsia="Calibri"/>
        <w:b/>
        <w:sz w:val="27"/>
        <w:szCs w:val="27"/>
        <w:lang w:eastAsia="en-US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eastAsia="Calibri"/>
        <w:b/>
        <w:sz w:val="27"/>
        <w:szCs w:val="27"/>
        <w:lang w:eastAsia="en-US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eastAsia="Calibri"/>
        <w:b/>
        <w:sz w:val="27"/>
        <w:szCs w:val="27"/>
        <w:lang w:eastAsia="en-US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rFonts w:eastAsia="Calibri"/>
        <w:b/>
        <w:sz w:val="27"/>
        <w:szCs w:val="27"/>
        <w:lang w:eastAsia="en-US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rFonts w:eastAsia="Calibri"/>
        <w:b/>
        <w:sz w:val="27"/>
        <w:szCs w:val="27"/>
        <w:lang w:eastAsia="en-US"/>
      </w:rPr>
    </w:lvl>
  </w:abstractNum>
  <w:abstractNum w:abstractNumId="9" w15:restartNumberingAfterBreak="0">
    <w:nsid w:val="62094CF3"/>
    <w:multiLevelType w:val="multilevel"/>
    <w:tmpl w:val="1BE69740"/>
    <w:lvl w:ilvl="0">
      <w:start w:val="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62B334D"/>
    <w:multiLevelType w:val="multilevel"/>
    <w:tmpl w:val="E1A28970"/>
    <w:lvl w:ilvl="0">
      <w:start w:val="2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ACD4FE0"/>
    <w:multiLevelType w:val="hybridMultilevel"/>
    <w:tmpl w:val="1FD0B34A"/>
    <w:lvl w:ilvl="0" w:tplc="C3AC2CBC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 w:tplc="AD48432E">
      <w:start w:val="1"/>
      <w:numFmt w:val="decimal"/>
      <w:lvlText w:val=""/>
      <w:lvlJc w:val="left"/>
    </w:lvl>
    <w:lvl w:ilvl="2" w:tplc="B36EF014">
      <w:start w:val="1"/>
      <w:numFmt w:val="decimal"/>
      <w:lvlText w:val=""/>
      <w:lvlJc w:val="left"/>
    </w:lvl>
    <w:lvl w:ilvl="3" w:tplc="D7B6E098">
      <w:start w:val="1"/>
      <w:numFmt w:val="decimal"/>
      <w:lvlText w:val=""/>
      <w:lvlJc w:val="left"/>
    </w:lvl>
    <w:lvl w:ilvl="4" w:tplc="E706517E">
      <w:start w:val="1"/>
      <w:numFmt w:val="decimal"/>
      <w:lvlText w:val=""/>
      <w:lvlJc w:val="left"/>
    </w:lvl>
    <w:lvl w:ilvl="5" w:tplc="D570D854">
      <w:start w:val="1"/>
      <w:numFmt w:val="decimal"/>
      <w:lvlText w:val=""/>
      <w:lvlJc w:val="left"/>
    </w:lvl>
    <w:lvl w:ilvl="6" w:tplc="8C8AF8DC">
      <w:start w:val="1"/>
      <w:numFmt w:val="decimal"/>
      <w:lvlText w:val=""/>
      <w:lvlJc w:val="left"/>
    </w:lvl>
    <w:lvl w:ilvl="7" w:tplc="9898A7B8">
      <w:start w:val="1"/>
      <w:numFmt w:val="decimal"/>
      <w:lvlText w:val=""/>
      <w:lvlJc w:val="left"/>
    </w:lvl>
    <w:lvl w:ilvl="8" w:tplc="DD08FEAC">
      <w:start w:val="1"/>
      <w:numFmt w:val="decimal"/>
      <w:lvlText w:val=""/>
      <w:lvlJc w:val="left"/>
    </w:lvl>
  </w:abstractNum>
  <w:abstractNum w:abstractNumId="12" w15:restartNumberingAfterBreak="0">
    <w:nsid w:val="7C2854A4"/>
    <w:multiLevelType w:val="multilevel"/>
    <w:tmpl w:val="7F8C88E2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3">
      <w:start w:val="1"/>
      <w:numFmt w:val="decimal"/>
      <w:lvlText w:val="%1.%2.%3.%4."/>
      <w:lvlJc w:val="left"/>
      <w:pPr>
        <w:ind w:left="5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20" w:hanging="2160"/>
      </w:pPr>
      <w:rPr>
        <w:rFonts w:hint="default"/>
      </w:rPr>
    </w:lvl>
  </w:abstractNum>
  <w:abstractNum w:abstractNumId="13" w15:restartNumberingAfterBreak="0">
    <w:nsid w:val="7C9E0345"/>
    <w:multiLevelType w:val="multilevel"/>
    <w:tmpl w:val="5A50256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882137684">
    <w:abstractNumId w:val="2"/>
  </w:num>
  <w:num w:numId="2" w16cid:durableId="244076045">
    <w:abstractNumId w:val="11"/>
  </w:num>
  <w:num w:numId="3" w16cid:durableId="74789798">
    <w:abstractNumId w:val="4"/>
  </w:num>
  <w:num w:numId="4" w16cid:durableId="931739978">
    <w:abstractNumId w:val="8"/>
  </w:num>
  <w:num w:numId="5" w16cid:durableId="1034577196">
    <w:abstractNumId w:val="1"/>
  </w:num>
  <w:num w:numId="6" w16cid:durableId="952832045">
    <w:abstractNumId w:val="6"/>
  </w:num>
  <w:num w:numId="7" w16cid:durableId="631012828">
    <w:abstractNumId w:val="0"/>
  </w:num>
  <w:num w:numId="8" w16cid:durableId="2110612510">
    <w:abstractNumId w:val="9"/>
  </w:num>
  <w:num w:numId="9" w16cid:durableId="1238713337">
    <w:abstractNumId w:val="10"/>
  </w:num>
  <w:num w:numId="10" w16cid:durableId="1802991219">
    <w:abstractNumId w:val="7"/>
  </w:num>
  <w:num w:numId="11" w16cid:durableId="555778013">
    <w:abstractNumId w:val="12"/>
  </w:num>
  <w:num w:numId="12" w16cid:durableId="1180311318">
    <w:abstractNumId w:val="5"/>
  </w:num>
  <w:num w:numId="13" w16cid:durableId="1136219013">
    <w:abstractNumId w:val="13"/>
  </w:num>
  <w:num w:numId="14" w16cid:durableId="2619579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A2D"/>
    <w:rsid w:val="00026239"/>
    <w:rsid w:val="000263B8"/>
    <w:rsid w:val="00036D64"/>
    <w:rsid w:val="0006097F"/>
    <w:rsid w:val="00065BE9"/>
    <w:rsid w:val="0007324E"/>
    <w:rsid w:val="00083BD2"/>
    <w:rsid w:val="000E168A"/>
    <w:rsid w:val="000E6420"/>
    <w:rsid w:val="00105C23"/>
    <w:rsid w:val="001352B7"/>
    <w:rsid w:val="001626CC"/>
    <w:rsid w:val="00166EC6"/>
    <w:rsid w:val="00170B62"/>
    <w:rsid w:val="001918BA"/>
    <w:rsid w:val="001964FD"/>
    <w:rsid w:val="001B1046"/>
    <w:rsid w:val="001D2923"/>
    <w:rsid w:val="001D4BF6"/>
    <w:rsid w:val="002060D8"/>
    <w:rsid w:val="002065A6"/>
    <w:rsid w:val="00244F59"/>
    <w:rsid w:val="00287063"/>
    <w:rsid w:val="002C7D37"/>
    <w:rsid w:val="002D1762"/>
    <w:rsid w:val="002D73A7"/>
    <w:rsid w:val="002E0BDA"/>
    <w:rsid w:val="00311A2D"/>
    <w:rsid w:val="003146D9"/>
    <w:rsid w:val="00382AA1"/>
    <w:rsid w:val="003A2C20"/>
    <w:rsid w:val="003E74E8"/>
    <w:rsid w:val="003E7F34"/>
    <w:rsid w:val="00415DE6"/>
    <w:rsid w:val="00424B58"/>
    <w:rsid w:val="00440EC5"/>
    <w:rsid w:val="004520FE"/>
    <w:rsid w:val="004A7FE8"/>
    <w:rsid w:val="004C5D59"/>
    <w:rsid w:val="004F1107"/>
    <w:rsid w:val="00506C6F"/>
    <w:rsid w:val="00526190"/>
    <w:rsid w:val="00526C17"/>
    <w:rsid w:val="00537F37"/>
    <w:rsid w:val="00542FEA"/>
    <w:rsid w:val="005537BF"/>
    <w:rsid w:val="00561D97"/>
    <w:rsid w:val="00583849"/>
    <w:rsid w:val="005C6D95"/>
    <w:rsid w:val="005D29F7"/>
    <w:rsid w:val="00614768"/>
    <w:rsid w:val="006259B8"/>
    <w:rsid w:val="00662347"/>
    <w:rsid w:val="006B0F0D"/>
    <w:rsid w:val="006B4661"/>
    <w:rsid w:val="006D528D"/>
    <w:rsid w:val="006E131E"/>
    <w:rsid w:val="007257C6"/>
    <w:rsid w:val="00727DCB"/>
    <w:rsid w:val="00750459"/>
    <w:rsid w:val="00797AE4"/>
    <w:rsid w:val="007A1234"/>
    <w:rsid w:val="007D4628"/>
    <w:rsid w:val="007E2F6D"/>
    <w:rsid w:val="0081763F"/>
    <w:rsid w:val="008B6517"/>
    <w:rsid w:val="008D664D"/>
    <w:rsid w:val="008E12FB"/>
    <w:rsid w:val="008E2AAB"/>
    <w:rsid w:val="009167DA"/>
    <w:rsid w:val="00947A5E"/>
    <w:rsid w:val="00951309"/>
    <w:rsid w:val="00951D0B"/>
    <w:rsid w:val="00962027"/>
    <w:rsid w:val="00983E5D"/>
    <w:rsid w:val="009A42A8"/>
    <w:rsid w:val="009B4B97"/>
    <w:rsid w:val="009D4637"/>
    <w:rsid w:val="00A01023"/>
    <w:rsid w:val="00A01089"/>
    <w:rsid w:val="00A22A7C"/>
    <w:rsid w:val="00A27ACE"/>
    <w:rsid w:val="00A36E7C"/>
    <w:rsid w:val="00A84FA6"/>
    <w:rsid w:val="00AD21D3"/>
    <w:rsid w:val="00AF028E"/>
    <w:rsid w:val="00B00D90"/>
    <w:rsid w:val="00B11D41"/>
    <w:rsid w:val="00B258A6"/>
    <w:rsid w:val="00B33C55"/>
    <w:rsid w:val="00B35322"/>
    <w:rsid w:val="00B4585A"/>
    <w:rsid w:val="00B7275C"/>
    <w:rsid w:val="00B76ECF"/>
    <w:rsid w:val="00BA7292"/>
    <w:rsid w:val="00BB7EC7"/>
    <w:rsid w:val="00BD7217"/>
    <w:rsid w:val="00BE7DA0"/>
    <w:rsid w:val="00C00F4C"/>
    <w:rsid w:val="00C11EFC"/>
    <w:rsid w:val="00C224B5"/>
    <w:rsid w:val="00C670D3"/>
    <w:rsid w:val="00C91563"/>
    <w:rsid w:val="00CA2DE5"/>
    <w:rsid w:val="00CB4AC7"/>
    <w:rsid w:val="00CB677E"/>
    <w:rsid w:val="00CC6BC0"/>
    <w:rsid w:val="00CE7B62"/>
    <w:rsid w:val="00D03E7F"/>
    <w:rsid w:val="00D16F60"/>
    <w:rsid w:val="00D20F66"/>
    <w:rsid w:val="00DA1B85"/>
    <w:rsid w:val="00DB5DD2"/>
    <w:rsid w:val="00DF0BA4"/>
    <w:rsid w:val="00E1312A"/>
    <w:rsid w:val="00E158CD"/>
    <w:rsid w:val="00E3100B"/>
    <w:rsid w:val="00E35316"/>
    <w:rsid w:val="00E403C7"/>
    <w:rsid w:val="00E51F4D"/>
    <w:rsid w:val="00E606D2"/>
    <w:rsid w:val="00E67E7E"/>
    <w:rsid w:val="00E76D27"/>
    <w:rsid w:val="00E825E5"/>
    <w:rsid w:val="00E87C66"/>
    <w:rsid w:val="00E9787D"/>
    <w:rsid w:val="00EB2CE3"/>
    <w:rsid w:val="00F60600"/>
    <w:rsid w:val="00F62D87"/>
    <w:rsid w:val="00F672C2"/>
    <w:rsid w:val="00F67427"/>
    <w:rsid w:val="00F839CE"/>
    <w:rsid w:val="00FB5F71"/>
    <w:rsid w:val="00FC4B83"/>
    <w:rsid w:val="00FE252F"/>
    <w:rsid w:val="00FE5790"/>
    <w:rsid w:val="00FF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0E3D1"/>
  <w15:docId w15:val="{8579144E-AF3A-4DAD-A1A2-72E1E2206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20"/>
    <w:next w:val="a"/>
    <w:link w:val="10"/>
    <w:qFormat/>
    <w:pPr>
      <w:ind w:left="0" w:firstLine="0"/>
      <w:outlineLvl w:val="0"/>
    </w:pPr>
  </w:style>
  <w:style w:type="paragraph" w:styleId="20">
    <w:name w:val="heading 2"/>
    <w:basedOn w:val="a"/>
    <w:next w:val="a"/>
    <w:link w:val="21"/>
    <w:qFormat/>
    <w:pPr>
      <w:widowControl w:val="0"/>
      <w:spacing w:before="240" w:after="120" w:line="360" w:lineRule="auto"/>
      <w:ind w:left="1443" w:hanging="450"/>
      <w:jc w:val="center"/>
      <w:outlineLvl w:val="1"/>
    </w:pPr>
    <w:rPr>
      <w:b/>
      <w:sz w:val="28"/>
      <w:szCs w:val="28"/>
    </w:rPr>
  </w:style>
  <w:style w:type="paragraph" w:styleId="30">
    <w:name w:val="heading 3"/>
    <w:basedOn w:val="a"/>
    <w:next w:val="a"/>
    <w:link w:val="31"/>
    <w:qFormat/>
    <w:pPr>
      <w:keepNext/>
      <w:jc w:val="right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both"/>
      <w:outlineLvl w:val="3"/>
    </w:pPr>
    <w:rPr>
      <w:b/>
      <w:sz w:val="32"/>
    </w:r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color w:val="000000"/>
      <w:sz w:val="28"/>
    </w:rPr>
  </w:style>
  <w:style w:type="paragraph" w:styleId="6">
    <w:name w:val="heading 6"/>
    <w:basedOn w:val="a"/>
    <w:next w:val="a"/>
    <w:link w:val="60"/>
    <w:qFormat/>
    <w:pPr>
      <w:keepNext/>
      <w:ind w:firstLine="720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pPr>
      <w:spacing w:before="240" w:after="60"/>
      <w:outlineLvl w:val="6"/>
    </w:pPr>
    <w:rPr>
      <w:rFonts w:ascii="Arial" w:hAnsi="Arial" w:cs="Arial"/>
    </w:rPr>
  </w:style>
  <w:style w:type="paragraph" w:styleId="8">
    <w:name w:val="heading 8"/>
    <w:basedOn w:val="a"/>
    <w:next w:val="a"/>
    <w:link w:val="80"/>
    <w:qFormat/>
    <w:pPr>
      <w:spacing w:before="240" w:after="60"/>
      <w:outlineLvl w:val="7"/>
    </w:pPr>
    <w:rPr>
      <w:rFonts w:ascii="Arial" w:hAnsi="Arial" w:cs="Arial"/>
      <w:i/>
    </w:rPr>
  </w:style>
  <w:style w:type="paragraph" w:styleId="9">
    <w:name w:val="heading 9"/>
    <w:basedOn w:val="a"/>
    <w:next w:val="a"/>
    <w:link w:val="90"/>
    <w:qFormat/>
    <w:pPr>
      <w:keepNext/>
      <w:jc w:val="center"/>
      <w:outlineLvl w:val="8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"/>
    <w:basedOn w:val="a0"/>
    <w:link w:val="20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"/>
    <w:basedOn w:val="a0"/>
    <w:link w:val="3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character" w:customStyle="1" w:styleId="11">
    <w:name w:val="Подзаголовок Знак1"/>
    <w:basedOn w:val="a0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12">
    <w:name w:val="Верхний колонтитул Знак1"/>
    <w:basedOn w:val="a0"/>
    <w:link w:val="a8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9">
    <w:name w:val="Нижний колонтитул Знак"/>
    <w:link w:val="aa"/>
    <w:uiPriority w:val="99"/>
  </w:style>
  <w:style w:type="table" w:styleId="ab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character" w:customStyle="1" w:styleId="13">
    <w:name w:val="Текст сноски Знак1"/>
    <w:link w:val="ad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character" w:customStyle="1" w:styleId="14">
    <w:name w:val="Текст концевой сноски Знак1"/>
    <w:link w:val="af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32">
    <w:name w:val="toc 3"/>
    <w:basedOn w:val="a"/>
    <w:next w:val="a"/>
    <w:uiPriority w:val="39"/>
    <w:unhideWhenUsed/>
    <w:pPr>
      <w:ind w:left="200"/>
    </w:pPr>
    <w:rPr>
      <w:rFonts w:asciiTheme="minorHAnsi" w:hAnsiTheme="minorHAnsi" w:cstheme="minorHAnsi"/>
    </w:rPr>
  </w:style>
  <w:style w:type="paragraph" w:styleId="42">
    <w:name w:val="toc 4"/>
    <w:basedOn w:val="a"/>
    <w:next w:val="a"/>
    <w:uiPriority w:val="39"/>
    <w:unhideWhenUsed/>
    <w:pPr>
      <w:ind w:left="400"/>
    </w:pPr>
    <w:rPr>
      <w:rFonts w:asciiTheme="minorHAnsi" w:hAnsiTheme="minorHAnsi" w:cstheme="minorHAnsi"/>
    </w:rPr>
  </w:style>
  <w:style w:type="paragraph" w:styleId="52">
    <w:name w:val="toc 5"/>
    <w:basedOn w:val="a"/>
    <w:next w:val="a"/>
    <w:uiPriority w:val="39"/>
    <w:unhideWhenUsed/>
    <w:pPr>
      <w:ind w:left="600"/>
    </w:pPr>
    <w:rPr>
      <w:rFonts w:asciiTheme="minorHAnsi" w:hAnsiTheme="minorHAnsi" w:cstheme="minorHAnsi"/>
    </w:rPr>
  </w:style>
  <w:style w:type="paragraph" w:styleId="61">
    <w:name w:val="toc 6"/>
    <w:basedOn w:val="a"/>
    <w:next w:val="a"/>
    <w:uiPriority w:val="39"/>
    <w:unhideWhenUsed/>
    <w:pPr>
      <w:ind w:left="800"/>
    </w:pPr>
    <w:rPr>
      <w:rFonts w:asciiTheme="minorHAnsi" w:hAnsiTheme="minorHAnsi" w:cstheme="minorHAnsi"/>
    </w:rPr>
  </w:style>
  <w:style w:type="paragraph" w:styleId="71">
    <w:name w:val="toc 7"/>
    <w:basedOn w:val="a"/>
    <w:next w:val="a"/>
    <w:uiPriority w:val="39"/>
    <w:unhideWhenUsed/>
    <w:pPr>
      <w:ind w:left="1000"/>
    </w:pPr>
    <w:rPr>
      <w:rFonts w:asciiTheme="minorHAnsi" w:hAnsiTheme="minorHAnsi" w:cstheme="minorHAnsi"/>
    </w:rPr>
  </w:style>
  <w:style w:type="paragraph" w:styleId="81">
    <w:name w:val="toc 8"/>
    <w:basedOn w:val="a"/>
    <w:next w:val="a"/>
    <w:uiPriority w:val="39"/>
    <w:unhideWhenUsed/>
    <w:pPr>
      <w:ind w:left="1200"/>
    </w:pPr>
    <w:rPr>
      <w:rFonts w:asciiTheme="minorHAnsi" w:hAnsiTheme="minorHAnsi" w:cstheme="minorHAnsi"/>
    </w:rPr>
  </w:style>
  <w:style w:type="paragraph" w:styleId="91">
    <w:name w:val="toc 9"/>
    <w:basedOn w:val="a"/>
    <w:next w:val="a"/>
    <w:uiPriority w:val="39"/>
    <w:unhideWhenUsed/>
    <w:pPr>
      <w:ind w:left="1400"/>
    </w:pPr>
    <w:rPr>
      <w:rFonts w:asciiTheme="minorHAnsi" w:hAnsiTheme="minorHAnsi" w:cstheme="minorHAnsi"/>
    </w:rPr>
  </w:style>
  <w:style w:type="paragraph" w:styleId="af1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color w:val="000000"/>
    </w:rPr>
  </w:style>
  <w:style w:type="character" w:customStyle="1" w:styleId="WW8Num5z0">
    <w:name w:val="WW8Num5z0"/>
    <w:qFormat/>
  </w:style>
  <w:style w:type="character" w:customStyle="1" w:styleId="WW8Num6z0">
    <w:name w:val="WW8Num6z0"/>
    <w:qFormat/>
    <w:rPr>
      <w:b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eastAsia="Calibri"/>
      <w:b/>
      <w:sz w:val="27"/>
      <w:szCs w:val="27"/>
      <w:lang w:eastAsia="en-US"/>
    </w:rPr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  <w:rPr>
      <w:strike w:val="0"/>
      <w:sz w:val="28"/>
      <w:szCs w:val="28"/>
    </w:rPr>
  </w:style>
  <w:style w:type="character" w:customStyle="1" w:styleId="WW8Num14z2">
    <w:name w:val="WW8Num14z2"/>
    <w:qFormat/>
    <w:rPr>
      <w:b/>
      <w:i w:val="0"/>
      <w:sz w:val="28"/>
      <w:szCs w:val="28"/>
    </w:rPr>
  </w:style>
  <w:style w:type="character" w:customStyle="1" w:styleId="WW8Num15z0">
    <w:name w:val="WW8Num15z0"/>
    <w:qFormat/>
    <w:rPr>
      <w:color w:val="000000"/>
    </w:rPr>
  </w:style>
  <w:style w:type="character" w:customStyle="1" w:styleId="WW8Num16z0">
    <w:name w:val="WW8Num16z0"/>
    <w:qFormat/>
  </w:style>
  <w:style w:type="character" w:customStyle="1" w:styleId="WW8Num17z0">
    <w:name w:val="WW8Num17z0"/>
    <w:qFormat/>
    <w:rPr>
      <w:b/>
      <w:color w:val="000000"/>
    </w:rPr>
  </w:style>
  <w:style w:type="character" w:customStyle="1" w:styleId="WW8Num18z0">
    <w:name w:val="WW8Num18z0"/>
    <w:qFormat/>
  </w:style>
  <w:style w:type="character" w:customStyle="1" w:styleId="WW8Num19z0">
    <w:name w:val="WW8Num19z0"/>
    <w:qFormat/>
  </w:style>
  <w:style w:type="character" w:customStyle="1" w:styleId="WW8Num19z2">
    <w:name w:val="WW8Num19z2"/>
    <w:qFormat/>
    <w:rPr>
      <w:b/>
    </w:rPr>
  </w:style>
  <w:style w:type="character" w:customStyle="1" w:styleId="WW8Num20z0">
    <w:name w:val="WW8Num20z0"/>
    <w:qFormat/>
    <w:rPr>
      <w:b/>
      <w:bCs/>
      <w:sz w:val="28"/>
      <w:szCs w:val="26"/>
      <w:lang w:val="en-US" w:bidi="en-US"/>
    </w:rPr>
  </w:style>
  <w:style w:type="character" w:customStyle="1" w:styleId="WW8Num20z1">
    <w:name w:val="WW8Num20z1"/>
    <w:qFormat/>
  </w:style>
  <w:style w:type="character" w:customStyle="1" w:styleId="WW8Num21z0">
    <w:name w:val="WW8Num21z0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  <w:rPr>
      <w:b/>
    </w:rPr>
  </w:style>
  <w:style w:type="character" w:customStyle="1" w:styleId="WW8Num24z0">
    <w:name w:val="WW8Num24z0"/>
    <w:qFormat/>
    <w:rPr>
      <w:sz w:val="28"/>
      <w:szCs w:val="28"/>
    </w:rPr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  <w:rPr>
      <w:strike w:val="0"/>
    </w:rPr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styleId="af2">
    <w:name w:val="page number"/>
    <w:basedOn w:val="a0"/>
  </w:style>
  <w:style w:type="character" w:customStyle="1" w:styleId="af3">
    <w:name w:val="Îñíîâíîé øðèôò"/>
    <w:qFormat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f4">
    <w:name w:val="Основной текст с отступом Знак"/>
    <w:qFormat/>
    <w:rPr>
      <w:color w:val="000000"/>
      <w:sz w:val="28"/>
    </w:rPr>
  </w:style>
  <w:style w:type="character" w:customStyle="1" w:styleId="af5">
    <w:name w:val="Основной текст Знак"/>
    <w:qFormat/>
    <w:rPr>
      <w:color w:val="000000"/>
      <w:sz w:val="28"/>
    </w:rPr>
  </w:style>
  <w:style w:type="character" w:customStyle="1" w:styleId="af6">
    <w:name w:val="Название Знак"/>
    <w:qFormat/>
    <w:rPr>
      <w:sz w:val="28"/>
      <w:szCs w:val="24"/>
    </w:rPr>
  </w:style>
  <w:style w:type="character" w:customStyle="1" w:styleId="af7">
    <w:name w:val="Подзаголовок Знак"/>
    <w:qFormat/>
    <w:rPr>
      <w:rFonts w:ascii="Cambria" w:hAnsi="Cambria" w:cs="Cambria"/>
      <w:sz w:val="24"/>
      <w:szCs w:val="24"/>
    </w:rPr>
  </w:style>
  <w:style w:type="character" w:customStyle="1" w:styleId="af8">
    <w:name w:val="Текст сноски Знак"/>
    <w:basedOn w:val="a0"/>
    <w:qFormat/>
  </w:style>
  <w:style w:type="character" w:customStyle="1" w:styleId="CharAttribute4">
    <w:name w:val="CharAttribute4"/>
    <w:qFormat/>
    <w:rPr>
      <w:rFonts w:ascii="Times New Roman" w:eastAsia="Times New Roman" w:hAnsi="Times New Roman" w:cs="Times New Roman"/>
      <w:b/>
      <w:sz w:val="24"/>
    </w:rPr>
  </w:style>
  <w:style w:type="character" w:customStyle="1" w:styleId="af9">
    <w:name w:val="Верхний колонтитул Знак"/>
    <w:qFormat/>
  </w:style>
  <w:style w:type="character" w:customStyle="1" w:styleId="FootnoteCharacters">
    <w:name w:val="Footnote Characters"/>
    <w:qFormat/>
    <w:rPr>
      <w:sz w:val="28"/>
      <w:szCs w:val="28"/>
      <w:vertAlign w:val="superscript"/>
    </w:rPr>
  </w:style>
  <w:style w:type="character" w:customStyle="1" w:styleId="afa">
    <w:name w:val="Текст концевой сноски Знак"/>
    <w:basedOn w:val="a0"/>
    <w:qFormat/>
  </w:style>
  <w:style w:type="character" w:customStyle="1" w:styleId="EndnoteCharacters">
    <w:name w:val="Endnote Characters"/>
    <w:qFormat/>
    <w:rPr>
      <w:sz w:val="24"/>
      <w:vertAlign w:val="superscript"/>
    </w:rPr>
  </w:style>
  <w:style w:type="character" w:customStyle="1" w:styleId="24">
    <w:name w:val="Основной текст (2)_"/>
    <w:qFormat/>
    <w:rPr>
      <w:b/>
      <w:bCs/>
      <w:shd w:val="clear" w:color="auto" w:fill="FFFFFF"/>
    </w:rPr>
  </w:style>
  <w:style w:type="character" w:styleId="afb">
    <w:name w:val="Emphasis"/>
    <w:qFormat/>
    <w:rPr>
      <w:i/>
      <w:iCs/>
    </w:rPr>
  </w:style>
  <w:style w:type="character" w:customStyle="1" w:styleId="15">
    <w:name w:val="Основной текст1"/>
    <w:qFormat/>
    <w:rPr>
      <w:rFonts w:ascii="Times New Roman" w:eastAsia="Times New Roman" w:hAnsi="Times New Roman" w:cs="Times New Roman"/>
      <w:color w:val="000000"/>
      <w:spacing w:val="2"/>
      <w:position w:val="0"/>
      <w:sz w:val="24"/>
      <w:szCs w:val="24"/>
      <w:shd w:val="clear" w:color="auto" w:fill="FFFFFF"/>
      <w:vertAlign w:val="baseline"/>
      <w:lang w:val="ru-RU" w:bidi="ru-RU"/>
    </w:rPr>
  </w:style>
  <w:style w:type="character" w:customStyle="1" w:styleId="IndexLink">
    <w:name w:val="Index Link"/>
    <w:qFormat/>
  </w:style>
  <w:style w:type="character" w:customStyle="1" w:styleId="EndnoteAnchor">
    <w:name w:val="Endnote Anchor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paragraph" w:customStyle="1" w:styleId="Heading">
    <w:name w:val="Heading"/>
    <w:basedOn w:val="a"/>
    <w:next w:val="afc"/>
    <w:qFormat/>
    <w:pPr>
      <w:jc w:val="center"/>
    </w:pPr>
    <w:rPr>
      <w:sz w:val="28"/>
      <w:szCs w:val="24"/>
    </w:rPr>
  </w:style>
  <w:style w:type="paragraph" w:styleId="afc">
    <w:name w:val="Body Text"/>
    <w:basedOn w:val="a"/>
    <w:pPr>
      <w:jc w:val="both"/>
    </w:pPr>
    <w:rPr>
      <w:color w:val="000000"/>
      <w:sz w:val="28"/>
    </w:rPr>
  </w:style>
  <w:style w:type="paragraph" w:styleId="afd">
    <w:name w:val="List"/>
    <w:basedOn w:val="afc"/>
  </w:style>
  <w:style w:type="paragraph" w:styleId="afe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f">
    <w:name w:val="Block Text"/>
    <w:basedOn w:val="a"/>
    <w:qFormat/>
    <w:pPr>
      <w:ind w:left="97" w:right="97" w:firstLine="97"/>
      <w:jc w:val="both"/>
    </w:pPr>
    <w:rPr>
      <w:i/>
      <w:color w:val="000000"/>
      <w:sz w:val="22"/>
    </w:rPr>
  </w:style>
  <w:style w:type="paragraph" w:styleId="a8">
    <w:name w:val="header"/>
    <w:basedOn w:val="a"/>
    <w:link w:val="12"/>
    <w:pPr>
      <w:tabs>
        <w:tab w:val="center" w:pos="4153"/>
        <w:tab w:val="right" w:pos="8306"/>
      </w:tabs>
    </w:pPr>
  </w:style>
  <w:style w:type="paragraph" w:styleId="aff0">
    <w:name w:val="Body Text Indent"/>
    <w:basedOn w:val="a"/>
    <w:pPr>
      <w:ind w:firstLine="485"/>
      <w:jc w:val="both"/>
    </w:pPr>
    <w:rPr>
      <w:color w:val="000000"/>
      <w:sz w:val="28"/>
    </w:rPr>
  </w:style>
  <w:style w:type="paragraph" w:styleId="25">
    <w:name w:val="Body Text Indent 2"/>
    <w:basedOn w:val="a"/>
    <w:qFormat/>
    <w:pPr>
      <w:ind w:firstLine="720"/>
      <w:jc w:val="both"/>
    </w:pPr>
    <w:rPr>
      <w:sz w:val="28"/>
    </w:rPr>
  </w:style>
  <w:style w:type="paragraph" w:styleId="33">
    <w:name w:val="Body Text Indent 3"/>
    <w:basedOn w:val="a"/>
    <w:qFormat/>
    <w:pPr>
      <w:ind w:firstLine="794"/>
      <w:jc w:val="both"/>
    </w:pPr>
    <w:rPr>
      <w:color w:val="000000"/>
      <w:sz w:val="28"/>
    </w:rPr>
  </w:style>
  <w:style w:type="paragraph" w:styleId="26">
    <w:name w:val="Body Text 2"/>
    <w:basedOn w:val="a"/>
    <w:qFormat/>
    <w:pPr>
      <w:jc w:val="center"/>
    </w:pPr>
    <w:rPr>
      <w:b/>
      <w:color w:val="000000"/>
      <w:sz w:val="40"/>
    </w:rPr>
  </w:style>
  <w:style w:type="paragraph" w:styleId="27">
    <w:name w:val="List 2"/>
    <w:basedOn w:val="a"/>
    <w:qFormat/>
    <w:pPr>
      <w:ind w:left="566" w:hanging="283"/>
    </w:pPr>
  </w:style>
  <w:style w:type="paragraph" w:styleId="34">
    <w:name w:val="List 3"/>
    <w:basedOn w:val="a"/>
    <w:qFormat/>
    <w:pPr>
      <w:ind w:left="849" w:hanging="283"/>
    </w:pPr>
  </w:style>
  <w:style w:type="paragraph" w:styleId="43">
    <w:name w:val="List 4"/>
    <w:basedOn w:val="a"/>
    <w:qFormat/>
    <w:pPr>
      <w:ind w:left="1132" w:hanging="283"/>
    </w:pPr>
  </w:style>
  <w:style w:type="paragraph" w:styleId="2">
    <w:name w:val="List Bullet 2"/>
    <w:basedOn w:val="a"/>
    <w:qFormat/>
    <w:pPr>
      <w:numPr>
        <w:numId w:val="3"/>
      </w:numPr>
    </w:pPr>
  </w:style>
  <w:style w:type="paragraph" w:styleId="3">
    <w:name w:val="List Bullet 3"/>
    <w:basedOn w:val="a"/>
    <w:qFormat/>
    <w:pPr>
      <w:numPr>
        <w:numId w:val="2"/>
      </w:numPr>
    </w:pPr>
  </w:style>
  <w:style w:type="paragraph" w:styleId="28">
    <w:name w:val="List Continue 2"/>
    <w:basedOn w:val="a"/>
    <w:qFormat/>
    <w:pPr>
      <w:spacing w:after="120"/>
      <w:ind w:left="566"/>
    </w:pPr>
  </w:style>
  <w:style w:type="paragraph" w:styleId="44">
    <w:name w:val="List Continue 4"/>
    <w:basedOn w:val="a"/>
    <w:qFormat/>
    <w:pPr>
      <w:spacing w:after="120"/>
      <w:ind w:left="1132"/>
    </w:pPr>
  </w:style>
  <w:style w:type="paragraph" w:styleId="35">
    <w:name w:val="Body Text 3"/>
    <w:basedOn w:val="a"/>
    <w:qFormat/>
    <w:pPr>
      <w:jc w:val="both"/>
    </w:pPr>
    <w:rPr>
      <w:sz w:val="28"/>
    </w:rPr>
  </w:style>
  <w:style w:type="paragraph" w:customStyle="1" w:styleId="16">
    <w:name w:val="çàãîëîâîê 1"/>
    <w:basedOn w:val="a"/>
    <w:next w:val="a"/>
    <w:qFormat/>
    <w:pPr>
      <w:keepNext/>
      <w:ind w:firstLine="709"/>
    </w:pPr>
    <w:rPr>
      <w:sz w:val="28"/>
    </w:rPr>
  </w:style>
  <w:style w:type="paragraph" w:customStyle="1" w:styleId="aff1">
    <w:name w:val="Документ"/>
    <w:basedOn w:val="a"/>
    <w:qFormat/>
    <w:pPr>
      <w:spacing w:line="360" w:lineRule="auto"/>
      <w:ind w:firstLine="709"/>
      <w:jc w:val="both"/>
    </w:pPr>
    <w:rPr>
      <w:sz w:val="28"/>
    </w:rPr>
  </w:style>
  <w:style w:type="paragraph" w:customStyle="1" w:styleId="aff2">
    <w:name w:val="Спец. заголовок"/>
    <w:basedOn w:val="a"/>
    <w:next w:val="a"/>
    <w:qFormat/>
    <w:pPr>
      <w:ind w:left="709" w:right="680"/>
      <w:jc w:val="both"/>
    </w:pPr>
    <w:rPr>
      <w:b/>
      <w:sz w:val="24"/>
    </w:rPr>
  </w:style>
  <w:style w:type="paragraph" w:styleId="aff3">
    <w:name w:val="Document Map"/>
    <w:basedOn w:val="a"/>
    <w:qFormat/>
    <w:pPr>
      <w:shd w:val="clear" w:color="auto" w:fill="000080"/>
    </w:pPr>
    <w:rPr>
      <w:rFonts w:ascii="Tahoma" w:hAnsi="Tahoma" w:cs="Tahoma"/>
      <w:sz w:val="28"/>
    </w:rPr>
  </w:style>
  <w:style w:type="paragraph" w:styleId="aa">
    <w:name w:val="footer"/>
    <w:basedOn w:val="a"/>
    <w:link w:val="a9"/>
    <w:pPr>
      <w:tabs>
        <w:tab w:val="center" w:pos="4153"/>
        <w:tab w:val="right" w:pos="8306"/>
      </w:tabs>
    </w:pPr>
  </w:style>
  <w:style w:type="paragraph" w:styleId="aff4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Normal">
    <w:name w:val="ConsNormal"/>
    <w:qFormat/>
    <w:pPr>
      <w:ind w:right="19772"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PlusCell">
    <w:name w:val="ConsPlusCell"/>
    <w:qFormat/>
    <w:rPr>
      <w:rFonts w:eastAsia="Times New Roman" w:cs="Times New Roman"/>
      <w:lang w:val="ru-RU" w:bidi="ar-SA"/>
    </w:rPr>
  </w:style>
  <w:style w:type="paragraph" w:styleId="aff5">
    <w:name w:val="Revision"/>
    <w:qFormat/>
    <w:rPr>
      <w:rFonts w:eastAsia="Times New Roman" w:cs="Times New Roman"/>
      <w:sz w:val="20"/>
      <w:szCs w:val="20"/>
      <w:lang w:val="ru-RU" w:bidi="ar-SA"/>
    </w:rPr>
  </w:style>
  <w:style w:type="paragraph" w:customStyle="1" w:styleId="Default">
    <w:name w:val="Default"/>
    <w:qFormat/>
    <w:rPr>
      <w:rFonts w:eastAsia="Calibri" w:cs="Times New Roman"/>
      <w:color w:val="000000"/>
      <w:lang w:val="ru-RU" w:bidi="ar-SA"/>
    </w:rPr>
  </w:style>
  <w:style w:type="paragraph" w:styleId="a5">
    <w:name w:val="Subtitle"/>
    <w:basedOn w:val="a"/>
    <w:next w:val="a"/>
    <w:link w:val="11"/>
    <w:qFormat/>
    <w:pPr>
      <w:spacing w:after="60"/>
      <w:jc w:val="center"/>
      <w:outlineLvl w:val="1"/>
    </w:pPr>
    <w:rPr>
      <w:rFonts w:ascii="Cambria" w:hAnsi="Cambria" w:cs="Cambria"/>
      <w:sz w:val="24"/>
      <w:szCs w:val="24"/>
    </w:rPr>
  </w:style>
  <w:style w:type="paragraph" w:styleId="ad">
    <w:name w:val="footnote text"/>
    <w:basedOn w:val="a"/>
    <w:link w:val="13"/>
  </w:style>
  <w:style w:type="paragraph" w:customStyle="1" w:styleId="ConsPlusNormal">
    <w:name w:val="ConsPlusNormal"/>
    <w:qFormat/>
    <w:rPr>
      <w:rFonts w:ascii="Arial" w:eastAsia="Times New Roman" w:hAnsi="Arial" w:cs="Arial"/>
      <w:sz w:val="20"/>
      <w:szCs w:val="20"/>
      <w:lang w:val="ru-RU" w:bidi="ar-SA"/>
    </w:rPr>
  </w:style>
  <w:style w:type="paragraph" w:styleId="af">
    <w:name w:val="endnote text"/>
    <w:basedOn w:val="a"/>
    <w:link w:val="14"/>
  </w:style>
  <w:style w:type="paragraph" w:customStyle="1" w:styleId="ConsPlusNonformat">
    <w:name w:val="ConsPlusNonformat"/>
    <w:qFormat/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29">
    <w:name w:val="Основной текст (2)"/>
    <w:basedOn w:val="a"/>
    <w:qFormat/>
    <w:pPr>
      <w:widowControl w:val="0"/>
      <w:shd w:val="clear" w:color="auto" w:fill="FFFFFF"/>
      <w:spacing w:line="298" w:lineRule="exact"/>
      <w:ind w:hanging="700"/>
      <w:jc w:val="center"/>
    </w:pPr>
    <w:rPr>
      <w:b/>
      <w:bCs/>
    </w:rPr>
  </w:style>
  <w:style w:type="paragraph" w:styleId="aff6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ff7">
    <w:name w:val="TOC Heading"/>
    <w:basedOn w:val="1"/>
    <w:next w:val="a"/>
    <w:uiPriority w:val="39"/>
    <w:qFormat/>
    <w:pPr>
      <w:keepLines/>
      <w:spacing w:before="480" w:line="276" w:lineRule="auto"/>
      <w:jc w:val="left"/>
    </w:pPr>
    <w:rPr>
      <w:rFonts w:ascii="Cambria" w:hAnsi="Cambria"/>
      <w:bCs/>
      <w:color w:val="365F91"/>
    </w:rPr>
  </w:style>
  <w:style w:type="paragraph" w:styleId="2a">
    <w:name w:val="toc 2"/>
    <w:basedOn w:val="a"/>
    <w:next w:val="a"/>
    <w:uiPriority w:val="39"/>
    <w:pPr>
      <w:spacing w:before="240"/>
    </w:pPr>
    <w:rPr>
      <w:rFonts w:asciiTheme="minorHAnsi" w:hAnsiTheme="minorHAnsi" w:cstheme="minorHAnsi"/>
      <w:b/>
      <w:bCs/>
    </w:rPr>
  </w:style>
  <w:style w:type="paragraph" w:styleId="17">
    <w:name w:val="toc 1"/>
    <w:basedOn w:val="a"/>
    <w:next w:val="a"/>
    <w:uiPriority w:val="39"/>
    <w:rsid w:val="005D29F7"/>
    <w:pPr>
      <w:spacing w:before="360"/>
    </w:pPr>
    <w:rPr>
      <w:bCs/>
      <w:smallCaps/>
      <w:sz w:val="28"/>
      <w:szCs w:val="24"/>
    </w:rPr>
  </w:style>
  <w:style w:type="paragraph" w:styleId="aff8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character" w:customStyle="1" w:styleId="18">
    <w:name w:val="Основной текст Знак1"/>
    <w:uiPriority w:val="99"/>
    <w:locked/>
    <w:rsid w:val="00B258A6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28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05664-13B1-46B9-A5DA-9AD584B4C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9</Pages>
  <Words>2590</Words>
  <Characters>14763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/>
  <LinksUpToDate>false</LinksUpToDate>
  <CharactersWithSpaces>17319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cp:lastModifiedBy>КСП - Морозова М.Н.</cp:lastModifiedBy>
  <cp:revision>15</cp:revision>
  <cp:lastPrinted>2022-03-31T09:04:00Z</cp:lastPrinted>
  <dcterms:created xsi:type="dcterms:W3CDTF">2026-01-22T09:40:00Z</dcterms:created>
  <dcterms:modified xsi:type="dcterms:W3CDTF">2026-02-03T09:11:00Z</dcterms:modified>
  <dc:language>en-US</dc:language>
</cp:coreProperties>
</file>