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DD" w:rsidRDefault="009D61DD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9D61DD" w:rsidRDefault="009D61DD">
      <w:pPr>
        <w:pStyle w:val="ConsPlusTitle"/>
      </w:pPr>
    </w:p>
    <w:p w:rsidR="009D61DD" w:rsidRDefault="009D61DD">
      <w:pPr>
        <w:pStyle w:val="ConsPlusTitle"/>
        <w:jc w:val="center"/>
      </w:pPr>
      <w:r>
        <w:t>ПОСТАНОВЛЕНИЕ</w:t>
      </w:r>
    </w:p>
    <w:p w:rsidR="009D61DD" w:rsidRDefault="009D61DD">
      <w:pPr>
        <w:pStyle w:val="ConsPlusTitle"/>
        <w:jc w:val="center"/>
      </w:pPr>
      <w:r>
        <w:t>от 9 августа 2019 г. N 369</w:t>
      </w:r>
    </w:p>
    <w:p w:rsidR="009D61DD" w:rsidRDefault="009D61DD">
      <w:pPr>
        <w:pStyle w:val="ConsPlusTitle"/>
      </w:pPr>
    </w:p>
    <w:p w:rsidR="009D61DD" w:rsidRDefault="009D61DD">
      <w:pPr>
        <w:pStyle w:val="ConsPlusTitle"/>
        <w:jc w:val="center"/>
      </w:pPr>
      <w:r>
        <w:t>ОБ УТВЕРЖДЕНИИ ПОРЯДКА ПРЕДОСТАВЛЕНИЯ СУБСИДИЙ</w:t>
      </w:r>
    </w:p>
    <w:p w:rsidR="009D61DD" w:rsidRDefault="009D61DD">
      <w:pPr>
        <w:pStyle w:val="ConsPlusTitle"/>
        <w:jc w:val="center"/>
      </w:pPr>
      <w:r>
        <w:t>НА ОБЕСПЕЧЕНИЕ МЕРОПРИЯТИЙ ПО КАПИТАЛЬНОМУ РЕМОНТУ</w:t>
      </w:r>
    </w:p>
    <w:p w:rsidR="009D61DD" w:rsidRDefault="009D61DD">
      <w:pPr>
        <w:pStyle w:val="ConsPlusTitle"/>
        <w:jc w:val="center"/>
      </w:pPr>
      <w:r>
        <w:t>МНОГОКВАРТИРНЫХ ДОМОВ В РАМКАХ ГОСУДАРСТВЕННОЙ ПРОГРАММЫ</w:t>
      </w:r>
    </w:p>
    <w:p w:rsidR="009D61DD" w:rsidRDefault="009D61DD">
      <w:pPr>
        <w:pStyle w:val="ConsPlusTitle"/>
        <w:jc w:val="center"/>
      </w:pPr>
      <w:r>
        <w:t>ЛЕНИНГРАДСКОЙ ОБЛАСТИ "ФОРМИРОВАНИЕ ГОРОДСКОЙ СРЕДЫ</w:t>
      </w:r>
    </w:p>
    <w:p w:rsidR="009D61DD" w:rsidRDefault="009D61DD">
      <w:pPr>
        <w:pStyle w:val="ConsPlusTitle"/>
        <w:jc w:val="center"/>
      </w:pPr>
      <w:r>
        <w:t>И ОБЕСПЕЧЕНИЕ КАЧЕСТВЕННЫМ ЖИЛЬЕМ ГРАЖДАН НА ТЕРРИТОРИИ</w:t>
      </w:r>
    </w:p>
    <w:p w:rsidR="009D61DD" w:rsidRDefault="009D61DD">
      <w:pPr>
        <w:pStyle w:val="ConsPlusTitle"/>
        <w:jc w:val="center"/>
      </w:pPr>
      <w:r>
        <w:t>ЛЕНИНГРАДСКОЙ ОБЛАСТИ" И ПРИЗНАНИИ УТРАТИВШИМИ СИЛУ</w:t>
      </w:r>
    </w:p>
    <w:p w:rsidR="009D61DD" w:rsidRDefault="009D61DD">
      <w:pPr>
        <w:pStyle w:val="ConsPlusTitle"/>
        <w:jc w:val="center"/>
      </w:pPr>
      <w:r>
        <w:t>ОТДЕЛЬНЫХ ПОСТАНОВЛЕНИЙ ПРАВИТЕЛЬСТВА ЛЕНИНГРАДСКОЙ ОБЛАСТИ</w:t>
      </w:r>
    </w:p>
    <w:p w:rsidR="009D61DD" w:rsidRDefault="009D61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61D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DD" w:rsidRDefault="009D61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DD" w:rsidRDefault="009D61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17.09.2019 </w:t>
            </w:r>
            <w:hyperlink r:id="rId4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 xml:space="preserve">, от 03.02.2020 </w:t>
            </w:r>
            <w:hyperlink r:id="rId5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08.06.2020 </w:t>
            </w:r>
            <w:hyperlink r:id="rId6">
              <w:r>
                <w:rPr>
                  <w:color w:val="0000FF"/>
                </w:rPr>
                <w:t>N 377</w:t>
              </w:r>
            </w:hyperlink>
            <w:r>
              <w:rPr>
                <w:color w:val="392C69"/>
              </w:rPr>
              <w:t>,</w:t>
            </w:r>
          </w:p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09.11.2020 </w:t>
            </w:r>
            <w:hyperlink r:id="rId7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 xml:space="preserve">, от 28.05.2021 </w:t>
            </w:r>
            <w:hyperlink r:id="rId8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 xml:space="preserve">, от 22.09.2021 </w:t>
            </w:r>
            <w:hyperlink r:id="rId9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,</w:t>
            </w:r>
          </w:p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05.03.2022 </w:t>
            </w:r>
            <w:hyperlink r:id="rId10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 xml:space="preserve">, от 31.08.2022 </w:t>
            </w:r>
            <w:hyperlink r:id="rId11">
              <w:r>
                <w:rPr>
                  <w:color w:val="0000FF"/>
                </w:rPr>
                <w:t>N 628</w:t>
              </w:r>
            </w:hyperlink>
            <w:r>
              <w:rPr>
                <w:color w:val="392C69"/>
              </w:rPr>
              <w:t xml:space="preserve">, от 09.01.2023 </w:t>
            </w:r>
            <w:hyperlink r:id="rId12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,</w:t>
            </w:r>
          </w:p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05.06.2023 </w:t>
            </w:r>
            <w:hyperlink r:id="rId13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28.06.2023 </w:t>
            </w:r>
            <w:hyperlink r:id="rId14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01.12.2023 </w:t>
            </w:r>
            <w:hyperlink r:id="rId15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>,</w:t>
            </w:r>
          </w:p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30.05.2024 </w:t>
            </w:r>
            <w:hyperlink r:id="rId16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 xml:space="preserve">, от 15.08.2024 </w:t>
            </w:r>
            <w:hyperlink r:id="rId17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 xml:space="preserve">, от 14.02.2025 </w:t>
            </w:r>
            <w:hyperlink r:id="rId18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14.02.2025 </w:t>
            </w:r>
            <w:hyperlink r:id="rId19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 xml:space="preserve">, от 23.04.2025 </w:t>
            </w:r>
            <w:hyperlink r:id="rId20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02.02.2026 </w:t>
            </w:r>
            <w:hyperlink r:id="rId2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DD" w:rsidRDefault="009D61DD">
            <w:pPr>
              <w:pStyle w:val="ConsPlusNormal"/>
            </w:pPr>
          </w:p>
        </w:tc>
      </w:tr>
    </w:tbl>
    <w:p w:rsidR="009D61DD" w:rsidRDefault="009D61DD">
      <w:pPr>
        <w:pStyle w:val="ConsPlusNormal"/>
      </w:pPr>
    </w:p>
    <w:p w:rsidR="009D61DD" w:rsidRDefault="009D61DD">
      <w:pPr>
        <w:pStyle w:val="ConsPlusNormal"/>
        <w:ind w:firstLine="540"/>
        <w:jc w:val="both"/>
      </w:pPr>
      <w:r>
        <w:t xml:space="preserve">В соответствии с </w:t>
      </w:r>
      <w:hyperlink r:id="rId22">
        <w:r>
          <w:rPr>
            <w:color w:val="0000FF"/>
          </w:rPr>
          <w:t>пунктом 5 части 6 статьи 167</w:t>
        </w:r>
      </w:hyperlink>
      <w:r>
        <w:t xml:space="preserve">, </w:t>
      </w:r>
      <w:hyperlink r:id="rId23">
        <w:r>
          <w:rPr>
            <w:color w:val="0000FF"/>
          </w:rPr>
          <w:t>статьей 191</w:t>
        </w:r>
      </w:hyperlink>
      <w:r>
        <w:t xml:space="preserve"> Жилищного кодекса Российской Федерации, </w:t>
      </w:r>
      <w:hyperlink r:id="rId24">
        <w:r>
          <w:rPr>
            <w:color w:val="0000FF"/>
          </w:rPr>
          <w:t>статьями 78</w:t>
        </w:r>
      </w:hyperlink>
      <w:r>
        <w:t xml:space="preserve"> и </w:t>
      </w:r>
      <w:hyperlink r:id="rId25">
        <w:r>
          <w:rPr>
            <w:color w:val="0000FF"/>
          </w:rPr>
          <w:t>78.1</w:t>
        </w:r>
      </w:hyperlink>
      <w:r>
        <w:t xml:space="preserve">, </w:t>
      </w:r>
      <w:hyperlink r:id="rId26">
        <w:r>
          <w:rPr>
            <w:color w:val="0000FF"/>
          </w:rPr>
          <w:t>78.5</w:t>
        </w:r>
      </w:hyperlink>
      <w:r>
        <w:t xml:space="preserve"> Бюджетного кодекса Российской Федерации,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и </w:t>
      </w:r>
      <w:hyperlink r:id="rId28">
        <w:r>
          <w:rPr>
            <w:color w:val="0000FF"/>
          </w:rPr>
          <w:t>статьей 6</w:t>
        </w:r>
      </w:hyperlink>
      <w:r>
        <w:t xml:space="preserve"> областного закона от 29 ноября 2013 года N 82-оз "Об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области" Правительство Ленинградской области постановляет:</w:t>
      </w:r>
    </w:p>
    <w:p w:rsidR="009D61DD" w:rsidRDefault="009D61DD">
      <w:pPr>
        <w:pStyle w:val="ConsPlusNormal"/>
        <w:jc w:val="both"/>
      </w:pPr>
      <w:r>
        <w:t xml:space="preserve">(в ред. Постановлений Правительства Ленинградской области от 30.05.2024 </w:t>
      </w:r>
      <w:hyperlink r:id="rId29">
        <w:r>
          <w:rPr>
            <w:color w:val="0000FF"/>
          </w:rPr>
          <w:t>N 359</w:t>
        </w:r>
      </w:hyperlink>
      <w:r>
        <w:t xml:space="preserve">, от 14.02.2025 </w:t>
      </w:r>
      <w:hyperlink r:id="rId30">
        <w:r>
          <w:rPr>
            <w:color w:val="0000FF"/>
          </w:rPr>
          <w:t>N 161</w:t>
        </w:r>
      </w:hyperlink>
      <w:r>
        <w:t>)</w:t>
      </w:r>
    </w:p>
    <w:p w:rsidR="009D61DD" w:rsidRDefault="009D61DD">
      <w:pPr>
        <w:pStyle w:val="ConsPlusNormal"/>
      </w:pPr>
    </w:p>
    <w:p w:rsidR="009D61DD" w:rsidRDefault="009D61D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8">
        <w:r>
          <w:rPr>
            <w:color w:val="0000FF"/>
          </w:rPr>
          <w:t>Порядок</w:t>
        </w:r>
      </w:hyperlink>
      <w:r>
        <w:t xml:space="preserve"> предоставления субсидий на обеспечение мероприятий по капитальному ремонту многоквартирных домов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области".</w:t>
      </w:r>
    </w:p>
    <w:p w:rsidR="009D61DD" w:rsidRDefault="009D61DD">
      <w:pPr>
        <w:pStyle w:val="ConsPlusNormal"/>
        <w:jc w:val="both"/>
      </w:pPr>
      <w:r>
        <w:t xml:space="preserve">(п. 1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28.05.2021 N 310)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0" w:name="P27"/>
      <w:bookmarkEnd w:id="0"/>
      <w:r>
        <w:t>2. Признать утратившими силу:</w:t>
      </w:r>
    </w:p>
    <w:p w:rsidR="009D61DD" w:rsidRDefault="002B5390">
      <w:pPr>
        <w:pStyle w:val="ConsPlusNormal"/>
        <w:spacing w:before="220"/>
        <w:ind w:firstLine="540"/>
        <w:jc w:val="both"/>
      </w:pPr>
      <w:hyperlink r:id="rId32">
        <w:r w:rsidR="009D61DD">
          <w:rPr>
            <w:color w:val="0000FF"/>
          </w:rPr>
          <w:t>постановление</w:t>
        </w:r>
      </w:hyperlink>
      <w:r w:rsidR="009D61DD">
        <w:t xml:space="preserve"> Правительства Ленинградской области от 27 августа 2014 года N 389 "Об утверждении Порядка предоставления субсидий на обеспечение мероприятий по капитальному ремонту общего имущества многоквартирных домов за счет средств областного бюджета Ленинградской области и средств, поступивших от государственной корпорации - Фонда содействия реформированию жилищно-коммунального хозяйства";</w:t>
      </w:r>
    </w:p>
    <w:p w:rsidR="009D61DD" w:rsidRDefault="002B5390">
      <w:pPr>
        <w:pStyle w:val="ConsPlusNormal"/>
        <w:spacing w:before="220"/>
        <w:ind w:firstLine="540"/>
        <w:jc w:val="both"/>
      </w:pPr>
      <w:hyperlink r:id="rId33">
        <w:r w:rsidR="009D61DD">
          <w:rPr>
            <w:color w:val="0000FF"/>
          </w:rPr>
          <w:t>пункт 24</w:t>
        </w:r>
      </w:hyperlink>
      <w:r w:rsidR="009D61DD">
        <w:t xml:space="preserve"> приложения к постановлению Правительства Ленинградской области от 4 апреля 2016 года N 87 "О внесении изменений в отдельные постановления Правительства Ленинградской области по вопросам жилищно-коммунального хозяйства и транспорта";</w:t>
      </w:r>
    </w:p>
    <w:p w:rsidR="009D61DD" w:rsidRDefault="002B5390">
      <w:pPr>
        <w:pStyle w:val="ConsPlusNormal"/>
        <w:spacing w:before="220"/>
        <w:ind w:firstLine="540"/>
        <w:jc w:val="both"/>
      </w:pPr>
      <w:hyperlink r:id="rId34">
        <w:r w:rsidR="009D61DD">
          <w:rPr>
            <w:color w:val="0000FF"/>
          </w:rPr>
          <w:t>пункт 16</w:t>
        </w:r>
      </w:hyperlink>
      <w:r w:rsidR="009D61DD">
        <w:t xml:space="preserve"> приложения к постановлению Правительства Ленинградской области от 11 июня 2019 года N 277 "О внесении изменений в отдельные постановления Правительства Ленинградской области по вопросам жилищно-коммунального хозяйства".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3. Контроль за исполнением постановления возложить на заместителя Председателя Правительства Ленинградской области по строительству и жилищно-коммунальному хозяйству.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 даты официального опубликования, за исключением </w:t>
      </w:r>
      <w:hyperlink w:anchor="P27">
        <w:r>
          <w:rPr>
            <w:color w:val="0000FF"/>
          </w:rPr>
          <w:t>пункта 2</w:t>
        </w:r>
      </w:hyperlink>
      <w:r>
        <w:t>, который вступает в силу с 1 января 2020 года.</w:t>
      </w:r>
    </w:p>
    <w:p w:rsidR="009D61DD" w:rsidRDefault="009D61DD">
      <w:pPr>
        <w:pStyle w:val="ConsPlusNormal"/>
      </w:pPr>
    </w:p>
    <w:p w:rsidR="009D61DD" w:rsidRDefault="009D61DD">
      <w:pPr>
        <w:pStyle w:val="ConsPlusNormal"/>
        <w:jc w:val="right"/>
      </w:pPr>
      <w:r>
        <w:t>Губернатор</w:t>
      </w:r>
    </w:p>
    <w:p w:rsidR="009D61DD" w:rsidRDefault="009D61DD">
      <w:pPr>
        <w:pStyle w:val="ConsPlusNormal"/>
        <w:jc w:val="right"/>
      </w:pPr>
      <w:r>
        <w:t>Ленинградской области</w:t>
      </w:r>
    </w:p>
    <w:p w:rsidR="009D61DD" w:rsidRDefault="009D61DD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9D61DD" w:rsidRDefault="009D61DD">
      <w:pPr>
        <w:pStyle w:val="ConsPlusNormal"/>
      </w:pPr>
    </w:p>
    <w:p w:rsidR="009D61DD" w:rsidRDefault="009D61DD">
      <w:pPr>
        <w:pStyle w:val="ConsPlusNormal"/>
      </w:pPr>
    </w:p>
    <w:p w:rsidR="009D61DD" w:rsidRDefault="009D61DD">
      <w:pPr>
        <w:pStyle w:val="ConsPlusNormal"/>
      </w:pPr>
    </w:p>
    <w:p w:rsidR="009D61DD" w:rsidRDefault="009D61DD">
      <w:pPr>
        <w:pStyle w:val="ConsPlusNormal"/>
      </w:pPr>
    </w:p>
    <w:p w:rsidR="009D61DD" w:rsidRDefault="009D61DD">
      <w:pPr>
        <w:pStyle w:val="ConsPlusNormal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2B5390" w:rsidRDefault="002B5390">
      <w:pPr>
        <w:pStyle w:val="ConsPlusNormal"/>
        <w:jc w:val="right"/>
        <w:outlineLvl w:val="0"/>
      </w:pPr>
    </w:p>
    <w:p w:rsidR="009D61DD" w:rsidRDefault="009D61DD">
      <w:pPr>
        <w:pStyle w:val="ConsPlusNormal"/>
        <w:jc w:val="right"/>
        <w:outlineLvl w:val="0"/>
      </w:pPr>
      <w:bookmarkStart w:id="1" w:name="_GoBack"/>
      <w:bookmarkEnd w:id="1"/>
      <w:r>
        <w:lastRenderedPageBreak/>
        <w:t>УТВЕРЖДЕН</w:t>
      </w:r>
    </w:p>
    <w:p w:rsidR="009D61DD" w:rsidRDefault="009D61DD">
      <w:pPr>
        <w:pStyle w:val="ConsPlusNormal"/>
        <w:jc w:val="right"/>
      </w:pPr>
      <w:r>
        <w:t>постановлением Правительства</w:t>
      </w:r>
    </w:p>
    <w:p w:rsidR="009D61DD" w:rsidRDefault="009D61DD">
      <w:pPr>
        <w:pStyle w:val="ConsPlusNormal"/>
        <w:jc w:val="right"/>
      </w:pPr>
      <w:r>
        <w:t>Ленинградской области</w:t>
      </w:r>
    </w:p>
    <w:p w:rsidR="009D61DD" w:rsidRDefault="009D61DD">
      <w:pPr>
        <w:pStyle w:val="ConsPlusNormal"/>
        <w:jc w:val="right"/>
      </w:pPr>
      <w:r>
        <w:t>от 09.08.2019 N 369</w:t>
      </w:r>
    </w:p>
    <w:p w:rsidR="009D61DD" w:rsidRDefault="009D61DD">
      <w:pPr>
        <w:pStyle w:val="ConsPlusNormal"/>
        <w:jc w:val="right"/>
      </w:pPr>
      <w:r>
        <w:t>(приложение)</w:t>
      </w:r>
    </w:p>
    <w:p w:rsidR="009D61DD" w:rsidRDefault="009D61DD">
      <w:pPr>
        <w:pStyle w:val="ConsPlusNormal"/>
      </w:pPr>
    </w:p>
    <w:p w:rsidR="009D61DD" w:rsidRDefault="009D61DD">
      <w:pPr>
        <w:pStyle w:val="ConsPlusTitle"/>
        <w:jc w:val="center"/>
      </w:pPr>
      <w:bookmarkStart w:id="2" w:name="P48"/>
      <w:bookmarkEnd w:id="2"/>
      <w:r>
        <w:t>ПОРЯДОК</w:t>
      </w:r>
    </w:p>
    <w:p w:rsidR="009D61DD" w:rsidRDefault="009D61DD">
      <w:pPr>
        <w:pStyle w:val="ConsPlusTitle"/>
        <w:jc w:val="center"/>
      </w:pPr>
      <w:r>
        <w:t>ПРЕДОСТАВЛЕНИЯ СУБСИДИЙ НА ОБЕСПЕЧЕНИЕ МЕРОПРИЯТИЙ</w:t>
      </w:r>
    </w:p>
    <w:p w:rsidR="009D61DD" w:rsidRDefault="009D61DD">
      <w:pPr>
        <w:pStyle w:val="ConsPlusTitle"/>
        <w:jc w:val="center"/>
      </w:pPr>
      <w:r>
        <w:t>ПО КАПИТАЛЬНОМУ РЕМОНТУ МНОГОКВАРТИРНЫХ ДОМОВ В РАМКАХ</w:t>
      </w:r>
    </w:p>
    <w:p w:rsidR="009D61DD" w:rsidRDefault="009D61DD">
      <w:pPr>
        <w:pStyle w:val="ConsPlusTitle"/>
        <w:jc w:val="center"/>
      </w:pPr>
      <w:r>
        <w:t>ГОСУДАРСТВЕННОЙ ПРОГРАММЫ ЛЕНИНГРАДСКОЙ ОБЛАСТИ</w:t>
      </w:r>
    </w:p>
    <w:p w:rsidR="009D61DD" w:rsidRDefault="009D61DD">
      <w:pPr>
        <w:pStyle w:val="ConsPlusTitle"/>
        <w:jc w:val="center"/>
      </w:pPr>
      <w:r>
        <w:t>"ФОРМИРОВАНИЕ ГОРОДСКОЙ СРЕДЫ И ОБЕСПЕЧЕНИЕ КАЧЕСТВЕННЫМ</w:t>
      </w:r>
    </w:p>
    <w:p w:rsidR="009D61DD" w:rsidRDefault="009D61DD">
      <w:pPr>
        <w:pStyle w:val="ConsPlusTitle"/>
        <w:jc w:val="center"/>
      </w:pPr>
      <w:r>
        <w:t>ЖИЛЬЕМ ГРАЖДАН НА ТЕРРИТОРИИ ЛЕНИНГРАДСКОЙ ОБЛАСТИ"</w:t>
      </w:r>
    </w:p>
    <w:p w:rsidR="009D61DD" w:rsidRDefault="009D61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61D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DD" w:rsidRDefault="009D61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DD" w:rsidRDefault="009D61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30.05.2024 </w:t>
            </w:r>
            <w:hyperlink r:id="rId35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 xml:space="preserve">, от 15.08.2024 </w:t>
            </w:r>
            <w:hyperlink r:id="rId36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 xml:space="preserve">, от 14.02.2025 </w:t>
            </w:r>
            <w:hyperlink r:id="rId37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</w:p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23.04.2025 </w:t>
            </w:r>
            <w:hyperlink r:id="rId38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02.02.2026 </w:t>
            </w:r>
            <w:hyperlink r:id="rId39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DD" w:rsidRDefault="009D61DD">
            <w:pPr>
              <w:pStyle w:val="ConsPlusNormal"/>
            </w:pPr>
          </w:p>
        </w:tc>
      </w:tr>
    </w:tbl>
    <w:p w:rsidR="009D61DD" w:rsidRDefault="009D61DD">
      <w:pPr>
        <w:pStyle w:val="ConsPlusNormal"/>
      </w:pPr>
    </w:p>
    <w:p w:rsidR="009D61DD" w:rsidRDefault="009D61DD">
      <w:pPr>
        <w:pStyle w:val="ConsPlusTitle"/>
        <w:jc w:val="center"/>
        <w:outlineLvl w:val="1"/>
      </w:pPr>
      <w:r>
        <w:t>1. Общие положения</w:t>
      </w:r>
    </w:p>
    <w:p w:rsidR="009D61DD" w:rsidRDefault="009D61DD">
      <w:pPr>
        <w:pStyle w:val="ConsPlusNormal"/>
      </w:pPr>
    </w:p>
    <w:p w:rsidR="009D61DD" w:rsidRDefault="009D61DD">
      <w:pPr>
        <w:pStyle w:val="ConsPlusNormal"/>
        <w:ind w:firstLine="540"/>
        <w:jc w:val="both"/>
      </w:pPr>
      <w:r>
        <w:t xml:space="preserve">1.1. Настоящий Порядок определяет цели, условия и порядок предоставления за счет средств областного бюджета Ленинградской области (далее - областной бюджет) и расходования финансовой поддержки в форме субсидий (далее - субсидии) товариществам собственников жилья, жилищным, жилищно-строительным кооперативам, созданным в соответствии с Жилищным </w:t>
      </w:r>
      <w:hyperlink r:id="rId40">
        <w:r>
          <w:rPr>
            <w:color w:val="0000FF"/>
          </w:rPr>
          <w:t>кодексом</w:t>
        </w:r>
      </w:hyperlink>
      <w:r>
        <w:t xml:space="preserve"> Российской Федерации, управляющим организациям, а также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 на территории Ленинградской области (далее - региональный оператор).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3" w:name="P62"/>
      <w:bookmarkEnd w:id="3"/>
      <w:r>
        <w:t xml:space="preserve">1.2. Целью предоставления субсидии является проведение мероприятий по капитальному ремонту общего имущества в многоквартирных домах (в том числе являющихся объектами культурного наследия), включенных в Региональную </w:t>
      </w:r>
      <w:hyperlink r:id="rId4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Ленинградской области, на 2014-2052 годы, утвержденную постановлением Правительства Ленинградской области от 26 декабря 2013 года N 508 (далее - Региональная программа), и Краткосрочный план реализации Региональной программы (далее - Краткосрочный план), в соответствии с </w:t>
      </w:r>
      <w:hyperlink w:anchor="P65">
        <w:r>
          <w:rPr>
            <w:color w:val="0000FF"/>
          </w:rPr>
          <w:t>пунктом 1.3</w:t>
        </w:r>
      </w:hyperlink>
      <w:r>
        <w:t xml:space="preserve"> настоящего Порядка в целях реализации государственной </w:t>
      </w:r>
      <w:hyperlink r:id="rId42">
        <w:r>
          <w:rPr>
            <w:color w:val="0000FF"/>
          </w:rPr>
          <w:t>программы</w:t>
        </w:r>
      </w:hyperlink>
      <w:r>
        <w:t xml:space="preserve"> Ленинградской области "Формирование городской среды и обеспечение качественным жильем граждан на территории Ленинградской области", утвержденной постановлением Правительства Ленинградской области от 14 ноября 2013 года N 407 (далее - государственная программа), в рамках паспорта комплекса процессных мероприятий "Капитальный ремонт многоквартирных домов" государственной программы.</w:t>
      </w:r>
    </w:p>
    <w:p w:rsidR="009D61DD" w:rsidRDefault="009D61DD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02.02.2026 N 86)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Способом предоставления субсидии является финансовое обеспечение затрат.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1.3. Субсидии предоставляются на оказание услуг и(или) выполнение работ по капитальному ремонту общего имущества в многоквартирных домах, являющихся объектами культурного наследия, перечень которых установлен </w:t>
      </w:r>
      <w:hyperlink r:id="rId44">
        <w:r>
          <w:rPr>
            <w:color w:val="0000FF"/>
          </w:rPr>
          <w:t>пунктами 1</w:t>
        </w:r>
      </w:hyperlink>
      <w:r>
        <w:t xml:space="preserve"> - </w:t>
      </w:r>
      <w:hyperlink r:id="rId45">
        <w:r>
          <w:rPr>
            <w:color w:val="0000FF"/>
          </w:rPr>
          <w:t>7</w:t>
        </w:r>
      </w:hyperlink>
      <w:r>
        <w:t xml:space="preserve">, </w:t>
      </w:r>
      <w:hyperlink r:id="rId46">
        <w:r>
          <w:rPr>
            <w:color w:val="0000FF"/>
          </w:rPr>
          <w:t>11 части 1 статьи 11</w:t>
        </w:r>
      </w:hyperlink>
      <w:r>
        <w:t xml:space="preserve"> областного закона от 29 ноября 2013 года N 82-оз "Об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области" (далее - областной закон N 82-оз), а также на оказание услуг и(или) выполнение работ по капитальному ремонту общего имущества в многоквартирных домах, не являющихся объектами культурного наследия, перечень которых установлен </w:t>
      </w:r>
      <w:hyperlink r:id="rId47">
        <w:r>
          <w:rPr>
            <w:color w:val="0000FF"/>
          </w:rPr>
          <w:t>пунктами 2</w:t>
        </w:r>
      </w:hyperlink>
      <w:r>
        <w:t xml:space="preserve"> - </w:t>
      </w:r>
      <w:hyperlink r:id="rId48">
        <w:r>
          <w:rPr>
            <w:color w:val="0000FF"/>
          </w:rPr>
          <w:t>5</w:t>
        </w:r>
      </w:hyperlink>
      <w:r>
        <w:t xml:space="preserve">, </w:t>
      </w:r>
      <w:hyperlink r:id="rId49">
        <w:r>
          <w:rPr>
            <w:color w:val="0000FF"/>
          </w:rPr>
          <w:t xml:space="preserve">7 части </w:t>
        </w:r>
        <w:r>
          <w:rPr>
            <w:color w:val="0000FF"/>
          </w:rPr>
          <w:lastRenderedPageBreak/>
          <w:t>1 статьи 11</w:t>
        </w:r>
      </w:hyperlink>
      <w:r>
        <w:t xml:space="preserve"> областного закона N 82-оз, в пределах бюджетных ассигнований, утвержденных в сводной бюджетной росписи областного бюджета комитету по жилищно-коммунальному хозяйству Ленинградской области (далее - комитет) - главному распорядителю бюджетных средств, и доведенных лимитов бюджетных обязательств на текущий финансовый год.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5" w:name="P66"/>
      <w:bookmarkEnd w:id="5"/>
      <w:r>
        <w:t xml:space="preserve">1.4. К категории получателей субсидий относятся осуществляющие деятельность на территории Ленинградской области и состоящие на налоговом учете в территориальном налоговом органе Ленинградской области следующие некоммерческие организации, а также юридические лица (за исключением государственных (муниципальных) учреждений): региональный оператор, товарищества собственников жилья, жилищные, жилищно-строительные кооперативы, созданные в соответствии с Жилищным </w:t>
      </w:r>
      <w:hyperlink r:id="rId50">
        <w:r>
          <w:rPr>
            <w:color w:val="0000FF"/>
          </w:rPr>
          <w:t>кодексом</w:t>
        </w:r>
      </w:hyperlink>
      <w:r>
        <w:t xml:space="preserve"> Российской Федерации, управляющие организации.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6" w:name="P67"/>
      <w:bookmarkEnd w:id="6"/>
      <w:r>
        <w:t>1.5. Субсидии предоставляются при условии соответствия получателей субсидий следующим критериям: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региональному оператору - в случае формирования собственниками помещений в многоквартирных домах фонда капитального ремонта общего имущества в многоквартирном доме (далее - фонд капитального ремонта) на счете регионального оператора;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товариществу собственников жилья, жилищному, жилищно-строительному кооперативу, управляющей организации, региональному оператору - в случае формирования собственниками помещений в многоквартирных домах фонда капитального ремонта на специальном счете, владельцами которого являются соответственно товарищество собственников жилья, жилищный, жилищно-строительный кооператив, управляющая организация, региональный оператор, если собираемость взносов на капитальный ремонт собственников помещений в многоквартирном доме составляет не менее 90 процентов за весь период их начисления в многоквартирном доме, начиная с месяца начисления по месяц, предшествующий двум месяцам до месяца подачи заявки на участие в отборе (далее - заявка), и наличии 50 процентов средств фонда капитального ремонта для финансирования видов услуг и(или) работ по капитальному ремонту, на которые планируется предоставление субсидии.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1.6. Получатели субсидий определяются на основании отбора, проводимого путем запроса предложений (далее - отбор), на основании заявок, направленных участниками отбора для участия в отборе, исходя из соответствия участника отбора категориям и критериям отбора, установленным </w:t>
      </w:r>
      <w:hyperlink w:anchor="P66">
        <w:r>
          <w:rPr>
            <w:color w:val="0000FF"/>
          </w:rPr>
          <w:t>пунктами 1.4</w:t>
        </w:r>
      </w:hyperlink>
      <w:r>
        <w:t xml:space="preserve"> и </w:t>
      </w:r>
      <w:hyperlink w:anchor="P67">
        <w:r>
          <w:rPr>
            <w:color w:val="0000FF"/>
          </w:rPr>
          <w:t>1.5</w:t>
        </w:r>
      </w:hyperlink>
      <w:r>
        <w:t xml:space="preserve"> настоящего Порядка, и очередности поступления заявок в соответствии с </w:t>
      </w:r>
      <w:hyperlink w:anchor="P120">
        <w:r>
          <w:rPr>
            <w:color w:val="0000FF"/>
          </w:rPr>
          <w:t>пунктом 2.8</w:t>
        </w:r>
      </w:hyperlink>
      <w:r>
        <w:t xml:space="preserve"> настоящего Порядка.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1.7. Сведения о субсидии подлежат размещению на едином портале бюджетной системы Российской Федерации в информационно-телекоммуникационной сети "Интернет" (далее соответственно - единый портал, сеть "Интернет") (в разделе единого портала) в порядке, установленном Министерством финансов Российской Федерации.</w:t>
      </w:r>
    </w:p>
    <w:p w:rsidR="009D61DD" w:rsidRDefault="009D61DD">
      <w:pPr>
        <w:pStyle w:val="ConsPlusNormal"/>
      </w:pPr>
    </w:p>
    <w:p w:rsidR="009D61DD" w:rsidRDefault="009D61DD">
      <w:pPr>
        <w:pStyle w:val="ConsPlusTitle"/>
        <w:jc w:val="center"/>
        <w:outlineLvl w:val="1"/>
      </w:pPr>
      <w:r>
        <w:t>2. Условия и порядок предоставления субсидий</w:t>
      </w:r>
    </w:p>
    <w:p w:rsidR="009D61DD" w:rsidRDefault="009D61DD">
      <w:pPr>
        <w:pStyle w:val="ConsPlusNormal"/>
      </w:pPr>
    </w:p>
    <w:p w:rsidR="009D61DD" w:rsidRDefault="009D61DD">
      <w:pPr>
        <w:pStyle w:val="ConsPlusNormal"/>
        <w:ind w:firstLine="540"/>
        <w:jc w:val="both"/>
      </w:pPr>
      <w:bookmarkStart w:id="7" w:name="P75"/>
      <w:bookmarkEnd w:id="7"/>
      <w:r>
        <w:t>2.1. Участник отбора должен соответствовать следующим требованиям: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8" w:name="P76"/>
      <w:bookmarkEnd w:id="8"/>
      <w:r>
        <w:t>а) вид услуг и(или) работ по капитальному ремонту, на который планируется предоставление субсидии, включен в период Региональной программы, содержащий соответствующий год предоставления субсидии, и год Краткосрочного плана, соответствующий году предоставления субсидии;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9" w:name="P77"/>
      <w:bookmarkEnd w:id="9"/>
      <w:r>
        <w:t xml:space="preserve">б) многоквартирные дома являются объектами культурного наследия и вид услуг и(или) работ по капитальному ремонту, на который планируется предоставление субсидии, указан в </w:t>
      </w:r>
      <w:hyperlink r:id="rId51">
        <w:r>
          <w:rPr>
            <w:color w:val="0000FF"/>
          </w:rPr>
          <w:t>пунктах 1</w:t>
        </w:r>
      </w:hyperlink>
      <w:r>
        <w:t xml:space="preserve"> - </w:t>
      </w:r>
      <w:hyperlink r:id="rId52">
        <w:r>
          <w:rPr>
            <w:color w:val="0000FF"/>
          </w:rPr>
          <w:t>7</w:t>
        </w:r>
      </w:hyperlink>
      <w:r>
        <w:t xml:space="preserve">, </w:t>
      </w:r>
      <w:hyperlink r:id="rId53">
        <w:r>
          <w:rPr>
            <w:color w:val="0000FF"/>
          </w:rPr>
          <w:t>11 части 1 статьи 11</w:t>
        </w:r>
      </w:hyperlink>
      <w:r>
        <w:t xml:space="preserve"> областного закона N 82-оз либо многоквартирные дома не являются объектами культурного наследия и вид услуг и(или) работ по капитальному ремонту, на который </w:t>
      </w:r>
      <w:r>
        <w:lastRenderedPageBreak/>
        <w:t xml:space="preserve">планируется предоставление субсидии, указан в </w:t>
      </w:r>
      <w:hyperlink r:id="rId54">
        <w:r>
          <w:rPr>
            <w:color w:val="0000FF"/>
          </w:rPr>
          <w:t>пунктах 2</w:t>
        </w:r>
      </w:hyperlink>
      <w:r>
        <w:t xml:space="preserve"> - </w:t>
      </w:r>
      <w:hyperlink r:id="rId55">
        <w:r>
          <w:rPr>
            <w:color w:val="0000FF"/>
          </w:rPr>
          <w:t>5</w:t>
        </w:r>
      </w:hyperlink>
      <w:r>
        <w:t xml:space="preserve">, </w:t>
      </w:r>
      <w:hyperlink r:id="rId56">
        <w:r>
          <w:rPr>
            <w:color w:val="0000FF"/>
          </w:rPr>
          <w:t>7 части 1 статьи 11</w:t>
        </w:r>
      </w:hyperlink>
      <w:r>
        <w:t xml:space="preserve"> областного закона N 82-оз;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в) участник отбора соответствует категориям и критериям отбора, установленным </w:t>
      </w:r>
      <w:hyperlink w:anchor="P66">
        <w:r>
          <w:rPr>
            <w:color w:val="0000FF"/>
          </w:rPr>
          <w:t>пунктами 1.4</w:t>
        </w:r>
      </w:hyperlink>
      <w:r>
        <w:t xml:space="preserve"> и </w:t>
      </w:r>
      <w:hyperlink w:anchor="P67">
        <w:r>
          <w:rPr>
            <w:color w:val="0000FF"/>
          </w:rPr>
          <w:t>1.5</w:t>
        </w:r>
      </w:hyperlink>
      <w:r>
        <w:t xml:space="preserve"> настоящего Порядка;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г) участник отбора на 1 января года подачи заявки или на 1-е число месяца, предшествующего месяцу размещения информации о сроках приема заявок на официальном сайте комитета в сети "Интернет", в случае, предусмотренном </w:t>
      </w:r>
      <w:hyperlink w:anchor="P123">
        <w:r>
          <w:rPr>
            <w:color w:val="0000FF"/>
          </w:rPr>
          <w:t>пунктом 2.10</w:t>
        </w:r>
      </w:hyperlink>
      <w:r>
        <w:t xml:space="preserve"> настоящего Порядка, соответствует следующим требованиям: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у участника отбора отсутствуют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Ленинградской областью (за исключением случаев, установленных соответственно Правительством Ленинградской области);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участник отбора не получает средства из областного бюджета на основании иных нормативных правовых актов Ленинградской области на цели, установленные настоящим Порядком;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участник отбора не является иностранным агентом в соответствии с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14 июля 2022 года N 255-ФЗ "О контроле за деятельностью лиц, находящихся под иностранным влиянием" (далее - Федеральный закон "О контроле за деятельностью лиц, находящихся под иностранным влиянием");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д) представление указанных в </w:t>
      </w:r>
      <w:hyperlink w:anchor="P92">
        <w:r>
          <w:rPr>
            <w:color w:val="0000FF"/>
          </w:rPr>
          <w:t>пункте 2.2</w:t>
        </w:r>
      </w:hyperlink>
      <w:r>
        <w:t xml:space="preserve"> настоящего Порядка документов в сроки, определенные для подачи заявок в соответствии с настоящим Порядком;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lastRenderedPageBreak/>
        <w:t xml:space="preserve">е) согласие получателя субсидии,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комитетом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58">
        <w:r>
          <w:rPr>
            <w:color w:val="0000FF"/>
          </w:rPr>
          <w:t>статьями 268.1</w:t>
        </w:r>
      </w:hyperlink>
      <w:r>
        <w:t xml:space="preserve"> и </w:t>
      </w:r>
      <w:hyperlink r:id="rId59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положений в соглашение;</w:t>
      </w:r>
    </w:p>
    <w:p w:rsidR="009D61DD" w:rsidRDefault="009D61DD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23.04.2025 N 382)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ж) отсутствие участника отбора в реестре недобросовестных поставщиков;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з) у участника отбора на едином налоговом счете отсутствует или не превышает размер, определенный </w:t>
      </w:r>
      <w:hyperlink r:id="rId61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дату формирования соответствующих сведений в месяце, предшествующем месяцу подачи заявки.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10" w:name="P92"/>
      <w:bookmarkEnd w:id="10"/>
      <w:r>
        <w:t xml:space="preserve">2.2. Участник отбора для подтверждения соответствия требованиям, указанным в </w:t>
      </w:r>
      <w:hyperlink w:anchor="P75">
        <w:r>
          <w:rPr>
            <w:color w:val="0000FF"/>
          </w:rPr>
          <w:t>пункте 2.1</w:t>
        </w:r>
      </w:hyperlink>
      <w:r>
        <w:t xml:space="preserve"> настоящего Порядка, в порядке и в сроки, установленные настоящим Порядком, представляет </w:t>
      </w:r>
      <w:hyperlink w:anchor="P261">
        <w:r>
          <w:rPr>
            <w:color w:val="0000FF"/>
          </w:rPr>
          <w:t>заявку</w:t>
        </w:r>
      </w:hyperlink>
      <w:r>
        <w:t xml:space="preserve"> по форме согласно приложению 1 к настоящему Порядку с приложением следующих документов: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11" w:name="P93"/>
      <w:bookmarkEnd w:id="11"/>
      <w:r>
        <w:t xml:space="preserve">а) сведения о наличии (отсутствии) задолженности в размере отрицательного сальдо единого налогового счета участника отбора, подтверждающие отсутствие задолженности по уплате налогов, сборов и страховых взносов в бюджеты бюджетной системы Российской Федерации либо наличие такой задолженности в размере, не превышающем размера, определенного </w:t>
      </w:r>
      <w:hyperlink r:id="rId62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по состоянию на дату их формирования месяца, предшествующего месяцу подачи заявки. При наличии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</w:t>
      </w:r>
      <w:hyperlink r:id="rId63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участник отбора представляет документ, подтверждающий факт оплаты такой задолженности, до даты рассмотрения заявки;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б) справка участника отбора об отсутствии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Ленинградской областью (за исключением случаев, установленных соответственно Правительством Ленинградской области) по состоянию на 1 января года подачи заявки или на 1-е число месяца, предшествующего месяцу размещения информации о сроках приема заявок на официальном сайте комитета в сети "Интернет", в случае, предусмотренном </w:t>
      </w:r>
      <w:hyperlink w:anchor="P123">
        <w:r>
          <w:rPr>
            <w:color w:val="0000FF"/>
          </w:rPr>
          <w:t>пунктом 2.10</w:t>
        </w:r>
      </w:hyperlink>
      <w:r>
        <w:t xml:space="preserve"> настоящего Порядка, заверенная подписями руководителя, главного бухгалтера (при наличии) и печатью (при наличии) участника отбора;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в) справка участника отбора об отсутствии проведения в отношении участника отбора процедуры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введения процедуры банкротства, приостановки деятельности участника отбора в порядке, предусмотренном законодательством Российской Федерации, по состоянию на 1 января года подачи заявки или на 1-е число месяца, предшествующего месяцу размещения информации о сроках приема заявок на официальном сайте комитета в сети "Интернет", в случае, предусмотренном </w:t>
      </w:r>
      <w:hyperlink w:anchor="P123">
        <w:r>
          <w:rPr>
            <w:color w:val="0000FF"/>
          </w:rPr>
          <w:t>пунктом 2.10</w:t>
        </w:r>
      </w:hyperlink>
      <w:r>
        <w:t xml:space="preserve"> настоящего Порядка, заверенная подписями руководителя, главного бухгалтера (при наличии) и печатью (при наличии) участника отбора;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lastRenderedPageBreak/>
        <w:t xml:space="preserve">г) справка участника отбора о том, что он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по состоянию на 1 января года подачи заявки или на 1-е число месяца, предшествующего месяцу размещения информации о сроках приема заявок на официальном сайте комитета в сети "Интернет", в случае, предусмотренном </w:t>
      </w:r>
      <w:hyperlink w:anchor="P123">
        <w:r>
          <w:rPr>
            <w:color w:val="0000FF"/>
          </w:rPr>
          <w:t>пунктом 2.10</w:t>
        </w:r>
      </w:hyperlink>
      <w:r>
        <w:t xml:space="preserve"> настоящего Порядка, заверенная подписями руководителя, главного бухгалтера (при наличии) и печатью (при наличии) участника отбора.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д) справка об отсутствии участника отбора в реестре недобросовестных поставщиков, заверенная подписями руководителя, главного бухгалтера (при наличии) и печатью (при наличии) участника отбора;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е) </w:t>
      </w:r>
      <w:hyperlink w:anchor="P310">
        <w:r>
          <w:rPr>
            <w:color w:val="0000FF"/>
          </w:rPr>
          <w:t>перечень</w:t>
        </w:r>
      </w:hyperlink>
      <w:r>
        <w:t xml:space="preserve"> многоквартирных домов, в отношении которых участником отбора подается заявка, с указанием видов, объема и стоимости услуг и(или) работ по капитальному ремонту по форме согласно приложению 2 к настоящему Порядку;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ж) справка органа исполнительной власти Ленинградской области, уполномоченного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Федерации, или иные документы, подтверждающие включение многоквартирного дома, в отношении которого участником отбора подается заявка,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федерального значения, объекта культурного наследия регионального значения или объекта культурного наследия местного (муниципального) значения либо в перечень выявленных объектов культурного наследия (представляется в случае подачи заявки на капитальный ремонт многоквартирного дома, являющегося объектом культурного наследия);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з) в случае формирования фонда капитального ремонта на специальном счете - выписка со специального счета, открытого в кредитной организации, подтверждающая наличие 50 процентов средств фонда капитального ремонта для финансирования капитального ремонта видов услуг и(или) работ по капитальному ремонту, на которые планируется предоставление субсидии; в случае формирования фонда капитального ремонта на счете (счетах) регионального оператора - сведения регионального оператора о размере фонда капитального ремонта по многоквартирному дому, в отношении которого участником отбора подается заявка, выданные уполномоченным лицом не ранее чем за 30 календарных дней до даты подачи заявки;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и) уведомления об открытии счетов с указанием их реквизитов: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счета в российской кредитной организации, которая соответствует требованиям, установленным Правительством Российской Федерации, и отобрана региональным оператором по результатам конкурса, на который будет перечислена субсидия (представляется региональным оператором в случае формирования собственниками помещений в многоквартирном доме фонда капитального ремонта на счете регионального оператора);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специального счета, открытого в российской кредитной организации, которая соответствует </w:t>
      </w:r>
      <w:r>
        <w:lastRenderedPageBreak/>
        <w:t xml:space="preserve">требованиям, установленным Правительством Российской Федерации, на который будет перечислена субсидия (представляется товариществом собственников жилья, жилищным, жилищно-строительным кооперативом, созданными в соответствии с Жилищным </w:t>
      </w:r>
      <w:hyperlink r:id="rId64">
        <w:r>
          <w:rPr>
            <w:color w:val="0000FF"/>
          </w:rPr>
          <w:t>кодексом</w:t>
        </w:r>
      </w:hyperlink>
      <w:r>
        <w:t xml:space="preserve"> Российской Федерации, управляющей организацией, региональным оператором в случае формирования собственниками помещений в многоквартирном доме фонда капитального ремонта на специальном счете);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12" w:name="P104"/>
      <w:bookmarkEnd w:id="12"/>
      <w:r>
        <w:t xml:space="preserve">к) копия протокола общего собрания собственников помещений в многоквартирном доме, содержащего решение собственников помещений в многоквартирном доме о проведении капитального ремонта общего имущества в многоквартирном доме, включающее в том числе перечень отдельных видов услуг и(или) работ по капитальному ремонту, на которые планируется получение субсидии, а также об определении организации, с которой будет заключен договор на проведение капитального ремонта, принятое в соответствии с требованиями </w:t>
      </w:r>
      <w:hyperlink r:id="rId65">
        <w:r>
          <w:rPr>
            <w:color w:val="0000FF"/>
          </w:rPr>
          <w:t>статьи 189</w:t>
        </w:r>
      </w:hyperlink>
      <w:r>
        <w:t xml:space="preserve"> Жилищного кодекса Российской Федерации, заверенная участником отбора (представляется товариществом собственников жилья, жилищным, жилищно-строительным кооперативом, созданными в соответствии с Жилищным </w:t>
      </w:r>
      <w:hyperlink r:id="rId66">
        <w:r>
          <w:rPr>
            <w:color w:val="0000FF"/>
          </w:rPr>
          <w:t>кодексом</w:t>
        </w:r>
      </w:hyperlink>
      <w:r>
        <w:t xml:space="preserve"> Российской Федерации, управляющей организацией, региональным оператором в случае формирования собственниками помещений в многоквартирном доме фонда капитального ремонта на специальном счете);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л) сведения из органа государственного жилищного надзора Ленинградской области о формировании собственниками помещений в многоквартирном доме, на оказание услуг и(или) выполнение работ по капитальному ремонту в котором планируется предоставление субсидии, фонда капитального ремонта на специальном счете с указанием наименования владельца специального счета (представляется товариществом собственников жилья, жилищным, жилищно-строительным кооперативом, созданными в соответствии с Жилищным </w:t>
      </w:r>
      <w:hyperlink r:id="rId67">
        <w:r>
          <w:rPr>
            <w:color w:val="0000FF"/>
          </w:rPr>
          <w:t>кодексом</w:t>
        </w:r>
      </w:hyperlink>
      <w:r>
        <w:t xml:space="preserve"> Российской Федерации, управляющей организацией, региональным оператором в случае формирования собственниками помещений в многоквартирном доме фонда капитального ремонта на специальном счете);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13" w:name="P106"/>
      <w:bookmarkEnd w:id="13"/>
      <w:r>
        <w:t xml:space="preserve">м) копия раздела "Сметная документация", входящая в состав проектно-сметной документации, разработанной и утвержденной в соответствии с действующим законодательством (далее - копия раздела "Сметная документация"), на оказание услуг и(или) выполнение работ по капитальному ремонту многоквартирных домов, являющихся объектами культурного наследия, а также на оказание услуг и(или) выполнение работ по капитальному ремонту общего имущества в многоквартирных домах, не являющихся объектами культурного наследия, перечень которых установлен </w:t>
      </w:r>
      <w:hyperlink r:id="rId68">
        <w:r>
          <w:rPr>
            <w:color w:val="0000FF"/>
          </w:rPr>
          <w:t>пунктами 2</w:t>
        </w:r>
      </w:hyperlink>
      <w:r>
        <w:t xml:space="preserve"> - </w:t>
      </w:r>
      <w:hyperlink r:id="rId69">
        <w:r>
          <w:rPr>
            <w:color w:val="0000FF"/>
          </w:rPr>
          <w:t>5</w:t>
        </w:r>
      </w:hyperlink>
      <w:r>
        <w:t xml:space="preserve">, </w:t>
      </w:r>
      <w:hyperlink r:id="rId70">
        <w:r>
          <w:rPr>
            <w:color w:val="0000FF"/>
          </w:rPr>
          <w:t>7 части 1 статьи 11</w:t>
        </w:r>
      </w:hyperlink>
      <w:r>
        <w:t xml:space="preserve"> областного закона N 82-оз;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н) справка владельца специального счета, содержащая сведения о начисленных и оплаченных взносах на капитальный ремонт за весь период их начисления в многоквартирном доме начиная с месяца начисления по месяц, предшествующий двум месяцам до месяца подачи заявки (представляется товариществом собственников жилья, жилищным, жилищно-строительным кооперативом, созданными в соответствии с Жилищным </w:t>
      </w:r>
      <w:hyperlink r:id="rId71">
        <w:r>
          <w:rPr>
            <w:color w:val="0000FF"/>
          </w:rPr>
          <w:t>кодексом</w:t>
        </w:r>
      </w:hyperlink>
      <w:r>
        <w:t xml:space="preserve"> Российской Федерации, управляющей организацией, региональным оператором в случае формирования собственниками помещений в многоквартирном доме фонда капитального ремонта на специальном счете);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о) справка об отсутствии участника отбора в перечне организаций и физических лиц, в отношении которых имеются сведения об их причастности к экстремистской деятельности или терроризму, по состоянию на 1 января года подачи заявки или на 1-е число месяца, предшествующего месяцу размещения информации о сроках приема заявок на официальном сайте комитета в сети "Интернет", в случае, предусмотренном </w:t>
      </w:r>
      <w:hyperlink w:anchor="P123">
        <w:r>
          <w:rPr>
            <w:color w:val="0000FF"/>
          </w:rPr>
          <w:t>пунктом 2.10</w:t>
        </w:r>
      </w:hyperlink>
      <w:r>
        <w:t xml:space="preserve"> настоящего Порядка, заверенная подписями руководителя, главного бухгалтера (при наличии) и печатью (при наличии) участника отбора;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п) справка об отсутствии участника отбора в составляемых в рамках реализации полномочий, предусмотренных главой VII Устава ООН, Советом Безопасности ООН или органами, специально </w:t>
      </w:r>
      <w:r>
        <w:lastRenderedPageBreak/>
        <w:t xml:space="preserve">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по состоянию на 1 января года подачи заявки или на 1-е число месяца, предшествующего месяцу размещения информации о сроках приема заявок на официальном сайте комитета в сети "Интернет", в случае, предусмотренном </w:t>
      </w:r>
      <w:hyperlink w:anchor="P123">
        <w:r>
          <w:rPr>
            <w:color w:val="0000FF"/>
          </w:rPr>
          <w:t>пунктом 2.10</w:t>
        </w:r>
      </w:hyperlink>
      <w:r>
        <w:t xml:space="preserve"> настоящего Порядка, заверенная подписями руководителя, главного бухгалтера (при наличии) и печатью (при наличии) участника отбора;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р) справка участника отбора о том, что он не является иностранным агентом в соответствии с 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влиянием", по состоянию на 1 января года подачи заявки или на 1-е число месяца, предшествующего месяцу размещения информации о сроках приема заявок на официальном сайте комитета в сети "Интернет", в случае, предусмотренном </w:t>
      </w:r>
      <w:hyperlink w:anchor="P123">
        <w:r>
          <w:rPr>
            <w:color w:val="0000FF"/>
          </w:rPr>
          <w:t>пунктом 2.10</w:t>
        </w:r>
      </w:hyperlink>
      <w:r>
        <w:t xml:space="preserve"> настоящего Порядка, заверенная подписями руководителя, главного бухгалтера (при наличии) и печатью (при наличии) участника отбора.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2.3. Основания для отказа получателю субсидии в предоставлении субсидии: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1) несоответствие представленных получателем субсидии документов требованиям, определенным </w:t>
      </w:r>
      <w:hyperlink w:anchor="P92">
        <w:r>
          <w:rPr>
            <w:color w:val="0000FF"/>
          </w:rPr>
          <w:t>пунктом 2.2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получателем субсидии информации.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14" w:name="P114"/>
      <w:bookmarkEnd w:id="14"/>
      <w:r>
        <w:t xml:space="preserve">2.4. В случае принятия в соответствии с </w:t>
      </w:r>
      <w:hyperlink w:anchor="P214">
        <w:r>
          <w:rPr>
            <w:color w:val="0000FF"/>
          </w:rPr>
          <w:t>пунктом 3.22</w:t>
        </w:r>
      </w:hyperlink>
      <w:r>
        <w:t xml:space="preserve"> настоящего Порядка решения о предоставлении субсидии комитет не позднее 10 рабочих дней со дня принятия такого решения заключает с получателем субсидии соглашение о предоставлении субсидии в порядке и на условиях, установленных настоящим Порядком, в соответствии с типовой формой, утвержденной правовым актом Комитета финансов Ленинградской области (далее - соглашение). Заключение соглашения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(при наличии технической возможности).</w:t>
      </w:r>
    </w:p>
    <w:p w:rsidR="009D61DD" w:rsidRDefault="009D61DD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14.02.2025 N 167)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В соглашение включаются условия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соглашении. В этом случае комитет принимает решение о проведении перерасчета субсидии пропорционально уменьшению ранее доведенных лимитов бюджетных обязательств, которое оформляется распоряжением комитета и размещается на едином портале и на сайте комитета в сети "Интернет" не позднее 14 рабочих дней со дня принятия такого решения.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15" w:name="P117"/>
      <w:bookmarkEnd w:id="15"/>
      <w:r>
        <w:t xml:space="preserve">2.5. Получатель субсидии признается уклонившимся от заключения соглашения в случае, если получатель субсидии не подписал соглашение в срок, установленный </w:t>
      </w:r>
      <w:hyperlink w:anchor="P114">
        <w:r>
          <w:rPr>
            <w:color w:val="0000FF"/>
          </w:rPr>
          <w:t>пунктом 2.4</w:t>
        </w:r>
      </w:hyperlink>
      <w:r>
        <w:t xml:space="preserve"> настоящего Порядка.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16" w:name="P118"/>
      <w:bookmarkEnd w:id="16"/>
      <w:r>
        <w:t>2.6. Размер субсидии составляет 50 процентов от стоимости капитального ремонта отдельных видов услуг и(или) работ по капитальному ремонту общего имущества в многоквартирных домах, предусмотренной копией раздела "Сметная документация", но не более объема бюджетных ассигнований, утвержденных комитету в сводной бюджетной росписи областного бюджета, и доведенных лимитов бюджетных обязательств на текущий финансовый год.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2.7. Перерасчет соотношения средств, выделенных из областного бюджета на оказание услуг и(или) выполнение работ по капитальному ремонту общего имущества в многоквартирном доме, </w:t>
      </w:r>
      <w:r>
        <w:lastRenderedPageBreak/>
        <w:t>и средств фонда капитального ремонта, сформированных собственниками помещений в многоквартирном доме, согласно копии раздела "Сметная документация" на фактическую стоимость оказанных услуг и(или) выполненных работ по капитальному ремонту общего имущества в многоквартирных домах согласно актам приемки оказанных услуг и(или) выполненных работ не производится.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17" w:name="P120"/>
      <w:bookmarkEnd w:id="17"/>
      <w:r>
        <w:t>2.8. В случае если по результатам отбора комиссией по рассмотрению заявок участников отбора (далее - комиссия) будет определено несколько получателей субсидии, субсидии предоставляются получателям субсидии в соответствии с поданными заявками в порядке очередности представления заявок.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В случае если заявленный получателями субсидий совокупный размер субсидии превышает объем бюджетных ассигнований, утвержденных комитету в соответствии с ведомственной структурой расходов областного бюджета на текущий финансовый год, субсидии предоставляются получателям субсидий в текущем году в порядке очередности представления заявок.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2.9. В случае если оставшаяся часть лимитов бюджетных ассигнований, утвержденных комитету в соответствии с ведомственной структурой расходов областного бюджета на текущий финансовый год, приходящаяся на очередную заявку, меньше размера субсидии, планируемой к предоставлению по такой заявке, субсидия предоставляется получателю субсидии на отдельные виды услуг и(или) работ по капитальному ремонту в данной заявке в порядке очередности их включения в </w:t>
      </w:r>
      <w:hyperlink w:anchor="P310">
        <w:r>
          <w:rPr>
            <w:color w:val="0000FF"/>
          </w:rPr>
          <w:t>перечень</w:t>
        </w:r>
      </w:hyperlink>
      <w:r>
        <w:t xml:space="preserve"> многоквартирных домов, приведенный в приложении 2 к настоящему Порядку.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18" w:name="P123"/>
      <w:bookmarkEnd w:id="18"/>
      <w:r>
        <w:t xml:space="preserve">2.10. В случае наличия нераспределенного остатка бюджетных ассигнований и(или) увеличения лимитов бюджетных ассигнований комитет осуществляет повторный прием и рассмотрение заявок в порядке, предусмотренном </w:t>
      </w:r>
      <w:hyperlink w:anchor="P135">
        <w:r>
          <w:rPr>
            <w:color w:val="0000FF"/>
          </w:rPr>
          <w:t>разделом 3</w:t>
        </w:r>
      </w:hyperlink>
      <w:r>
        <w:t xml:space="preserve"> настоящего Порядка. В этом случае объявление о проведении отбора (далее - объявление) публикуется на едином портале и на официальном сайте комитета в сети "Интернет" не позднее пяти рабочих дней до даты начала приема заявок.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При этом комитет не позднее 20 рабочих дней со дня принятия решения о предоставлении субсидии в соответствии с </w:t>
      </w:r>
      <w:hyperlink w:anchor="P214">
        <w:r>
          <w:rPr>
            <w:color w:val="0000FF"/>
          </w:rPr>
          <w:t>пунктом 3.22</w:t>
        </w:r>
      </w:hyperlink>
      <w:r>
        <w:t xml:space="preserve"> настоящего Порядка заключает с получателем субсидии соглашение с учетом </w:t>
      </w:r>
      <w:hyperlink w:anchor="P114">
        <w:r>
          <w:rPr>
            <w:color w:val="0000FF"/>
          </w:rPr>
          <w:t>пункта 2.4</w:t>
        </w:r>
      </w:hyperlink>
      <w:r>
        <w:t xml:space="preserve"> настоящего Порядка.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2.11. Заявка на перечисление субсидии направляется комитетом в Комитет финансов Ленинградской области в течение пяти рабочих дней с даты заключения соглашения. Перечисление субсидии осуществляется Комитетом финансов Ленинградской области на счет получателя субсидии, указанный в соглашении, в срок, не превышающий 30 дней с даты получения заявки на перечисление субсидии.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19" w:name="P126"/>
      <w:bookmarkEnd w:id="19"/>
      <w:r>
        <w:t>2.12. Результат предоставления субсидии - обеспечены мероприятия по капитальному ремонту многоквартирных домов.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Характеристикой результата предоставления субсидии является отношение количества выполненных работ по капитальному ремонту общего имущества в многоквартирных домах с применением мер государственной поддержки к количеству работ по капитальному ремонту общего имущества в многоквартирных домах, в отношении которых предоставлена субсидия, умноженное на 100 процентов (далее - характеристика результата предоставления субсидии).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Значения результата предоставления субсидии, характеристики результата предоставления субсидии устанавливаются в соглашении.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2.13. В случае наличия неиспользованного остатка субсидий за предыдущий финансовый год получатель субсидии осуществляет возврат средств субсидий в областной бюджет в срок, определенный соглашением, либо осуществляет расходы, источником финансового обеспечения </w:t>
      </w:r>
      <w:r>
        <w:lastRenderedPageBreak/>
        <w:t>которых является неиспользованный остаток субсидии за предыдущий финансовый год, при принятии комитетом по согласованию с Комитетом финансов Ленинградской области решения о наличии потребности в указанных средствах.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2.14. Запрещается приобретение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9D61DD" w:rsidRDefault="009D61DD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23.04.2025 N 382)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2.15. В случае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В случае реорганизации получателя субсидии в форме разделения, выделения, а также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 w:rsidR="009D61DD" w:rsidRDefault="009D61DD">
      <w:pPr>
        <w:pStyle w:val="ConsPlusNormal"/>
      </w:pPr>
    </w:p>
    <w:p w:rsidR="009D61DD" w:rsidRDefault="009D61DD">
      <w:pPr>
        <w:pStyle w:val="ConsPlusTitle"/>
        <w:jc w:val="center"/>
        <w:outlineLvl w:val="1"/>
      </w:pPr>
      <w:bookmarkStart w:id="20" w:name="P135"/>
      <w:bookmarkEnd w:id="20"/>
      <w:r>
        <w:t>3. Порядок проведения отбора получателей субсидий</w:t>
      </w:r>
    </w:p>
    <w:p w:rsidR="009D61DD" w:rsidRDefault="009D61DD">
      <w:pPr>
        <w:pStyle w:val="ConsPlusNormal"/>
      </w:pPr>
    </w:p>
    <w:p w:rsidR="009D61DD" w:rsidRDefault="009D61DD">
      <w:pPr>
        <w:pStyle w:val="ConsPlusNormal"/>
        <w:ind w:firstLine="540"/>
        <w:jc w:val="both"/>
      </w:pPr>
      <w:r>
        <w:t>3.1. Отбор осуществляется в системе "Электронный бюджет".</w:t>
      </w:r>
    </w:p>
    <w:p w:rsidR="009D61DD" w:rsidRDefault="009D61DD">
      <w:pPr>
        <w:pStyle w:val="ConsPlusNormal"/>
        <w:jc w:val="both"/>
      </w:pPr>
      <w:r>
        <w:t xml:space="preserve">(п. 3.1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14.02.2025 N 167)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3.2.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Взаимодействие комитета, комиссии с участниками отбора осуществляется с использованием документов в электронной форме.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3.3.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в </w:t>
      </w:r>
      <w:hyperlink w:anchor="P75">
        <w:r>
          <w:rPr>
            <w:color w:val="0000FF"/>
          </w:rPr>
          <w:t>пункте 2.1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комитета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комитету по собственной инициативе.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3.4. Проверка участника отбора на соответствие требованиям, установленным в </w:t>
      </w:r>
      <w:hyperlink w:anchor="P75">
        <w:r>
          <w:rPr>
            <w:color w:val="0000FF"/>
          </w:rPr>
          <w:t>пункте 2.1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Подтверждение соответствия участника отбора требованиям, установленным в </w:t>
      </w:r>
      <w:hyperlink w:anchor="P75">
        <w:r>
          <w:rPr>
            <w:color w:val="0000FF"/>
          </w:rPr>
          <w:t>пункте 2.1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осуществляется путем проставления в электронном виде участником отбора отметок о соответствии указанным требованиям посредством заполнения </w:t>
      </w:r>
      <w:r>
        <w:lastRenderedPageBreak/>
        <w:t>соответствующих экранных форм веб-интерфейса системы "Электронный бюджет".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3.5. Комитет не менее чем за пять календарных дней до даты начала подачи заявок на участие в отборе размещает на едином портале и на официальном сайте комитета в сети "Интернет" объявление с указанием следующей информации: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а) сроки проведения отбора;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б) дата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в) наименование, место нахождения, почтовый адрес, адрес электронной почты комитета;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г) результат предоставления субсидии, а также характеристика результата предоставления субсидии в соответствии с </w:t>
      </w:r>
      <w:hyperlink w:anchor="P126">
        <w:r>
          <w:rPr>
            <w:color w:val="0000FF"/>
          </w:rPr>
          <w:t>пунктом 2.12</w:t>
        </w:r>
      </w:hyperlink>
      <w:r>
        <w:t xml:space="preserve"> настоящего Порядка;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д) доменное имя и(или) указатели страниц системы "Электронный бюджет" (начиная с 1 января 2025 года);</w:t>
      </w:r>
    </w:p>
    <w:p w:rsidR="009D61DD" w:rsidRDefault="009D61D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15.08.2024 N 559)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е) требования к участникам отбора, определенные в соответствии с </w:t>
      </w:r>
      <w:hyperlink w:anchor="P75">
        <w:r>
          <w:rPr>
            <w:color w:val="0000FF"/>
          </w:rPr>
          <w:t>пунктом 2.1</w:t>
        </w:r>
      </w:hyperlink>
      <w:r>
        <w:t xml:space="preserve"> настоящего Порядка, и к перечню документов, представляемых участниками отбора для подтверждения соответствия указанным требованиям в соответствии с </w:t>
      </w:r>
      <w:hyperlink w:anchor="P92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ж) категории и критерии отбора, установленные в </w:t>
      </w:r>
      <w:hyperlink w:anchor="P66">
        <w:r>
          <w:rPr>
            <w:color w:val="0000FF"/>
          </w:rPr>
          <w:t>пунктах 1.4</w:t>
        </w:r>
      </w:hyperlink>
      <w:r>
        <w:t xml:space="preserve"> и </w:t>
      </w:r>
      <w:hyperlink w:anchor="P67">
        <w:r>
          <w:rPr>
            <w:color w:val="0000FF"/>
          </w:rPr>
          <w:t>1.5</w:t>
        </w:r>
      </w:hyperlink>
      <w:r>
        <w:t xml:space="preserve"> настоящего Порядка;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з) порядок подачи участниками отбора заявок и требования, предъявляемые к форме и содержанию заявок, в соответствии с </w:t>
      </w:r>
      <w:hyperlink w:anchor="P171">
        <w:r>
          <w:rPr>
            <w:color w:val="0000FF"/>
          </w:rPr>
          <w:t>пунктами 3.9</w:t>
        </w:r>
      </w:hyperlink>
      <w:r>
        <w:t xml:space="preserve"> и </w:t>
      </w:r>
      <w:hyperlink w:anchor="P172">
        <w:r>
          <w:rPr>
            <w:color w:val="0000FF"/>
          </w:rPr>
          <w:t>3.10</w:t>
        </w:r>
      </w:hyperlink>
      <w:r>
        <w:t xml:space="preserve"> настоящего Порядка;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и) порядок отзыва заявок, порядок их возврата с указанием оснований для возврата заявок, порядок внесения изменений в заявки в соответствии с </w:t>
      </w:r>
      <w:hyperlink w:anchor="P177">
        <w:r>
          <w:rPr>
            <w:color w:val="0000FF"/>
          </w:rPr>
          <w:t>пунктами 3.11</w:t>
        </w:r>
      </w:hyperlink>
      <w:r>
        <w:t xml:space="preserve"> и </w:t>
      </w:r>
      <w:hyperlink w:anchor="P181">
        <w:r>
          <w:rPr>
            <w:color w:val="0000FF"/>
          </w:rPr>
          <w:t>3.12</w:t>
        </w:r>
      </w:hyperlink>
      <w:r>
        <w:t xml:space="preserve"> настоящего Порядка;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к) правила рассмотрения заявок в соответствии с </w:t>
      </w:r>
      <w:hyperlink w:anchor="P183">
        <w:r>
          <w:rPr>
            <w:color w:val="0000FF"/>
          </w:rPr>
          <w:t>пунктами 3.14</w:t>
        </w:r>
      </w:hyperlink>
      <w:r>
        <w:t xml:space="preserve"> - </w:t>
      </w:r>
      <w:hyperlink w:anchor="P214">
        <w:r>
          <w:rPr>
            <w:color w:val="0000FF"/>
          </w:rPr>
          <w:t>3.22</w:t>
        </w:r>
      </w:hyperlink>
      <w:r>
        <w:t xml:space="preserve"> настоящего Порядка;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л) порядок возврата заявок на доработку в соответствии с </w:t>
      </w:r>
      <w:hyperlink w:anchor="P182">
        <w:r>
          <w:rPr>
            <w:color w:val="0000FF"/>
          </w:rPr>
          <w:t>пунктом 3.13</w:t>
        </w:r>
      </w:hyperlink>
      <w:r>
        <w:t xml:space="preserve"> настоящего Порядка;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м) порядок отклонения заявок, а также информация об основаниях их отклонения в соответствии с </w:t>
      </w:r>
      <w:hyperlink w:anchor="P194">
        <w:r>
          <w:rPr>
            <w:color w:val="0000FF"/>
          </w:rPr>
          <w:t>пунктом 3.18</w:t>
        </w:r>
      </w:hyperlink>
      <w:r>
        <w:t xml:space="preserve"> настоящего Порядка;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н)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о) порядок предоставления участникам отбора разъяснений положений объявления, даты начала и окончания срока такого предоставления в соответствии с </w:t>
      </w:r>
      <w:hyperlink w:anchor="P165">
        <w:r>
          <w:rPr>
            <w:color w:val="0000FF"/>
          </w:rPr>
          <w:t>пунктом 3.7</w:t>
        </w:r>
      </w:hyperlink>
      <w:r>
        <w:t xml:space="preserve"> настоящего Порядка;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п) срок, в течение которого получатель (получатели) субсидии должен подписать соглашение в соответствии с </w:t>
      </w:r>
      <w:hyperlink w:anchor="P114">
        <w:r>
          <w:rPr>
            <w:color w:val="0000FF"/>
          </w:rPr>
          <w:t>пунктом 2.4</w:t>
        </w:r>
      </w:hyperlink>
      <w:r>
        <w:t xml:space="preserve"> настоящего Порядка;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р) условия признания получателя (получателей) субсидии уклонившимся от заключения соглашения в соответствии с </w:t>
      </w:r>
      <w:hyperlink w:anchor="P117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с) сроки размещения протокола подведения итогов отбора (до 1 января 2025 года распоряжения комитета в соответствии с </w:t>
      </w:r>
      <w:hyperlink w:anchor="P214">
        <w:r>
          <w:rPr>
            <w:color w:val="0000FF"/>
          </w:rPr>
          <w:t>пунктом 3.22</w:t>
        </w:r>
      </w:hyperlink>
      <w:r>
        <w:t xml:space="preserve"> настоящего Порядка) на едином портале и на официальном сайте комитета в сети "Интернет".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3.6. Прием заявок на участие в отборе в текущем финансовом году осуществляется с 1 июня </w:t>
      </w:r>
      <w:r>
        <w:lastRenderedPageBreak/>
        <w:t>по 10 июня текущего финансового года.</w:t>
      </w:r>
    </w:p>
    <w:p w:rsidR="009D61DD" w:rsidRDefault="009D61DD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23.04.2025 N 382)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21" w:name="P165"/>
      <w:bookmarkEnd w:id="21"/>
      <w:r>
        <w:t>3.7. Участник отбора со дня размещения объявления на едином портале, но не позднее чем за три рабочих дня до даты окончания приема заявок вправе направить в комитет запрос о разъяснении положений объявления путем формирования его в системе "Электронный бюджет".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Комитет направляет разъяснение положений объявления в срок, установленный в объявлении, но не позднее одного рабочего дня до даты окончания приема заявок, путем формирования в системе "Электронный бюджет" соответствующего разъяснения.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До 1 января 2025 года: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участник отбора вправе направить запрос о разъяснении положений объявления в письменной форме на почтовый адрес комитета или в форме электронного письма с вложением отсканированного запроса на адрес электронной почты комитета не позднее чем за три рабочих дня до даты окончания приема заявок;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комитет направляет разъяснение положений объявления в срок, установленный в объявлении, но не позднее одного рабочего дня до даты окончания приема заявок, путем направления соответствующего разъяснения на почтовый адрес или адрес электронной почты, указанный в запросе.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3.8. К участию в отборе допускаются участники отбора при одновременном соответствии требованиям, установленным в </w:t>
      </w:r>
      <w:hyperlink w:anchor="P75">
        <w:r>
          <w:rPr>
            <w:color w:val="0000FF"/>
          </w:rPr>
          <w:t>пункте 2.1</w:t>
        </w:r>
      </w:hyperlink>
      <w:r>
        <w:t xml:space="preserve"> настоящего Порядка.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22" w:name="P171"/>
      <w:bookmarkEnd w:id="22"/>
      <w:r>
        <w:t xml:space="preserve">3.9. До 1 января 2025 года в целях участия в отборе участник отбора представляет в комитет документы, указанные в </w:t>
      </w:r>
      <w:hyperlink w:anchor="P92">
        <w:r>
          <w:rPr>
            <w:color w:val="0000FF"/>
          </w:rPr>
          <w:t>пункте 2.2</w:t>
        </w:r>
      </w:hyperlink>
      <w:r>
        <w:t xml:space="preserve"> настоящего Порядка, на бумажном носителе.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23" w:name="P172"/>
      <w:bookmarkEnd w:id="23"/>
      <w:r>
        <w:t xml:space="preserve">3.10. В целях участия в отборе участники отбора формируют заявки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указанных в </w:t>
      </w:r>
      <w:hyperlink w:anchor="P92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Фото- и видеоматериалы, включаемые в заявку, должны содержать четкое и контрастное изображение высокого качества.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Заявка участника отбора должна быть подписана усиленной квалифицированной электронной подписью руководителя участника отбора или уполномоченного им лица и содержать информацию об участнике отбора, документы, подтверждающие соответствие участника отбора требованиям, установленным настоящим Порядком, предлагаемые участником отбора значения результата предоставления субсидии и размер запрашиваемой субсидии.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24" w:name="P177"/>
      <w:bookmarkEnd w:id="24"/>
      <w:r>
        <w:t xml:space="preserve">3.11. Участник отбора вправе отозвать заявку в любое время в течение срока подачи заявок путем формирования и направления в электронной форме уведомления об отзыве заявки в </w:t>
      </w:r>
      <w:r>
        <w:lastRenderedPageBreak/>
        <w:t>системе "Электронный бюджет".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Заявки и прилагаемые документы участникам отбора не возвращаются.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До 1 января 2025 года участник отбора вправе отозвать заявку и документы, представленные в соответствии с настоящим Порядком, путем направления в комитет заявления об отзыве в течение срока подачи заявок.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Представленные участником отбора заявка и документы не возвращаются.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25" w:name="P181"/>
      <w:bookmarkEnd w:id="25"/>
      <w:r>
        <w:t>3.12. Внесение изменений в заявку участником отбора не осуществляется.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26" w:name="P182"/>
      <w:bookmarkEnd w:id="26"/>
      <w:r>
        <w:t>3.13. Возврат заявок участников отбора на доработку не осуществляется.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27" w:name="P183"/>
      <w:bookmarkEnd w:id="27"/>
      <w:r>
        <w:t>3.14. Учет заявок участников отбора осуществляется секретарем комиссии. Порядок формирования, состав и полномочия комиссии утверждаются правовым актом комитета.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К полномочиям комиссии относятся проверка и рассмотрение заявок участников отбора в соответствии с </w:t>
      </w:r>
      <w:hyperlink w:anchor="P187">
        <w:r>
          <w:rPr>
            <w:color w:val="0000FF"/>
          </w:rPr>
          <w:t>пунктами 3.15</w:t>
        </w:r>
      </w:hyperlink>
      <w:r>
        <w:t xml:space="preserve">, </w:t>
      </w:r>
      <w:hyperlink w:anchor="P190">
        <w:r>
          <w:rPr>
            <w:color w:val="0000FF"/>
          </w:rPr>
          <w:t>3.16</w:t>
        </w:r>
      </w:hyperlink>
      <w:r>
        <w:t xml:space="preserve"> настоящего Порядка.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Копии документов, указанные в </w:t>
      </w:r>
      <w:hyperlink w:anchor="P104">
        <w:r>
          <w:rPr>
            <w:color w:val="0000FF"/>
          </w:rPr>
          <w:t>подпунктах "к"</w:t>
        </w:r>
      </w:hyperlink>
      <w:r>
        <w:t xml:space="preserve"> и </w:t>
      </w:r>
      <w:hyperlink w:anchor="P106">
        <w:r>
          <w:rPr>
            <w:color w:val="0000FF"/>
          </w:rPr>
          <w:t>"м" пункта 2.2</w:t>
        </w:r>
      </w:hyperlink>
      <w:r>
        <w:t xml:space="preserve"> настоящего Порядка, должны быть заверены участником отбора и представлены в бумажном и электронном виде.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28" w:name="P187"/>
      <w:bookmarkEnd w:id="28"/>
      <w:r>
        <w:t>3.15. Доступ к поданным участниками отбора заявкам в системе "Электронный бюджет" открывается комитету, а также комиссии для их рассмотрения.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Протокол вскрытия заявок автоматически формируется на едином портале и подписывается усиленной квалифицированной электронной подписью руководителя комитета (уполномоченного им лица) или председателя комиссии (председателя комиссии и членов комиссии) в системе "Электронный бюджет" не позднее трех рабочих дней с даты окончания приема заявок, установленной в соответствии с настоящим Порядком, а также размещается на едином портале не позднее 1-го рабочего дня, следующего за днем его подписания.</w:t>
      </w:r>
    </w:p>
    <w:p w:rsidR="009D61DD" w:rsidRDefault="009D61DD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23.04.2025 N 382)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29" w:name="P190"/>
      <w:bookmarkEnd w:id="29"/>
      <w:r>
        <w:t xml:space="preserve">3.16. Комиссия не позднее 15 рабочих дней с даты окончания приема заявок, предусмотренной настоящим Порядком, рассматривает на заседании комиссии представленные в соответствии с настоящим Порядком заявки и документы, осуществляет проверку соответствия участника отбора категориям и критериям отбора, установленным </w:t>
      </w:r>
      <w:hyperlink w:anchor="P66">
        <w:r>
          <w:rPr>
            <w:color w:val="0000FF"/>
          </w:rPr>
          <w:t>пунктами 1.4</w:t>
        </w:r>
      </w:hyperlink>
      <w:r>
        <w:t xml:space="preserve"> и </w:t>
      </w:r>
      <w:hyperlink w:anchor="P67">
        <w:r>
          <w:rPr>
            <w:color w:val="0000FF"/>
          </w:rPr>
          <w:t>1.5</w:t>
        </w:r>
      </w:hyperlink>
      <w:r>
        <w:t xml:space="preserve"> настоящего Порядка, а также условиям, предусмотренным </w:t>
      </w:r>
      <w:hyperlink w:anchor="P75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Дата проведения заседания комиссии устанавливается правовым актом комитета.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Абзацы третий - четвертый утратили силу. - </w:t>
      </w:r>
      <w:hyperlink r:id="rId79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23.04.2025 N 382.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3.17. Утратил силу. - </w:t>
      </w:r>
      <w:hyperlink r:id="rId8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23.04.2025 N 382.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30" w:name="P194"/>
      <w:bookmarkEnd w:id="30"/>
      <w:r>
        <w:t xml:space="preserve">3.18. По результатам рассмотрения заявок принимается решение об отклонении заявки участника отбора в соответствии с </w:t>
      </w:r>
      <w:hyperlink w:anchor="P214">
        <w:r>
          <w:rPr>
            <w:color w:val="0000FF"/>
          </w:rPr>
          <w:t>пунктом 3.22</w:t>
        </w:r>
      </w:hyperlink>
      <w:r>
        <w:t xml:space="preserve"> настоящего Порядка по следующим основаниям: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несоответствие участника отбора требованиям, установленным в соответствии с </w:t>
      </w:r>
      <w:hyperlink w:anchor="P75">
        <w:r>
          <w:rPr>
            <w:color w:val="0000FF"/>
          </w:rPr>
          <w:t>пунктом 2.1</w:t>
        </w:r>
      </w:hyperlink>
      <w:r>
        <w:t xml:space="preserve"> настоящего Порядка. В случае несоответствия участника отбора требованиям, установленным </w:t>
      </w:r>
      <w:hyperlink w:anchor="P76">
        <w:r>
          <w:rPr>
            <w:color w:val="0000FF"/>
          </w:rPr>
          <w:t>подпунктами "а"</w:t>
        </w:r>
      </w:hyperlink>
      <w:r>
        <w:t xml:space="preserve"> и </w:t>
      </w:r>
      <w:hyperlink w:anchor="P77">
        <w:r>
          <w:rPr>
            <w:color w:val="0000FF"/>
          </w:rPr>
          <w:t>"б" пункта 2.1</w:t>
        </w:r>
      </w:hyperlink>
      <w:r>
        <w:t xml:space="preserve"> настоящего Порядка, в отношении одного из видов услуг и(или) </w:t>
      </w:r>
      <w:r>
        <w:lastRenderedPageBreak/>
        <w:t>работ по капитальному ремонту, по которому планируется предоставление субсидии, решение об отклонении заявки участника отбора принимается только в отношении такого многоквартирного дома и(или) вида услуг и(или) работ по капитальному ремонту;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непредставление (представление не в полном объеме) документов, указанных в объявлении о проведении отбора, предусмотренных </w:t>
      </w:r>
      <w:hyperlink w:anchor="P92">
        <w:r>
          <w:rPr>
            <w:color w:val="0000FF"/>
          </w:rPr>
          <w:t>пунктом 2.2</w:t>
        </w:r>
      </w:hyperlink>
      <w:r>
        <w:t xml:space="preserve"> настоящего Порядка, за исключением документов, предусмотренных </w:t>
      </w:r>
      <w:hyperlink w:anchor="P93">
        <w:r>
          <w:rPr>
            <w:color w:val="0000FF"/>
          </w:rPr>
          <w:t>подпунктом "а" пункта 2.2</w:t>
        </w:r>
      </w:hyperlink>
      <w:r>
        <w:t xml:space="preserve"> настоящего Порядка. В случае непредставления участником отбора документов, установленных </w:t>
      </w:r>
      <w:hyperlink w:anchor="P104">
        <w:r>
          <w:rPr>
            <w:color w:val="0000FF"/>
          </w:rPr>
          <w:t>подпунктами "к"</w:t>
        </w:r>
      </w:hyperlink>
      <w:r>
        <w:t xml:space="preserve"> и(или) </w:t>
      </w:r>
      <w:hyperlink w:anchor="P106">
        <w:r>
          <w:rPr>
            <w:color w:val="0000FF"/>
          </w:rPr>
          <w:t>"м" пункта 2.2</w:t>
        </w:r>
      </w:hyperlink>
      <w:r>
        <w:t xml:space="preserve"> настоящего Порядка, в отношении одного из видов услуг и(или) работ по капитальному ремонту, по которому планируется предоставление субсидии, решение об отклонении заявки участника отбора принимается только в отношении такого вида услуг и(или) работ;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несоответствие представленных участником отбора заявок и(или) документов требованиям, установленным в объявлении, предусмотренных </w:t>
      </w:r>
      <w:hyperlink w:anchor="P92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подача участником отбора заявки после даты и(или) времени, определенных для подачи заявок в соответствии с настоящим Порядком;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областным законом об областном бюджете на очередной финансовый год и на плановый период средства на предоставление субсидий предусмотрены в меньшем объеме, чем заявлено в заявках. В этом случае решение об отклонении заявки участника отбора и отказе получателю субсидии в предоставлении субсидии принимается с учетом очередности поступления заявок на участие в отборе в соответствии с </w:t>
      </w:r>
      <w:hyperlink w:anchor="P120">
        <w:r>
          <w:rPr>
            <w:color w:val="0000FF"/>
          </w:rPr>
          <w:t>пунктом 2.8</w:t>
        </w:r>
      </w:hyperlink>
      <w:r>
        <w:t xml:space="preserve"> настоящего Порядка.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3.19. Отбор может быть отменен при принятии комитетом решения об отмене проведения отбора в форме объявления об отмене проведения отбора в случае уменьшения лимитов бюджетных ассигнований, ранее доведенных комитету на предоставление субсидии, приводящего к невозможности предоставления субсидии.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Размещение комитетом объявления об отмене проведения отбора на едином портале допускается не позднее чем за один рабочий день до даты окончания приема заявок участников отбора.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комитета (уполномоченного им лица), размещается на едином портале и содержит информацию о причинах отмены отбора.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Участники отбора, подавшие заявки, информируются об отмене проведения отбора в системе "Электронный бюджет".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До 1 января 2025 года: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объявление об отмене проведения отбора с информацией о причинах отмены отбора размещается на официальном сайте комитета в сети "Интернет" не позднее чем за один рабочий день до даты окончания приема заявок участников отбора;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участники отбора, подавшие заявки, информируются об отмене проведения отбора в день размещения данного объявления на официальном сайте комитета в сети "Интернет";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lastRenderedPageBreak/>
        <w:t>отбор считается отмененным со дня размещения объявления о его отмене на официальном сайте комитета в сети "Интернет".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3.20. Отбор признается несостоявшимся в следующих случаях: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а) до даты окончания приема заявок не подано ни одной заявки;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б) по результатам рассмотрения заявок отклонены все заявки.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3.21. Ранжирование поступивших заявок и распределение субсидий между получателями субсидий по результатам отбора осуществляется исходя из очередности поступления заявок.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31" w:name="P214"/>
      <w:bookmarkEnd w:id="31"/>
      <w:r>
        <w:t>3.22. Решение о признании участника отбора получателем субсидии и предоставлении субсидии или об отклонении заявки и отказе в предоставлении субсидии в форме протокола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комитета (уполномоченного им лица) в системе "Электронный бюджет" в течение пяти рабочих дней с даты заседания комиссии, а также размещается на едином портале не позднее 1-го рабочего дня, следующего за днем его подписания, и на сайте комитета в сети "Интернет" не позднее 14-го календарного дня со дня его подписания с указанием следующей информации: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а) дата, время и место проведения рассмотрения заявок;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б) информация об участниках отбора, заявки которых были рассмотрены;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в)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г) наименование получателя (получателей) субсидии, с которым заключается соглашение, и размер предоставляемой ему субсидии.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До 1 января 2025 года решение о признании участника отбора получателем субсидии и предоставлении субсидии или об отклонении заявки участника отбора и отказе в предоставлении субсидии принимается комитетом по результатам отбора на основании протокола заседания комиссии, оформляется распоряжением комитета в течение пяти рабочих дней с даты заседания комиссии и размещается на едином портале и на сайте комитета в сети "Интернет" не позднее 14-го календарного дня со дня его подписания с указанием следующей информации: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а) дата, время и место проведения рассмотрения заявок;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б) информация об участниках отбора, заявки которых были рассмотрены;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в)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г) наименование получателя (получателей) субсидии, с которым заключается соглашение, и размер предоставляемой ему субсидии.</w:t>
      </w:r>
    </w:p>
    <w:p w:rsidR="009D61DD" w:rsidRDefault="009D61DD">
      <w:pPr>
        <w:pStyle w:val="ConsPlusNormal"/>
      </w:pPr>
    </w:p>
    <w:p w:rsidR="009D61DD" w:rsidRDefault="009D61DD">
      <w:pPr>
        <w:pStyle w:val="ConsPlusTitle"/>
        <w:jc w:val="center"/>
        <w:outlineLvl w:val="1"/>
      </w:pPr>
      <w:r>
        <w:t>4. Требования к представлению отчетности, проведению</w:t>
      </w:r>
    </w:p>
    <w:p w:rsidR="009D61DD" w:rsidRDefault="009D61DD">
      <w:pPr>
        <w:pStyle w:val="ConsPlusTitle"/>
        <w:jc w:val="center"/>
      </w:pPr>
      <w:r>
        <w:t>мониторинга достижения результата предоставления субсидии</w:t>
      </w:r>
    </w:p>
    <w:p w:rsidR="009D61DD" w:rsidRDefault="009D61DD">
      <w:pPr>
        <w:pStyle w:val="ConsPlusNormal"/>
      </w:pPr>
    </w:p>
    <w:p w:rsidR="009D61DD" w:rsidRDefault="009D61DD">
      <w:pPr>
        <w:pStyle w:val="ConsPlusNormal"/>
        <w:ind w:firstLine="540"/>
        <w:jc w:val="both"/>
      </w:pPr>
      <w:bookmarkStart w:id="32" w:name="P228"/>
      <w:bookmarkEnd w:id="32"/>
      <w:r>
        <w:t xml:space="preserve">4.1. Отчет о достижении значения результата предоставления субсидии, а также характеристики результата, отчет об осуществлении расходов, источником финансового обеспечения которых является субсидия, направляется получателем субсидии в комитет по форме, определенной типовой формой соглашения, утвержденной правовым актом Комитета финансов </w:t>
      </w:r>
      <w:r>
        <w:lastRenderedPageBreak/>
        <w:t>Ленинградской области, ежеквартально в срок не позднее 3-го рабочего дня месяца, следующего за отчетным кварталом.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Отчет о реализации плана мероприятий по достижению результатов предоставления субсидии, а также отчет о целевом использовании средств субсидии направляется получателем субсидии по формам и в сроки, определенным соглашением.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33" w:name="P230"/>
      <w:bookmarkEnd w:id="33"/>
      <w:r>
        <w:t xml:space="preserve">4.2. Комитет осуществляет проверку и принятие документов, указанных в </w:t>
      </w:r>
      <w:hyperlink w:anchor="P228">
        <w:r>
          <w:rPr>
            <w:color w:val="0000FF"/>
          </w:rPr>
          <w:t>пункте 4.1</w:t>
        </w:r>
      </w:hyperlink>
      <w:r>
        <w:t xml:space="preserve"> настоящего Порядка, в срок, не превышающий 20 рабочих дней с даты их представления.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4.3. При наличии замечаний к оформлению документов, указанных в </w:t>
      </w:r>
      <w:hyperlink w:anchor="P228">
        <w:r>
          <w:rPr>
            <w:color w:val="0000FF"/>
          </w:rPr>
          <w:t>пункте 4.1</w:t>
        </w:r>
      </w:hyperlink>
      <w:r>
        <w:t xml:space="preserve"> настоящего Порядка, комитет направляет мотивированные замечания получателю субсидии не позднее двух рабочих дней с даты окончания их проверки для устранения замечаний. Срок устранения получателем субсидии замечаний не превышает пять рабочих дней со дня их получения получателем субсидии.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4.4. После устранения замечаний получатель субсидии повторно направляет документы, указанные в </w:t>
      </w:r>
      <w:hyperlink w:anchor="P228">
        <w:r>
          <w:rPr>
            <w:color w:val="0000FF"/>
          </w:rPr>
          <w:t>пункте 4.1</w:t>
        </w:r>
      </w:hyperlink>
      <w:r>
        <w:t xml:space="preserve"> настоящего Порядка, для осуществления их проверки и принятия комитетом в соответствии с </w:t>
      </w:r>
      <w:hyperlink w:anchor="P230">
        <w:r>
          <w:rPr>
            <w:color w:val="0000FF"/>
          </w:rPr>
          <w:t>пунктом 4.2</w:t>
        </w:r>
      </w:hyperlink>
      <w:r>
        <w:t xml:space="preserve"> настоящего Порядка.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4.5. Комитетом проводится мониторинг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субсидий.</w:t>
      </w:r>
    </w:p>
    <w:p w:rsidR="009D61DD" w:rsidRDefault="009D61DD">
      <w:pPr>
        <w:pStyle w:val="ConsPlusNormal"/>
      </w:pPr>
    </w:p>
    <w:p w:rsidR="009D61DD" w:rsidRDefault="009D61DD">
      <w:pPr>
        <w:pStyle w:val="ConsPlusTitle"/>
        <w:jc w:val="center"/>
        <w:outlineLvl w:val="1"/>
      </w:pPr>
      <w:r>
        <w:t>5. Требования об осуществлении контроля за соблюдением</w:t>
      </w:r>
    </w:p>
    <w:p w:rsidR="009D61DD" w:rsidRDefault="009D61DD">
      <w:pPr>
        <w:pStyle w:val="ConsPlusTitle"/>
        <w:jc w:val="center"/>
      </w:pPr>
      <w:r>
        <w:t>условий и порядка предоставления субсидий</w:t>
      </w:r>
    </w:p>
    <w:p w:rsidR="009D61DD" w:rsidRDefault="009D61DD">
      <w:pPr>
        <w:pStyle w:val="ConsPlusTitle"/>
        <w:jc w:val="center"/>
      </w:pPr>
      <w:r>
        <w:t>и ответственности за их нарушение</w:t>
      </w:r>
    </w:p>
    <w:p w:rsidR="009D61DD" w:rsidRDefault="009D61DD">
      <w:pPr>
        <w:pStyle w:val="ConsPlusNormal"/>
      </w:pPr>
    </w:p>
    <w:p w:rsidR="009D61DD" w:rsidRDefault="009D61DD">
      <w:pPr>
        <w:pStyle w:val="ConsPlusNormal"/>
        <w:ind w:firstLine="540"/>
        <w:jc w:val="both"/>
      </w:pPr>
      <w:r>
        <w:t xml:space="preserve">5.1. Комитет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 Органы государственного финансового контроля Ленинградской области осуществляют проверки в соответствии со </w:t>
      </w:r>
      <w:hyperlink r:id="rId81">
        <w:r>
          <w:rPr>
            <w:color w:val="0000FF"/>
          </w:rPr>
          <w:t>статьями 268.1</w:t>
        </w:r>
      </w:hyperlink>
      <w:r>
        <w:t xml:space="preserve"> и </w:t>
      </w:r>
      <w:hyperlink r:id="rId82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9D61DD" w:rsidRDefault="009D61DD">
      <w:pPr>
        <w:pStyle w:val="ConsPlusNormal"/>
        <w:spacing w:before="220"/>
        <w:ind w:firstLine="540"/>
        <w:jc w:val="both"/>
      </w:pPr>
      <w:bookmarkStart w:id="34" w:name="P240"/>
      <w:bookmarkEnd w:id="34"/>
      <w:r>
        <w:t xml:space="preserve">5.2. В случае нарушения получателем субсидии условий, установленных при предоставлении субсидии, выявленного в том числе по фактам проверок, проведенных комитетом и(или) органами государственного финансового контроля Ленинградской области, а также в случае </w:t>
      </w:r>
      <w:proofErr w:type="spellStart"/>
      <w:r>
        <w:t>недостижения</w:t>
      </w:r>
      <w:proofErr w:type="spellEnd"/>
      <w:r>
        <w:t xml:space="preserve"> значений результатов предоставления субсидии подлежат возврату в областной бюджет: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на основании письменного требования комитета - не позднее 10 календарных дней с даты получения получателем субсидии указанного требования;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в сроки, установленные в представлении и(или) предписании органа государственного финансового контроля Ленинградской области.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5.3. За нарушение срока добровольного возврата средств субсидии получатель субсидии уплачивает штраф в размере 10 процентов от суммы субсидии, подлежащей возврату, а также неустойку за каждый день просрочки исполнения соответствующего обязательства.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5.4. Размер неустойки устанавливается в размере одной трехсотой ключевой ставки Центрального банка Российской Федерации, действующей на день уплаты неустойки, от суммы субсидии, подлежащей возврату, за каждый день просрочки.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5.5. В случае </w:t>
      </w:r>
      <w:proofErr w:type="spellStart"/>
      <w:r>
        <w:t>неперечисления</w:t>
      </w:r>
      <w:proofErr w:type="spellEnd"/>
      <w:r>
        <w:t xml:space="preserve"> получателем субсидии средств субсидии в областной бюджет в </w:t>
      </w:r>
      <w:r>
        <w:lastRenderedPageBreak/>
        <w:t xml:space="preserve">сроки, установленные </w:t>
      </w:r>
      <w:hyperlink w:anchor="P240">
        <w:r>
          <w:rPr>
            <w:color w:val="0000FF"/>
          </w:rPr>
          <w:t>пунктом 5.2</w:t>
        </w:r>
      </w:hyperlink>
      <w:r>
        <w:t xml:space="preserve"> настоящего Порядка, взыскание денежных средств (с учетом штрафа и неустойки) осуществляется в судебном порядке.</w:t>
      </w:r>
    </w:p>
    <w:p w:rsidR="009D61DD" w:rsidRDefault="009D61DD">
      <w:pPr>
        <w:pStyle w:val="ConsPlusNormal"/>
        <w:ind w:firstLine="540"/>
        <w:jc w:val="both"/>
      </w:pPr>
    </w:p>
    <w:p w:rsidR="009D61DD" w:rsidRDefault="009D61DD">
      <w:pPr>
        <w:pStyle w:val="ConsPlusNormal"/>
        <w:ind w:firstLine="540"/>
        <w:jc w:val="both"/>
      </w:pPr>
    </w:p>
    <w:p w:rsidR="009D61DD" w:rsidRDefault="009D61DD">
      <w:pPr>
        <w:pStyle w:val="ConsPlusNormal"/>
        <w:ind w:firstLine="540"/>
        <w:jc w:val="both"/>
      </w:pPr>
    </w:p>
    <w:p w:rsidR="009D61DD" w:rsidRDefault="009D61DD">
      <w:pPr>
        <w:pStyle w:val="ConsPlusNormal"/>
        <w:ind w:firstLine="540"/>
        <w:jc w:val="both"/>
      </w:pPr>
    </w:p>
    <w:p w:rsidR="009D61DD" w:rsidRDefault="009D61DD">
      <w:pPr>
        <w:pStyle w:val="ConsPlusNormal"/>
        <w:ind w:firstLine="540"/>
        <w:jc w:val="both"/>
      </w:pPr>
    </w:p>
    <w:p w:rsidR="009D61DD" w:rsidRDefault="009D61DD">
      <w:pPr>
        <w:pStyle w:val="ConsPlusNormal"/>
        <w:jc w:val="right"/>
        <w:outlineLvl w:val="1"/>
      </w:pPr>
      <w:r>
        <w:t>Приложение 1</w:t>
      </w:r>
    </w:p>
    <w:p w:rsidR="009D61DD" w:rsidRDefault="009D61DD">
      <w:pPr>
        <w:pStyle w:val="ConsPlusNormal"/>
        <w:jc w:val="right"/>
      </w:pPr>
      <w:r>
        <w:t>к Порядку...</w:t>
      </w:r>
    </w:p>
    <w:p w:rsidR="009D61DD" w:rsidRDefault="009D61DD">
      <w:pPr>
        <w:pStyle w:val="ConsPlusNormal"/>
        <w:jc w:val="center"/>
      </w:pPr>
    </w:p>
    <w:p w:rsidR="009D61DD" w:rsidRDefault="009D61DD">
      <w:pPr>
        <w:pStyle w:val="ConsPlusNormal"/>
      </w:pPr>
      <w:r>
        <w:t>(Форма)</w:t>
      </w:r>
    </w:p>
    <w:p w:rsidR="009D61DD" w:rsidRDefault="009D61D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851"/>
        <w:gridCol w:w="3684"/>
      </w:tblGrid>
      <w:tr w:rsidR="009D61D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center"/>
            </w:pPr>
            <w:r>
              <w:t>В комитет</w:t>
            </w:r>
          </w:p>
          <w:p w:rsidR="009D61DD" w:rsidRDefault="009D61DD">
            <w:pPr>
              <w:pStyle w:val="ConsPlusNormal"/>
              <w:jc w:val="center"/>
            </w:pPr>
            <w:r>
              <w:t>по жилищно-коммунальному хозяйству</w:t>
            </w:r>
          </w:p>
          <w:p w:rsidR="009D61DD" w:rsidRDefault="009D61DD">
            <w:pPr>
              <w:pStyle w:val="ConsPlusNormal"/>
              <w:jc w:val="center"/>
            </w:pPr>
            <w:r>
              <w:t>Ленинградской области</w:t>
            </w:r>
          </w:p>
        </w:tc>
      </w:tr>
      <w:tr w:rsidR="009D61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center"/>
            </w:pPr>
            <w:bookmarkStart w:id="35" w:name="P261"/>
            <w:bookmarkEnd w:id="35"/>
            <w:r>
              <w:t>ЗАЯВКА</w:t>
            </w:r>
          </w:p>
        </w:tc>
      </w:tr>
      <w:tr w:rsidR="009D61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ind w:firstLine="283"/>
              <w:jc w:val="both"/>
            </w:pPr>
            <w:r>
              <w:t>Прошу рассмотреть вопрос о предоставлении</w:t>
            </w:r>
          </w:p>
        </w:tc>
      </w:tr>
      <w:tr w:rsidR="009D61DD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center"/>
            </w:pPr>
            <w:r>
              <w:t>(наименование получателя субсидии)</w:t>
            </w:r>
          </w:p>
        </w:tc>
      </w:tr>
      <w:tr w:rsidR="009D61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both"/>
            </w:pPr>
            <w:r>
              <w:t xml:space="preserve">в ________ году субсидии в размере ________ руб., рассчитанном в соответствии с </w:t>
            </w:r>
            <w:hyperlink w:anchor="P118">
              <w:r>
                <w:rPr>
                  <w:color w:val="0000FF"/>
                </w:rPr>
                <w:t>пунктом 2.6</w:t>
              </w:r>
            </w:hyperlink>
            <w:r>
              <w:t xml:space="preserve"> Порядка предоставления субсидий на обеспечение мероприятий по капитальному ремонту многоквартирных домов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области", утвержденного постановлением Правительства Ленинградской области от 9 августа 2019 года N 369, на обеспечение мероприятий по капитальному ремонту общего имущества многоквартирных домов за счет средств областного бюджета Ленинградской области.</w:t>
            </w:r>
          </w:p>
        </w:tc>
      </w:tr>
      <w:tr w:rsidR="009D61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1DD" w:rsidRDefault="009D61DD">
            <w:pPr>
              <w:pStyle w:val="ConsPlusNormal"/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both"/>
            </w:pPr>
            <w:r>
              <w:t>не является получателем средств</w:t>
            </w:r>
          </w:p>
        </w:tc>
      </w:tr>
      <w:tr w:rsidR="009D61DD"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center"/>
            </w:pPr>
            <w:r>
              <w:t>(наименование получателя субсидии)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both"/>
            </w:pPr>
            <w:r>
              <w:t xml:space="preserve">из бюджета Ленинградской области на основании иных нормативных правовых актов на цели, указанные в </w:t>
            </w:r>
            <w:hyperlink w:anchor="P62">
              <w:r>
                <w:rPr>
                  <w:color w:val="0000FF"/>
                </w:rPr>
                <w:t>пункте 1.2</w:t>
              </w:r>
            </w:hyperlink>
            <w:r>
              <w:t xml:space="preserve"> Порядка предоставления субсидий на обеспечение мероприятий по капитальному ремонту многоквартирных домов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области", утвержденного постановлением Правительства Ленинградской области от 9 августа 2019 года N 369.</w:t>
            </w:r>
          </w:p>
        </w:tc>
      </w:tr>
      <w:tr w:rsidR="009D61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1DD" w:rsidRDefault="009D61DD">
            <w:pPr>
              <w:pStyle w:val="ConsPlusNormal"/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both"/>
            </w:pPr>
            <w:r>
              <w:t>дает согласие на осуществление</w:t>
            </w:r>
          </w:p>
        </w:tc>
      </w:tr>
      <w:tr w:rsidR="009D61DD"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center"/>
            </w:pPr>
            <w:r>
              <w:t>(наименование получателя субсидии)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both"/>
            </w:pPr>
            <w:r>
              <w:lastRenderedPageBreak/>
              <w:t xml:space="preserve">комитетом по жилищно-коммунальному хозяйству Ленинградской области проверки соблюдения порядка и условий предоставления субсидий, в том числе в части достижения результатов предоставления субсидий, и органами государственного финансового контроля Ленинградской области проверок в соответствии со </w:t>
            </w:r>
            <w:hyperlink r:id="rId83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84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Федерации.</w:t>
            </w:r>
          </w:p>
        </w:tc>
      </w:tr>
      <w:tr w:rsidR="009D61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both"/>
            </w:pPr>
          </w:p>
        </w:tc>
      </w:tr>
      <w:tr w:rsidR="009D61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ind w:firstLine="283"/>
              <w:jc w:val="both"/>
            </w:pPr>
            <w:r>
              <w:t>Плановое количество работ по капитальному ремонту общего имущества в многоквартирных домах, в отношении которых предоставляется субсидия, составляет _______________________ (единиц).</w:t>
            </w:r>
          </w:p>
        </w:tc>
      </w:tr>
      <w:tr w:rsidR="009D61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ind w:firstLine="283"/>
              <w:jc w:val="both"/>
            </w:pPr>
            <w:r>
              <w:t>Приложение (перечисляются прилагаемые документы).</w:t>
            </w:r>
          </w:p>
        </w:tc>
      </w:tr>
    </w:tbl>
    <w:p w:rsidR="009D61DD" w:rsidRDefault="009D61D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871"/>
        <w:gridCol w:w="340"/>
        <w:gridCol w:w="4309"/>
      </w:tblGrid>
      <w:tr w:rsidR="009D61D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  <w:r>
              <w:t>Лицо,</w:t>
            </w:r>
          </w:p>
          <w:p w:rsidR="009D61DD" w:rsidRDefault="009D61DD">
            <w:pPr>
              <w:pStyle w:val="ConsPlusNormal"/>
            </w:pPr>
            <w:r>
              <w:t>уполномоченное</w:t>
            </w:r>
          </w:p>
          <w:p w:rsidR="009D61DD" w:rsidRDefault="009D61DD">
            <w:pPr>
              <w:pStyle w:val="ConsPlusNormal"/>
            </w:pPr>
            <w:r>
              <w:t>на подписание заявки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1DD" w:rsidRDefault="009D61D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9D61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center"/>
            </w:pPr>
            <w:r>
              <w:t>Место печати (при наличии печати)</w:t>
            </w:r>
          </w:p>
        </w:tc>
      </w:tr>
    </w:tbl>
    <w:p w:rsidR="009D61DD" w:rsidRDefault="009D61DD">
      <w:pPr>
        <w:pStyle w:val="ConsPlusNormal"/>
        <w:ind w:firstLine="540"/>
        <w:jc w:val="both"/>
      </w:pPr>
    </w:p>
    <w:p w:rsidR="009D61DD" w:rsidRDefault="009D61DD">
      <w:pPr>
        <w:pStyle w:val="ConsPlusNormal"/>
        <w:ind w:firstLine="540"/>
        <w:jc w:val="both"/>
      </w:pPr>
    </w:p>
    <w:p w:rsidR="009D61DD" w:rsidRDefault="009D61DD">
      <w:pPr>
        <w:pStyle w:val="ConsPlusNormal"/>
        <w:ind w:firstLine="540"/>
        <w:jc w:val="both"/>
      </w:pPr>
    </w:p>
    <w:p w:rsidR="009D61DD" w:rsidRDefault="009D61DD">
      <w:pPr>
        <w:pStyle w:val="ConsPlusNormal"/>
        <w:ind w:firstLine="540"/>
        <w:jc w:val="both"/>
      </w:pPr>
    </w:p>
    <w:p w:rsidR="009D61DD" w:rsidRDefault="009D61DD">
      <w:pPr>
        <w:pStyle w:val="ConsPlusNormal"/>
        <w:ind w:firstLine="540"/>
        <w:jc w:val="both"/>
      </w:pPr>
    </w:p>
    <w:p w:rsidR="009D61DD" w:rsidRDefault="009D61DD">
      <w:pPr>
        <w:pStyle w:val="ConsPlusNormal"/>
        <w:jc w:val="right"/>
        <w:outlineLvl w:val="1"/>
      </w:pPr>
      <w:r>
        <w:t>Приложение 2</w:t>
      </w:r>
    </w:p>
    <w:p w:rsidR="009D61DD" w:rsidRDefault="009D61DD">
      <w:pPr>
        <w:pStyle w:val="ConsPlusNormal"/>
        <w:jc w:val="right"/>
      </w:pPr>
      <w:r>
        <w:t>к Порядку...</w:t>
      </w:r>
    </w:p>
    <w:p w:rsidR="009D61DD" w:rsidRDefault="009D61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61D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DD" w:rsidRDefault="009D61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DD" w:rsidRDefault="009D61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9D61DD" w:rsidRDefault="009D61DD">
            <w:pPr>
              <w:pStyle w:val="ConsPlusNormal"/>
              <w:jc w:val="center"/>
            </w:pPr>
            <w:r>
              <w:rPr>
                <w:color w:val="392C69"/>
              </w:rPr>
              <w:t>от 02.02.2026 N 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DD" w:rsidRDefault="009D61DD">
            <w:pPr>
              <w:pStyle w:val="ConsPlusNormal"/>
            </w:pPr>
          </w:p>
        </w:tc>
      </w:tr>
    </w:tbl>
    <w:p w:rsidR="009D61DD" w:rsidRDefault="009D61DD">
      <w:pPr>
        <w:pStyle w:val="ConsPlusNormal"/>
      </w:pPr>
    </w:p>
    <w:p w:rsidR="009D61DD" w:rsidRDefault="009D61DD">
      <w:pPr>
        <w:pStyle w:val="ConsPlusNormal"/>
      </w:pPr>
      <w:r>
        <w:t>(Форма)</w:t>
      </w:r>
    </w:p>
    <w:p w:rsidR="009D61DD" w:rsidRDefault="009D61DD">
      <w:pPr>
        <w:pStyle w:val="ConsPlusNormal"/>
      </w:pPr>
    </w:p>
    <w:p w:rsidR="009D61DD" w:rsidRDefault="009D61DD">
      <w:pPr>
        <w:pStyle w:val="ConsPlusNormal"/>
        <w:sectPr w:rsidR="009D61DD" w:rsidSect="00055F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9807"/>
        <w:gridCol w:w="1361"/>
      </w:tblGrid>
      <w:tr w:rsidR="009D61DD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  <w:tc>
          <w:tcPr>
            <w:tcW w:w="9807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center"/>
            </w:pPr>
            <w:bookmarkStart w:id="36" w:name="P310"/>
            <w:bookmarkEnd w:id="36"/>
            <w:r>
              <w:t>ПЕРЕЧЕНЬ</w:t>
            </w:r>
          </w:p>
          <w:p w:rsidR="009D61DD" w:rsidRDefault="009D61DD">
            <w:pPr>
              <w:pStyle w:val="ConsPlusNormal"/>
              <w:jc w:val="center"/>
            </w:pPr>
            <w:r>
              <w:t>многоквартирных домов, расположенных на территории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  <w:tc>
          <w:tcPr>
            <w:tcW w:w="9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1DD" w:rsidRDefault="009D61DD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  <w:tc>
          <w:tcPr>
            <w:tcW w:w="9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  <w:tc>
          <w:tcPr>
            <w:tcW w:w="9807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  <w:jc w:val="center"/>
            </w:pPr>
            <w:r>
              <w:t>Ленинградской области, общее имущество в которых подлежит</w:t>
            </w:r>
          </w:p>
          <w:p w:rsidR="009D61DD" w:rsidRDefault="009D61DD">
            <w:pPr>
              <w:pStyle w:val="ConsPlusNormal"/>
              <w:jc w:val="center"/>
            </w:pPr>
            <w:r>
              <w:t>капитальному ремонту с участием мер государственной поддержки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D61DD" w:rsidRDefault="009D61DD">
            <w:pPr>
              <w:pStyle w:val="ConsPlusNormal"/>
            </w:pPr>
          </w:p>
        </w:tc>
      </w:tr>
    </w:tbl>
    <w:p w:rsidR="009D61DD" w:rsidRDefault="009D61D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77"/>
        <w:gridCol w:w="1587"/>
        <w:gridCol w:w="1134"/>
        <w:gridCol w:w="964"/>
        <w:gridCol w:w="850"/>
        <w:gridCol w:w="850"/>
        <w:gridCol w:w="1077"/>
        <w:gridCol w:w="1587"/>
        <w:gridCol w:w="1757"/>
        <w:gridCol w:w="1077"/>
      </w:tblGrid>
      <w:tr w:rsidR="009D61DD">
        <w:tc>
          <w:tcPr>
            <w:tcW w:w="510" w:type="dxa"/>
          </w:tcPr>
          <w:p w:rsidR="009D61DD" w:rsidRDefault="009D61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77" w:type="dxa"/>
          </w:tcPr>
          <w:p w:rsidR="009D61DD" w:rsidRDefault="009D61DD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587" w:type="dxa"/>
          </w:tcPr>
          <w:p w:rsidR="009D61DD" w:rsidRDefault="009D61DD">
            <w:pPr>
              <w:pStyle w:val="ConsPlusNormal"/>
              <w:jc w:val="center"/>
            </w:pPr>
            <w:r>
              <w:t>Уникальный номер адреса объекта адресации в государственном адресном реестре федеральной информационной адресной системы</w:t>
            </w:r>
          </w:p>
          <w:p w:rsidR="009D61DD" w:rsidRDefault="009D61DD">
            <w:pPr>
              <w:pStyle w:val="ConsPlusNormal"/>
              <w:jc w:val="center"/>
            </w:pPr>
            <w:r>
              <w:t>(код ФИАС)</w:t>
            </w:r>
          </w:p>
        </w:tc>
        <w:tc>
          <w:tcPr>
            <w:tcW w:w="1134" w:type="dxa"/>
          </w:tcPr>
          <w:p w:rsidR="009D61DD" w:rsidRDefault="009D61DD">
            <w:pPr>
              <w:pStyle w:val="ConsPlusNormal"/>
              <w:jc w:val="center"/>
            </w:pPr>
            <w:r>
              <w:t>Общая площадь многоквартирного дома</w:t>
            </w:r>
          </w:p>
        </w:tc>
        <w:tc>
          <w:tcPr>
            <w:tcW w:w="964" w:type="dxa"/>
          </w:tcPr>
          <w:p w:rsidR="009D61DD" w:rsidRDefault="009D61DD">
            <w:pPr>
              <w:pStyle w:val="ConsPlusNormal"/>
              <w:jc w:val="center"/>
            </w:pPr>
            <w:r>
              <w:t>Количество зарегистрированных человек</w:t>
            </w:r>
          </w:p>
        </w:tc>
        <w:tc>
          <w:tcPr>
            <w:tcW w:w="850" w:type="dxa"/>
          </w:tcPr>
          <w:p w:rsidR="009D61DD" w:rsidRDefault="009D61DD">
            <w:pPr>
              <w:pStyle w:val="ConsPlusNormal"/>
              <w:jc w:val="center"/>
            </w:pPr>
            <w:r>
              <w:t>Объем услуг и(или) работ</w:t>
            </w:r>
          </w:p>
        </w:tc>
        <w:tc>
          <w:tcPr>
            <w:tcW w:w="850" w:type="dxa"/>
          </w:tcPr>
          <w:p w:rsidR="009D61DD" w:rsidRDefault="009D61DD">
            <w:pPr>
              <w:pStyle w:val="ConsPlusNormal"/>
              <w:jc w:val="center"/>
            </w:pPr>
            <w:r>
              <w:t>Вид услуг и(или) работ</w:t>
            </w:r>
          </w:p>
        </w:tc>
        <w:tc>
          <w:tcPr>
            <w:tcW w:w="1077" w:type="dxa"/>
          </w:tcPr>
          <w:p w:rsidR="009D61DD" w:rsidRDefault="009D61DD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587" w:type="dxa"/>
          </w:tcPr>
          <w:p w:rsidR="009D61DD" w:rsidRDefault="009D61DD">
            <w:pPr>
              <w:pStyle w:val="ConsPlusNormal"/>
              <w:jc w:val="center"/>
            </w:pPr>
            <w:r>
              <w:t>Период проведения капитального ремонта в соответствии с Региональной программой капитального ремонта &lt;*&gt;</w:t>
            </w:r>
          </w:p>
        </w:tc>
        <w:tc>
          <w:tcPr>
            <w:tcW w:w="1757" w:type="dxa"/>
          </w:tcPr>
          <w:p w:rsidR="009D61DD" w:rsidRDefault="009D61DD">
            <w:pPr>
              <w:pStyle w:val="ConsPlusNormal"/>
              <w:jc w:val="center"/>
            </w:pPr>
            <w:r>
              <w:t>Год проведения капитального ремонта в соответствии с Краткосрочным планом реализации Региональной программы капитального ремонта</w:t>
            </w:r>
          </w:p>
        </w:tc>
        <w:tc>
          <w:tcPr>
            <w:tcW w:w="1077" w:type="dxa"/>
          </w:tcPr>
          <w:p w:rsidR="009D61DD" w:rsidRDefault="009D61DD">
            <w:pPr>
              <w:pStyle w:val="ConsPlusNormal"/>
              <w:jc w:val="center"/>
            </w:pPr>
            <w:r>
              <w:t>Способ формирования фонда капитального ремонта &lt;**&gt;</w:t>
            </w:r>
          </w:p>
        </w:tc>
      </w:tr>
      <w:tr w:rsidR="009D61DD">
        <w:tc>
          <w:tcPr>
            <w:tcW w:w="510" w:type="dxa"/>
          </w:tcPr>
          <w:p w:rsidR="009D61DD" w:rsidRDefault="009D61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9D61DD" w:rsidRDefault="009D61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9D61DD" w:rsidRDefault="009D61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D61DD" w:rsidRDefault="009D61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9D61DD" w:rsidRDefault="009D61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9D61DD" w:rsidRDefault="009D61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9D61DD" w:rsidRDefault="009D61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9D61DD" w:rsidRDefault="009D61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9D61DD" w:rsidRDefault="009D61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</w:tcPr>
          <w:p w:rsidR="009D61DD" w:rsidRDefault="009D61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9D61DD" w:rsidRDefault="009D61DD">
            <w:pPr>
              <w:pStyle w:val="ConsPlusNormal"/>
              <w:jc w:val="center"/>
            </w:pPr>
            <w:r>
              <w:t>11</w:t>
            </w:r>
          </w:p>
        </w:tc>
      </w:tr>
      <w:tr w:rsidR="009D61DD">
        <w:tc>
          <w:tcPr>
            <w:tcW w:w="510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07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58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134" w:type="dxa"/>
          </w:tcPr>
          <w:p w:rsidR="009D61DD" w:rsidRDefault="009D61DD">
            <w:pPr>
              <w:pStyle w:val="ConsPlusNormal"/>
            </w:pPr>
          </w:p>
        </w:tc>
        <w:tc>
          <w:tcPr>
            <w:tcW w:w="964" w:type="dxa"/>
          </w:tcPr>
          <w:p w:rsidR="009D61DD" w:rsidRDefault="009D61DD">
            <w:pPr>
              <w:pStyle w:val="ConsPlusNormal"/>
            </w:pPr>
          </w:p>
        </w:tc>
        <w:tc>
          <w:tcPr>
            <w:tcW w:w="850" w:type="dxa"/>
          </w:tcPr>
          <w:p w:rsidR="009D61DD" w:rsidRDefault="009D61DD">
            <w:pPr>
              <w:pStyle w:val="ConsPlusNormal"/>
            </w:pPr>
          </w:p>
        </w:tc>
        <w:tc>
          <w:tcPr>
            <w:tcW w:w="850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07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58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75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077" w:type="dxa"/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510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07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58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134" w:type="dxa"/>
          </w:tcPr>
          <w:p w:rsidR="009D61DD" w:rsidRDefault="009D61DD">
            <w:pPr>
              <w:pStyle w:val="ConsPlusNormal"/>
            </w:pPr>
          </w:p>
        </w:tc>
        <w:tc>
          <w:tcPr>
            <w:tcW w:w="964" w:type="dxa"/>
          </w:tcPr>
          <w:p w:rsidR="009D61DD" w:rsidRDefault="009D61DD">
            <w:pPr>
              <w:pStyle w:val="ConsPlusNormal"/>
            </w:pPr>
          </w:p>
        </w:tc>
        <w:tc>
          <w:tcPr>
            <w:tcW w:w="850" w:type="dxa"/>
          </w:tcPr>
          <w:p w:rsidR="009D61DD" w:rsidRDefault="009D61DD">
            <w:pPr>
              <w:pStyle w:val="ConsPlusNormal"/>
            </w:pPr>
          </w:p>
        </w:tc>
        <w:tc>
          <w:tcPr>
            <w:tcW w:w="850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07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58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75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077" w:type="dxa"/>
          </w:tcPr>
          <w:p w:rsidR="009D61DD" w:rsidRDefault="009D61DD">
            <w:pPr>
              <w:pStyle w:val="ConsPlusNormal"/>
            </w:pPr>
          </w:p>
        </w:tc>
      </w:tr>
      <w:tr w:rsidR="009D61DD">
        <w:tc>
          <w:tcPr>
            <w:tcW w:w="510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07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58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134" w:type="dxa"/>
          </w:tcPr>
          <w:p w:rsidR="009D61DD" w:rsidRDefault="009D61DD">
            <w:pPr>
              <w:pStyle w:val="ConsPlusNormal"/>
            </w:pPr>
          </w:p>
        </w:tc>
        <w:tc>
          <w:tcPr>
            <w:tcW w:w="964" w:type="dxa"/>
          </w:tcPr>
          <w:p w:rsidR="009D61DD" w:rsidRDefault="009D61DD">
            <w:pPr>
              <w:pStyle w:val="ConsPlusNormal"/>
            </w:pPr>
          </w:p>
        </w:tc>
        <w:tc>
          <w:tcPr>
            <w:tcW w:w="850" w:type="dxa"/>
          </w:tcPr>
          <w:p w:rsidR="009D61DD" w:rsidRDefault="009D61DD">
            <w:pPr>
              <w:pStyle w:val="ConsPlusNormal"/>
            </w:pPr>
          </w:p>
        </w:tc>
        <w:tc>
          <w:tcPr>
            <w:tcW w:w="850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07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58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757" w:type="dxa"/>
          </w:tcPr>
          <w:p w:rsidR="009D61DD" w:rsidRDefault="009D61DD">
            <w:pPr>
              <w:pStyle w:val="ConsPlusNormal"/>
            </w:pPr>
          </w:p>
        </w:tc>
        <w:tc>
          <w:tcPr>
            <w:tcW w:w="1077" w:type="dxa"/>
          </w:tcPr>
          <w:p w:rsidR="009D61DD" w:rsidRDefault="009D61DD">
            <w:pPr>
              <w:pStyle w:val="ConsPlusNormal"/>
            </w:pPr>
          </w:p>
        </w:tc>
      </w:tr>
    </w:tbl>
    <w:p w:rsidR="009D61DD" w:rsidRDefault="009D61DD">
      <w:pPr>
        <w:pStyle w:val="ConsPlusNormal"/>
      </w:pPr>
    </w:p>
    <w:p w:rsidR="009D61DD" w:rsidRDefault="009D61DD">
      <w:pPr>
        <w:pStyle w:val="ConsPlusNormal"/>
        <w:ind w:firstLine="540"/>
        <w:jc w:val="both"/>
      </w:pPr>
      <w:r>
        <w:t>--------------------------------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 xml:space="preserve">&lt;*&gt; Региональная </w:t>
      </w:r>
      <w:hyperlink r:id="rId86">
        <w:r>
          <w:rPr>
            <w:color w:val="0000FF"/>
          </w:rPr>
          <w:t>программа</w:t>
        </w:r>
      </w:hyperlink>
      <w:r>
        <w:t xml:space="preserve"> капитального ремонта общего имущества в многоквартирных домах, расположенных на территории Ленинградской </w:t>
      </w:r>
      <w:r>
        <w:lastRenderedPageBreak/>
        <w:t>области, на 2014-2052 годы, утвержденная постановлением Правительства Ленинградской области от 26 декабря 2013 года N 508.</w:t>
      </w:r>
    </w:p>
    <w:p w:rsidR="009D61DD" w:rsidRDefault="009D61DD">
      <w:pPr>
        <w:pStyle w:val="ConsPlusNormal"/>
        <w:spacing w:before="220"/>
        <w:ind w:firstLine="540"/>
        <w:jc w:val="both"/>
      </w:pPr>
      <w:r>
        <w:t>&lt;**&gt; В случае формирования фонда капитального ремонта на специальном счете необходимо указать владельца специального счета.</w:t>
      </w:r>
    </w:p>
    <w:p w:rsidR="009D61DD" w:rsidRDefault="009D61DD">
      <w:pPr>
        <w:pStyle w:val="ConsPlusNormal"/>
      </w:pPr>
    </w:p>
    <w:p w:rsidR="009D61DD" w:rsidRDefault="009D61DD">
      <w:pPr>
        <w:pStyle w:val="ConsPlusNormal"/>
      </w:pPr>
    </w:p>
    <w:p w:rsidR="009D61DD" w:rsidRDefault="009D61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235C" w:rsidRDefault="002F235C"/>
    <w:sectPr w:rsidR="002F235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DD"/>
    <w:rsid w:val="002B5390"/>
    <w:rsid w:val="002F235C"/>
    <w:rsid w:val="009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2AFF"/>
  <w15:chartTrackingRefBased/>
  <w15:docId w15:val="{9242A99D-5B72-4554-BD9F-F8DDBA33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61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6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D61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6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D61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61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61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74880&amp;dst=100005" TargetMode="External"/><Relationship Id="rId18" Type="http://schemas.openxmlformats.org/officeDocument/2006/relationships/hyperlink" Target="https://login.consultant.ru/link/?req=doc&amp;base=SPB&amp;n=306361&amp;dst=100022" TargetMode="External"/><Relationship Id="rId26" Type="http://schemas.openxmlformats.org/officeDocument/2006/relationships/hyperlink" Target="https://login.consultant.ru/link/?req=doc&amp;base=LAW&amp;n=495710&amp;dst=7282" TargetMode="External"/><Relationship Id="rId39" Type="http://schemas.openxmlformats.org/officeDocument/2006/relationships/hyperlink" Target="https://login.consultant.ru/link/?req=doc&amp;base=SPB&amp;n=324284&amp;dst=100018" TargetMode="External"/><Relationship Id="rId21" Type="http://schemas.openxmlformats.org/officeDocument/2006/relationships/hyperlink" Target="https://login.consultant.ru/link/?req=doc&amp;base=SPB&amp;n=324284&amp;dst=100018" TargetMode="External"/><Relationship Id="rId34" Type="http://schemas.openxmlformats.org/officeDocument/2006/relationships/hyperlink" Target="https://login.consultant.ru/link/?req=doc&amp;base=SPB&amp;n=221750&amp;dst=100024" TargetMode="External"/><Relationship Id="rId42" Type="http://schemas.openxmlformats.org/officeDocument/2006/relationships/hyperlink" Target="https://login.consultant.ru/link/?req=doc&amp;base=SPB&amp;n=323546&amp;dst=146638" TargetMode="External"/><Relationship Id="rId47" Type="http://schemas.openxmlformats.org/officeDocument/2006/relationships/hyperlink" Target="https://login.consultant.ru/link/?req=doc&amp;base=SPB&amp;n=314002&amp;dst=100342" TargetMode="External"/><Relationship Id="rId50" Type="http://schemas.openxmlformats.org/officeDocument/2006/relationships/hyperlink" Target="https://login.consultant.ru/link/?req=doc&amp;base=LAW&amp;n=523355" TargetMode="External"/><Relationship Id="rId55" Type="http://schemas.openxmlformats.org/officeDocument/2006/relationships/hyperlink" Target="https://login.consultant.ru/link/?req=doc&amp;base=SPB&amp;n=314002&amp;dst=100088" TargetMode="External"/><Relationship Id="rId63" Type="http://schemas.openxmlformats.org/officeDocument/2006/relationships/hyperlink" Target="https://login.consultant.ru/link/?req=doc&amp;base=LAW&amp;n=495617&amp;dst=5769" TargetMode="External"/><Relationship Id="rId68" Type="http://schemas.openxmlformats.org/officeDocument/2006/relationships/hyperlink" Target="https://login.consultant.ru/link/?req=doc&amp;base=SPB&amp;n=314002&amp;dst=100342" TargetMode="External"/><Relationship Id="rId76" Type="http://schemas.openxmlformats.org/officeDocument/2006/relationships/hyperlink" Target="https://login.consultant.ru/link/?req=doc&amp;base=SPB&amp;n=296500&amp;dst=100005" TargetMode="External"/><Relationship Id="rId84" Type="http://schemas.openxmlformats.org/officeDocument/2006/relationships/hyperlink" Target="https://login.consultant.ru/link/?req=doc&amp;base=LAW&amp;n=495710&amp;dst=3722" TargetMode="External"/><Relationship Id="rId7" Type="http://schemas.openxmlformats.org/officeDocument/2006/relationships/hyperlink" Target="https://login.consultant.ru/link/?req=doc&amp;base=SPB&amp;n=233423&amp;dst=100005" TargetMode="External"/><Relationship Id="rId71" Type="http://schemas.openxmlformats.org/officeDocument/2006/relationships/hyperlink" Target="https://login.consultant.ru/link/?req=doc&amp;base=LAW&amp;n=5233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92658&amp;dst=100005" TargetMode="External"/><Relationship Id="rId29" Type="http://schemas.openxmlformats.org/officeDocument/2006/relationships/hyperlink" Target="https://login.consultant.ru/link/?req=doc&amp;base=SPB&amp;n=292658&amp;dst=100013" TargetMode="External"/><Relationship Id="rId11" Type="http://schemas.openxmlformats.org/officeDocument/2006/relationships/hyperlink" Target="https://login.consultant.ru/link/?req=doc&amp;base=SPB&amp;n=261784&amp;dst=100005" TargetMode="External"/><Relationship Id="rId24" Type="http://schemas.openxmlformats.org/officeDocument/2006/relationships/hyperlink" Target="https://login.consultant.ru/link/?req=doc&amp;base=LAW&amp;n=495710&amp;dst=7167" TargetMode="External"/><Relationship Id="rId32" Type="http://schemas.openxmlformats.org/officeDocument/2006/relationships/hyperlink" Target="https://login.consultant.ru/link/?req=doc&amp;base=SPB&amp;n=214389" TargetMode="External"/><Relationship Id="rId37" Type="http://schemas.openxmlformats.org/officeDocument/2006/relationships/hyperlink" Target="https://login.consultant.ru/link/?req=doc&amp;base=SPB&amp;n=306457&amp;dst=100030" TargetMode="External"/><Relationship Id="rId40" Type="http://schemas.openxmlformats.org/officeDocument/2006/relationships/hyperlink" Target="https://login.consultant.ru/link/?req=doc&amp;base=LAW&amp;n=523355" TargetMode="External"/><Relationship Id="rId45" Type="http://schemas.openxmlformats.org/officeDocument/2006/relationships/hyperlink" Target="https://login.consultant.ru/link/?req=doc&amp;base=SPB&amp;n=314002&amp;dst=100090" TargetMode="External"/><Relationship Id="rId53" Type="http://schemas.openxmlformats.org/officeDocument/2006/relationships/hyperlink" Target="https://login.consultant.ru/link/?req=doc&amp;base=SPB&amp;n=314002&amp;dst=100094" TargetMode="External"/><Relationship Id="rId58" Type="http://schemas.openxmlformats.org/officeDocument/2006/relationships/hyperlink" Target="https://login.consultant.ru/link/?req=doc&amp;base=LAW&amp;n=495710&amp;dst=3704" TargetMode="External"/><Relationship Id="rId66" Type="http://schemas.openxmlformats.org/officeDocument/2006/relationships/hyperlink" Target="https://login.consultant.ru/link/?req=doc&amp;base=LAW&amp;n=523355" TargetMode="External"/><Relationship Id="rId74" Type="http://schemas.openxmlformats.org/officeDocument/2006/relationships/hyperlink" Target="https://login.consultant.ru/link/?req=doc&amp;base=SPB&amp;n=310095&amp;dst=100006" TargetMode="External"/><Relationship Id="rId79" Type="http://schemas.openxmlformats.org/officeDocument/2006/relationships/hyperlink" Target="https://login.consultant.ru/link/?req=doc&amp;base=SPB&amp;n=310095&amp;dst=100009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22352&amp;dst=100005" TargetMode="External"/><Relationship Id="rId61" Type="http://schemas.openxmlformats.org/officeDocument/2006/relationships/hyperlink" Target="https://login.consultant.ru/link/?req=doc&amp;base=LAW&amp;n=495617&amp;dst=5769" TargetMode="External"/><Relationship Id="rId82" Type="http://schemas.openxmlformats.org/officeDocument/2006/relationships/hyperlink" Target="https://login.consultant.ru/link/?req=doc&amp;base=LAW&amp;n=495710&amp;dst=3722" TargetMode="External"/><Relationship Id="rId19" Type="http://schemas.openxmlformats.org/officeDocument/2006/relationships/hyperlink" Target="https://login.consultant.ru/link/?req=doc&amp;base=SPB&amp;n=306457&amp;dst=100030" TargetMode="External"/><Relationship Id="rId4" Type="http://schemas.openxmlformats.org/officeDocument/2006/relationships/hyperlink" Target="https://login.consultant.ru/link/?req=doc&amp;base=SPB&amp;n=217140&amp;dst=100005" TargetMode="External"/><Relationship Id="rId9" Type="http://schemas.openxmlformats.org/officeDocument/2006/relationships/hyperlink" Target="https://login.consultant.ru/link/?req=doc&amp;base=SPB&amp;n=246658&amp;dst=100005" TargetMode="External"/><Relationship Id="rId14" Type="http://schemas.openxmlformats.org/officeDocument/2006/relationships/hyperlink" Target="https://login.consultant.ru/link/?req=doc&amp;base=SPB&amp;n=294628&amp;dst=100032" TargetMode="External"/><Relationship Id="rId22" Type="http://schemas.openxmlformats.org/officeDocument/2006/relationships/hyperlink" Target="https://login.consultant.ru/link/?req=doc&amp;base=LAW&amp;n=523355&amp;dst=222" TargetMode="External"/><Relationship Id="rId27" Type="http://schemas.openxmlformats.org/officeDocument/2006/relationships/hyperlink" Target="https://login.consultant.ru/link/?req=doc&amp;base=LAW&amp;n=523368&amp;dst=100029" TargetMode="External"/><Relationship Id="rId30" Type="http://schemas.openxmlformats.org/officeDocument/2006/relationships/hyperlink" Target="https://login.consultant.ru/link/?req=doc&amp;base=SPB&amp;n=306361&amp;dst=100022" TargetMode="External"/><Relationship Id="rId35" Type="http://schemas.openxmlformats.org/officeDocument/2006/relationships/hyperlink" Target="https://login.consultant.ru/link/?req=doc&amp;base=SPB&amp;n=292658&amp;dst=100015" TargetMode="External"/><Relationship Id="rId43" Type="http://schemas.openxmlformats.org/officeDocument/2006/relationships/hyperlink" Target="https://login.consultant.ru/link/?req=doc&amp;base=SPB&amp;n=324284&amp;dst=100018" TargetMode="External"/><Relationship Id="rId48" Type="http://schemas.openxmlformats.org/officeDocument/2006/relationships/hyperlink" Target="https://login.consultant.ru/link/?req=doc&amp;base=SPB&amp;n=314002&amp;dst=100088" TargetMode="External"/><Relationship Id="rId56" Type="http://schemas.openxmlformats.org/officeDocument/2006/relationships/hyperlink" Target="https://login.consultant.ru/link/?req=doc&amp;base=SPB&amp;n=314002&amp;dst=100090" TargetMode="External"/><Relationship Id="rId64" Type="http://schemas.openxmlformats.org/officeDocument/2006/relationships/hyperlink" Target="https://login.consultant.ru/link/?req=doc&amp;base=LAW&amp;n=523355" TargetMode="External"/><Relationship Id="rId69" Type="http://schemas.openxmlformats.org/officeDocument/2006/relationships/hyperlink" Target="https://login.consultant.ru/link/?req=doc&amp;base=SPB&amp;n=314002&amp;dst=100088" TargetMode="External"/><Relationship Id="rId77" Type="http://schemas.openxmlformats.org/officeDocument/2006/relationships/hyperlink" Target="https://login.consultant.ru/link/?req=doc&amp;base=SPB&amp;n=310095&amp;dst=100007" TargetMode="External"/><Relationship Id="rId8" Type="http://schemas.openxmlformats.org/officeDocument/2006/relationships/hyperlink" Target="https://login.consultant.ru/link/?req=doc&amp;base=SPB&amp;n=242669&amp;dst=100005" TargetMode="External"/><Relationship Id="rId51" Type="http://schemas.openxmlformats.org/officeDocument/2006/relationships/hyperlink" Target="https://login.consultant.ru/link/?req=doc&amp;base=SPB&amp;n=314002&amp;dst=100084" TargetMode="External"/><Relationship Id="rId72" Type="http://schemas.openxmlformats.org/officeDocument/2006/relationships/hyperlink" Target="https://login.consultant.ru/link/?req=doc&amp;base=LAW&amp;n=503698" TargetMode="External"/><Relationship Id="rId80" Type="http://schemas.openxmlformats.org/officeDocument/2006/relationships/hyperlink" Target="https://login.consultant.ru/link/?req=doc&amp;base=SPB&amp;n=310095&amp;dst=100009" TargetMode="External"/><Relationship Id="rId85" Type="http://schemas.openxmlformats.org/officeDocument/2006/relationships/hyperlink" Target="https://login.consultant.ru/link/?req=doc&amp;base=SPB&amp;n=324284&amp;dst=1000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268012&amp;dst=100005" TargetMode="External"/><Relationship Id="rId17" Type="http://schemas.openxmlformats.org/officeDocument/2006/relationships/hyperlink" Target="https://login.consultant.ru/link/?req=doc&amp;base=SPB&amp;n=296500&amp;dst=100005" TargetMode="External"/><Relationship Id="rId25" Type="http://schemas.openxmlformats.org/officeDocument/2006/relationships/hyperlink" Target="https://login.consultant.ru/link/?req=doc&amp;base=LAW&amp;n=495710&amp;dst=7460" TargetMode="External"/><Relationship Id="rId33" Type="http://schemas.openxmlformats.org/officeDocument/2006/relationships/hyperlink" Target="https://login.consultant.ru/link/?req=doc&amp;base=SPB&amp;n=218194&amp;dst=100032" TargetMode="External"/><Relationship Id="rId38" Type="http://schemas.openxmlformats.org/officeDocument/2006/relationships/hyperlink" Target="https://login.consultant.ru/link/?req=doc&amp;base=SPB&amp;n=310095&amp;dst=100005" TargetMode="External"/><Relationship Id="rId46" Type="http://schemas.openxmlformats.org/officeDocument/2006/relationships/hyperlink" Target="https://login.consultant.ru/link/?req=doc&amp;base=SPB&amp;n=314002&amp;dst=100094" TargetMode="External"/><Relationship Id="rId59" Type="http://schemas.openxmlformats.org/officeDocument/2006/relationships/hyperlink" Target="https://login.consultant.ru/link/?req=doc&amp;base=LAW&amp;n=495710&amp;dst=3722" TargetMode="External"/><Relationship Id="rId67" Type="http://schemas.openxmlformats.org/officeDocument/2006/relationships/hyperlink" Target="https://login.consultant.ru/link/?req=doc&amp;base=LAW&amp;n=523355" TargetMode="External"/><Relationship Id="rId20" Type="http://schemas.openxmlformats.org/officeDocument/2006/relationships/hyperlink" Target="https://login.consultant.ru/link/?req=doc&amp;base=SPB&amp;n=310095&amp;dst=100005" TargetMode="External"/><Relationship Id="rId41" Type="http://schemas.openxmlformats.org/officeDocument/2006/relationships/hyperlink" Target="https://login.consultant.ru/link/?req=doc&amp;base=SPB&amp;n=318077&amp;dst=100010" TargetMode="External"/><Relationship Id="rId54" Type="http://schemas.openxmlformats.org/officeDocument/2006/relationships/hyperlink" Target="https://login.consultant.ru/link/?req=doc&amp;base=SPB&amp;n=314002&amp;dst=100342" TargetMode="External"/><Relationship Id="rId62" Type="http://schemas.openxmlformats.org/officeDocument/2006/relationships/hyperlink" Target="https://login.consultant.ru/link/?req=doc&amp;base=LAW&amp;n=495617&amp;dst=5769" TargetMode="External"/><Relationship Id="rId70" Type="http://schemas.openxmlformats.org/officeDocument/2006/relationships/hyperlink" Target="https://login.consultant.ru/link/?req=doc&amp;base=SPB&amp;n=314002&amp;dst=100090" TargetMode="External"/><Relationship Id="rId75" Type="http://schemas.openxmlformats.org/officeDocument/2006/relationships/hyperlink" Target="https://login.consultant.ru/link/?req=doc&amp;base=SPB&amp;n=306457&amp;dst=100033" TargetMode="External"/><Relationship Id="rId83" Type="http://schemas.openxmlformats.org/officeDocument/2006/relationships/hyperlink" Target="https://login.consultant.ru/link/?req=doc&amp;base=LAW&amp;n=495710&amp;dst=3704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27129&amp;dst=100005" TargetMode="External"/><Relationship Id="rId15" Type="http://schemas.openxmlformats.org/officeDocument/2006/relationships/hyperlink" Target="https://login.consultant.ru/link/?req=doc&amp;base=SPB&amp;n=283872&amp;dst=100005" TargetMode="External"/><Relationship Id="rId23" Type="http://schemas.openxmlformats.org/officeDocument/2006/relationships/hyperlink" Target="https://login.consultant.ru/link/?req=doc&amp;base=LAW&amp;n=523355&amp;dst=1170" TargetMode="External"/><Relationship Id="rId28" Type="http://schemas.openxmlformats.org/officeDocument/2006/relationships/hyperlink" Target="https://login.consultant.ru/link/?req=doc&amp;base=SPB&amp;n=314002&amp;dst=100035" TargetMode="External"/><Relationship Id="rId36" Type="http://schemas.openxmlformats.org/officeDocument/2006/relationships/hyperlink" Target="https://login.consultant.ru/link/?req=doc&amp;base=SPB&amp;n=296500&amp;dst=100005" TargetMode="External"/><Relationship Id="rId49" Type="http://schemas.openxmlformats.org/officeDocument/2006/relationships/hyperlink" Target="https://login.consultant.ru/link/?req=doc&amp;base=SPB&amp;n=314002&amp;dst=100090" TargetMode="External"/><Relationship Id="rId57" Type="http://schemas.openxmlformats.org/officeDocument/2006/relationships/hyperlink" Target="https://login.consultant.ru/link/?req=doc&amp;base=LAW&amp;n=503698" TargetMode="External"/><Relationship Id="rId10" Type="http://schemas.openxmlformats.org/officeDocument/2006/relationships/hyperlink" Target="https://login.consultant.ru/link/?req=doc&amp;base=SPB&amp;n=253784&amp;dst=100005" TargetMode="External"/><Relationship Id="rId31" Type="http://schemas.openxmlformats.org/officeDocument/2006/relationships/hyperlink" Target="https://login.consultant.ru/link/?req=doc&amp;base=SPB&amp;n=242669&amp;dst=100016" TargetMode="External"/><Relationship Id="rId44" Type="http://schemas.openxmlformats.org/officeDocument/2006/relationships/hyperlink" Target="https://login.consultant.ru/link/?req=doc&amp;base=SPB&amp;n=314002&amp;dst=100084" TargetMode="External"/><Relationship Id="rId52" Type="http://schemas.openxmlformats.org/officeDocument/2006/relationships/hyperlink" Target="https://login.consultant.ru/link/?req=doc&amp;base=SPB&amp;n=314002&amp;dst=100090" TargetMode="External"/><Relationship Id="rId60" Type="http://schemas.openxmlformats.org/officeDocument/2006/relationships/hyperlink" Target="https://login.consultant.ru/link/?req=doc&amp;base=SPB&amp;n=310095&amp;dst=100006" TargetMode="External"/><Relationship Id="rId65" Type="http://schemas.openxmlformats.org/officeDocument/2006/relationships/hyperlink" Target="https://login.consultant.ru/link/?req=doc&amp;base=LAW&amp;n=523355&amp;dst=394" TargetMode="External"/><Relationship Id="rId73" Type="http://schemas.openxmlformats.org/officeDocument/2006/relationships/hyperlink" Target="https://login.consultant.ru/link/?req=doc&amp;base=SPB&amp;n=306457&amp;dst=100031" TargetMode="External"/><Relationship Id="rId78" Type="http://schemas.openxmlformats.org/officeDocument/2006/relationships/hyperlink" Target="https://login.consultant.ru/link/?req=doc&amp;base=SPB&amp;n=310095&amp;dst=100008" TargetMode="External"/><Relationship Id="rId81" Type="http://schemas.openxmlformats.org/officeDocument/2006/relationships/hyperlink" Target="https://login.consultant.ru/link/?req=doc&amp;base=LAW&amp;n=495710&amp;dst=3704" TargetMode="External"/><Relationship Id="rId86" Type="http://schemas.openxmlformats.org/officeDocument/2006/relationships/hyperlink" Target="https://login.consultant.ru/link/?req=doc&amp;base=SPB&amp;n=318077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10083</Words>
  <Characters>57476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67425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УСиБ - Романова К.В.</dc:creator>
  <cp:keywords/>
  <dc:description/>
  <cp:lastModifiedBy>  </cp:lastModifiedBy>
  <cp:revision>2</cp:revision>
  <dcterms:created xsi:type="dcterms:W3CDTF">2026-02-25T14:22:00Z</dcterms:created>
  <dcterms:modified xsi:type="dcterms:W3CDTF">2026-03-13T08:56:00Z</dcterms:modified>
</cp:coreProperties>
</file>