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25" w:rsidRDefault="002A5625" w:rsidP="002A5625">
      <w:pPr>
        <w:pStyle w:val="ConsPlusTitle"/>
        <w:jc w:val="center"/>
        <w:outlineLvl w:val="0"/>
      </w:pPr>
      <w:r>
        <w:t>КОМИТЕТ ПО ТАРИФАМ И ЦЕНОВОЙ ПОЛИТИКЕ</w:t>
      </w:r>
    </w:p>
    <w:p w:rsidR="002A5625" w:rsidRDefault="002A5625">
      <w:pPr>
        <w:pStyle w:val="ConsPlusTitle"/>
        <w:jc w:val="center"/>
      </w:pPr>
      <w:r>
        <w:t>ЛЕНИНГРАДСКОЙ ОБЛАСТИ</w:t>
      </w:r>
    </w:p>
    <w:p w:rsidR="002A5625" w:rsidRDefault="002A5625">
      <w:pPr>
        <w:pStyle w:val="ConsPlusTitle"/>
        <w:jc w:val="center"/>
      </w:pPr>
    </w:p>
    <w:p w:rsidR="002A5625" w:rsidRDefault="002A5625">
      <w:pPr>
        <w:pStyle w:val="ConsPlusTitle"/>
        <w:jc w:val="center"/>
      </w:pPr>
      <w:r>
        <w:t>ПРИКАЗ</w:t>
      </w:r>
    </w:p>
    <w:p w:rsidR="002A5625" w:rsidRDefault="002A5625">
      <w:pPr>
        <w:pStyle w:val="ConsPlusTitle"/>
        <w:jc w:val="center"/>
      </w:pPr>
      <w:r>
        <w:t>от 28 ноября 2022 г. N 508-п</w:t>
      </w:r>
    </w:p>
    <w:p w:rsidR="002A5625" w:rsidRDefault="002A5625">
      <w:pPr>
        <w:pStyle w:val="ConsPlusTitle"/>
        <w:jc w:val="center"/>
      </w:pPr>
    </w:p>
    <w:p w:rsidR="002A5625" w:rsidRDefault="002A5625">
      <w:pPr>
        <w:pStyle w:val="ConsPlusTitle"/>
        <w:jc w:val="center"/>
      </w:pPr>
      <w:r>
        <w:t>ОБ УТВЕРЖДЕНИИ ПРОИЗВОДСТВЕННОЙ ПРОГРАММЫ НА 2023-2027 ГОДЫ,</w:t>
      </w:r>
    </w:p>
    <w:p w:rsidR="002A5625" w:rsidRDefault="002A5625">
      <w:pPr>
        <w:pStyle w:val="ConsPlusTitle"/>
        <w:jc w:val="center"/>
      </w:pPr>
      <w:r>
        <w:t>УСТАНОВЛЕНИИ ЕДИНОГО ТАРИФА НА УСЛУГИ РЕГИОНАЛЬНОГО</w:t>
      </w:r>
    </w:p>
    <w:p w:rsidR="002A5625" w:rsidRDefault="002A5625">
      <w:pPr>
        <w:pStyle w:val="ConsPlusTitle"/>
        <w:jc w:val="center"/>
      </w:pPr>
      <w:r>
        <w:t>ОПЕРАТОРА ПО ОБРАЩЕНИЮ С ТВЕРДЫМИ КОММУНАЛЬНЫМИ ОТХОДАМИ</w:t>
      </w:r>
    </w:p>
    <w:p w:rsidR="002A5625" w:rsidRDefault="002A5625">
      <w:pPr>
        <w:pStyle w:val="ConsPlusTitle"/>
        <w:jc w:val="center"/>
      </w:pPr>
      <w:r>
        <w:t>НА ТЕРРИТОРИИ ЛЕНИНГРАДСКОЙ ОБЛАСТИ С 1 ДЕКАБРЯ 2022 ГОДА</w:t>
      </w:r>
    </w:p>
    <w:p w:rsidR="002A5625" w:rsidRDefault="002A5625">
      <w:pPr>
        <w:pStyle w:val="ConsPlusTitle"/>
        <w:jc w:val="center"/>
      </w:pPr>
      <w:r>
        <w:t>ПО 31 ДЕКАБРЯ 2027 ГОДА</w:t>
      </w:r>
    </w:p>
    <w:p w:rsidR="002A5625" w:rsidRDefault="002A56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A56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625" w:rsidRDefault="002A56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625" w:rsidRDefault="002A56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5625" w:rsidRDefault="002A56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5625" w:rsidRDefault="002A562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тарифам и ценовой политике Ленинградской</w:t>
            </w:r>
          </w:p>
          <w:p w:rsidR="002A5625" w:rsidRDefault="002A5625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20.12.2023 </w:t>
            </w:r>
            <w:hyperlink r:id="rId4">
              <w:r>
                <w:rPr>
                  <w:color w:val="0000FF"/>
                </w:rPr>
                <w:t>N 476-п</w:t>
              </w:r>
            </w:hyperlink>
            <w:r>
              <w:rPr>
                <w:color w:val="392C69"/>
              </w:rPr>
              <w:t xml:space="preserve">, от 20.12.2024 </w:t>
            </w:r>
            <w:hyperlink r:id="rId5">
              <w:r>
                <w:rPr>
                  <w:color w:val="0000FF"/>
                </w:rPr>
                <w:t>N 477-п</w:t>
              </w:r>
            </w:hyperlink>
            <w:r>
              <w:rPr>
                <w:color w:val="392C69"/>
              </w:rPr>
              <w:t xml:space="preserve">, от 19.12.2025 </w:t>
            </w:r>
            <w:hyperlink r:id="rId6">
              <w:r>
                <w:rPr>
                  <w:color w:val="0000FF"/>
                </w:rPr>
                <w:t>N 464-п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625" w:rsidRDefault="002A5625">
            <w:pPr>
              <w:pStyle w:val="ConsPlusNormal"/>
            </w:pPr>
          </w:p>
        </w:tc>
      </w:tr>
    </w:tbl>
    <w:p w:rsidR="002A5625" w:rsidRDefault="002A5625">
      <w:pPr>
        <w:pStyle w:val="ConsPlusNormal"/>
        <w:ind w:firstLine="540"/>
        <w:jc w:val="both"/>
      </w:pPr>
    </w:p>
    <w:p w:rsidR="002A5625" w:rsidRDefault="002A562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24 июня 1998 года N 89-ФЗ "Об отходах производства и потребления",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мая 2016 года N 484 "О ценообразовании в области обращения с твердыми коммунальными отходами",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16.05.2016 N 424 "Об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14.11.2022 N 2053 "Об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Федерации", </w:t>
      </w:r>
      <w:hyperlink r:id="rId11">
        <w:r>
          <w:rPr>
            <w:color w:val="0000FF"/>
          </w:rPr>
          <w:t>приказом</w:t>
        </w:r>
      </w:hyperlink>
      <w:r>
        <w:t xml:space="preserve"> ФАС России от 21 ноября 2016 года N 1638/16 "Об утверждении Методических указаний по расчету регулируемых тарифов в области обращения с твердыми коммунальными отходами", </w:t>
      </w:r>
      <w:hyperlink r:id="rId12">
        <w:r>
          <w:rPr>
            <w:color w:val="0000FF"/>
          </w:rPr>
          <w:t>Положением</w:t>
        </w:r>
      </w:hyperlink>
      <w:r>
        <w:t xml:space="preserve"> о комитете по тарифам и ценовой политике Ленинградской области, утвержденного постановлением Правительства Ленинградской области от 28 августа 2013 года N 274, и на основании протокола заседания правления комитета по тарифам и ценовой политике Ленинградской области от 28 ноября 2022 года N 43 приказываю:</w:t>
      </w:r>
    </w:p>
    <w:p w:rsidR="002A5625" w:rsidRDefault="002A5625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A56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625" w:rsidRDefault="002A56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625" w:rsidRDefault="002A56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5625" w:rsidRDefault="002A5625">
            <w:pPr>
              <w:pStyle w:val="ConsPlusNormal"/>
              <w:jc w:val="both"/>
            </w:pPr>
            <w:hyperlink r:id="rId13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ЛенРТК</w:t>
            </w:r>
            <w:proofErr w:type="spellEnd"/>
            <w:r>
              <w:rPr>
                <w:color w:val="392C69"/>
              </w:rPr>
              <w:t xml:space="preserve"> от 19.12.2025 N 464-п приложение 1 изложено в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625" w:rsidRDefault="002A5625">
            <w:pPr>
              <w:pStyle w:val="ConsPlusNormal"/>
            </w:pPr>
          </w:p>
        </w:tc>
      </w:tr>
    </w:tbl>
    <w:p w:rsidR="002A5625" w:rsidRDefault="002A5625">
      <w:pPr>
        <w:pStyle w:val="ConsPlusNormal"/>
        <w:spacing w:before="280"/>
        <w:ind w:firstLine="540"/>
        <w:jc w:val="both"/>
      </w:pPr>
      <w:r>
        <w:t>1. Утвердить производственную программу регионального оператора по обращению с твердыми коммунальными отходами на 2023-2027 годы согласно приложению 1 (не приводится) к настоящему приказу.</w:t>
      </w:r>
    </w:p>
    <w:p w:rsidR="002A5625" w:rsidRDefault="002A5625">
      <w:pPr>
        <w:pStyle w:val="ConsPlusNormal"/>
        <w:spacing w:before="220"/>
        <w:ind w:firstLine="540"/>
        <w:jc w:val="both"/>
      </w:pPr>
      <w:r>
        <w:t xml:space="preserve">2. Установить единый </w:t>
      </w:r>
      <w:hyperlink w:anchor="P39">
        <w:r>
          <w:rPr>
            <w:color w:val="0000FF"/>
          </w:rPr>
          <w:t>тариф</w:t>
        </w:r>
      </w:hyperlink>
      <w:r>
        <w:t xml:space="preserve"> на услуги регионального оператора по обращению с твердыми коммунальными отходами на территории Ленинградской области с 1 декабря 2022 года по 31 декабря 2027 года согласно приложению 2 к настоящему приказу.</w:t>
      </w:r>
    </w:p>
    <w:p w:rsidR="002A5625" w:rsidRDefault="002A5625">
      <w:pPr>
        <w:pStyle w:val="ConsPlusNormal"/>
        <w:spacing w:before="220"/>
        <w:ind w:firstLine="540"/>
        <w:jc w:val="both"/>
      </w:pPr>
      <w:r>
        <w:t xml:space="preserve">3. Признать утратившим силу с 1 декабря 2022 года </w:t>
      </w:r>
      <w:hyperlink r:id="rId14">
        <w:r>
          <w:rPr>
            <w:color w:val="0000FF"/>
          </w:rPr>
          <w:t>приказ</w:t>
        </w:r>
      </w:hyperlink>
      <w:r>
        <w:t xml:space="preserve"> комитета по тарифам и ценовой политике Ленинградской области от 20 декабря 2019 года N 608-п "Об установлении единого тарифа на услуги регионального оператора по обращению с твердыми коммунальными отходами на территории Ленинградской области на 2020-2022 годы".</w:t>
      </w:r>
    </w:p>
    <w:p w:rsidR="002A5625" w:rsidRDefault="002A5625">
      <w:pPr>
        <w:pStyle w:val="ConsPlusNormal"/>
        <w:spacing w:before="220"/>
        <w:ind w:firstLine="540"/>
        <w:jc w:val="both"/>
      </w:pPr>
      <w:r>
        <w:t>4. Настоящий приказ вступает в силу в установленном порядке.</w:t>
      </w:r>
    </w:p>
    <w:p w:rsidR="002A5625" w:rsidRDefault="002A5625">
      <w:pPr>
        <w:pStyle w:val="ConsPlusNormal"/>
        <w:ind w:firstLine="540"/>
        <w:jc w:val="both"/>
      </w:pPr>
    </w:p>
    <w:p w:rsidR="002A5625" w:rsidRDefault="002A5625">
      <w:pPr>
        <w:pStyle w:val="ConsPlusNormal"/>
        <w:jc w:val="right"/>
      </w:pPr>
      <w:r>
        <w:t>Заместитель председателя комитета</w:t>
      </w:r>
    </w:p>
    <w:p w:rsidR="002A5625" w:rsidRDefault="002A5625">
      <w:pPr>
        <w:pStyle w:val="ConsPlusNormal"/>
        <w:jc w:val="right"/>
      </w:pPr>
      <w:r>
        <w:t>по тарифам и ценовой политике</w:t>
      </w:r>
    </w:p>
    <w:p w:rsidR="002A5625" w:rsidRDefault="002A5625">
      <w:pPr>
        <w:pStyle w:val="ConsPlusNormal"/>
        <w:jc w:val="right"/>
      </w:pPr>
      <w:r>
        <w:t>Ленинградской области</w:t>
      </w:r>
    </w:p>
    <w:p w:rsidR="002A5625" w:rsidRDefault="002A5625" w:rsidP="002A5625">
      <w:pPr>
        <w:pStyle w:val="ConsPlusNormal"/>
        <w:jc w:val="right"/>
      </w:pPr>
      <w:proofErr w:type="spellStart"/>
      <w:r>
        <w:t>С.Н.Степанова</w:t>
      </w:r>
      <w:bookmarkStart w:id="0" w:name="_GoBack"/>
      <w:bookmarkEnd w:id="0"/>
      <w:proofErr w:type="spellEnd"/>
    </w:p>
    <w:p w:rsidR="002A5625" w:rsidRDefault="002A5625">
      <w:pPr>
        <w:pStyle w:val="ConsPlusNormal"/>
        <w:ind w:firstLine="540"/>
        <w:jc w:val="both"/>
      </w:pPr>
    </w:p>
    <w:p w:rsidR="002A5625" w:rsidRDefault="002A5625">
      <w:pPr>
        <w:pStyle w:val="ConsPlusNormal"/>
        <w:jc w:val="right"/>
        <w:outlineLvl w:val="0"/>
      </w:pPr>
      <w:r>
        <w:t>ПРИЛОЖЕНИЕ 2</w:t>
      </w:r>
    </w:p>
    <w:p w:rsidR="002A5625" w:rsidRDefault="002A5625">
      <w:pPr>
        <w:pStyle w:val="ConsPlusNormal"/>
        <w:jc w:val="right"/>
      </w:pPr>
      <w:r>
        <w:t>к приказу комитета</w:t>
      </w:r>
    </w:p>
    <w:p w:rsidR="002A5625" w:rsidRDefault="002A5625">
      <w:pPr>
        <w:pStyle w:val="ConsPlusNormal"/>
        <w:jc w:val="right"/>
      </w:pPr>
      <w:r>
        <w:t>по тарифам и ценовой политике</w:t>
      </w:r>
    </w:p>
    <w:p w:rsidR="002A5625" w:rsidRDefault="002A5625">
      <w:pPr>
        <w:pStyle w:val="ConsPlusNormal"/>
        <w:jc w:val="right"/>
      </w:pPr>
      <w:r>
        <w:t>Ленинградской области</w:t>
      </w:r>
    </w:p>
    <w:p w:rsidR="002A5625" w:rsidRDefault="002A5625">
      <w:pPr>
        <w:pStyle w:val="ConsPlusNormal"/>
        <w:jc w:val="right"/>
      </w:pPr>
      <w:r>
        <w:t>от 28.11.2022 N 508-п</w:t>
      </w:r>
    </w:p>
    <w:p w:rsidR="002A5625" w:rsidRDefault="002A5625">
      <w:pPr>
        <w:pStyle w:val="ConsPlusNormal"/>
        <w:ind w:firstLine="540"/>
        <w:jc w:val="both"/>
      </w:pPr>
    </w:p>
    <w:p w:rsidR="002A5625" w:rsidRDefault="002A5625">
      <w:pPr>
        <w:pStyle w:val="ConsPlusTitle"/>
        <w:jc w:val="center"/>
      </w:pPr>
      <w:bookmarkStart w:id="1" w:name="P39"/>
      <w:bookmarkEnd w:id="1"/>
      <w:r>
        <w:t>ЕДИНЫЙ ТАРИФ</w:t>
      </w:r>
    </w:p>
    <w:p w:rsidR="002A5625" w:rsidRDefault="002A5625">
      <w:pPr>
        <w:pStyle w:val="ConsPlusTitle"/>
        <w:jc w:val="center"/>
      </w:pPr>
      <w:r>
        <w:t>НА УСЛУГИ РЕГИОНАЛЬНОГО ОПЕРАТОРА ПО ОБРАЩЕНИЮ С ТВЕРДЫМИ</w:t>
      </w:r>
    </w:p>
    <w:p w:rsidR="002A5625" w:rsidRDefault="002A5625">
      <w:pPr>
        <w:pStyle w:val="ConsPlusTitle"/>
        <w:jc w:val="center"/>
      </w:pPr>
      <w:r>
        <w:t>КОММУНАЛЬНЫМИ ОТХОДАМИ НА ТЕРРИТОРИИ ЛЕНИНГРАДСКОЙ ОБЛАСТИ</w:t>
      </w:r>
    </w:p>
    <w:p w:rsidR="002A5625" w:rsidRDefault="002A5625">
      <w:pPr>
        <w:pStyle w:val="ConsPlusTitle"/>
        <w:jc w:val="center"/>
      </w:pPr>
      <w:r>
        <w:t>С 1 ДЕКАБРЯ 2022 ГОДА ПО 31 ДЕКАБРЯ 2027 ГОДА</w:t>
      </w:r>
    </w:p>
    <w:p w:rsidR="002A5625" w:rsidRDefault="002A56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A56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625" w:rsidRDefault="002A56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625" w:rsidRDefault="002A56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A5625" w:rsidRDefault="002A56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5625" w:rsidRDefault="002A56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тарифам и ценовой политике Ленинградской области</w:t>
            </w:r>
          </w:p>
          <w:p w:rsidR="002A5625" w:rsidRDefault="002A5625">
            <w:pPr>
              <w:pStyle w:val="ConsPlusNormal"/>
              <w:jc w:val="center"/>
            </w:pPr>
            <w:r>
              <w:rPr>
                <w:color w:val="392C69"/>
              </w:rPr>
              <w:t>от 19.12.2025 N 464-п)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A5625" w:rsidRDefault="002A5625">
            <w:pPr>
              <w:pStyle w:val="ConsPlusNormal"/>
            </w:pPr>
          </w:p>
        </w:tc>
      </w:tr>
    </w:tbl>
    <w:p w:rsidR="002A5625" w:rsidRDefault="002A562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515"/>
        <w:gridCol w:w="1644"/>
        <w:gridCol w:w="1871"/>
        <w:gridCol w:w="1531"/>
      </w:tblGrid>
      <w:tr w:rsidR="002A5625">
        <w:tc>
          <w:tcPr>
            <w:tcW w:w="510" w:type="dxa"/>
          </w:tcPr>
          <w:p w:rsidR="002A5625" w:rsidRDefault="002A562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15" w:type="dxa"/>
          </w:tcPr>
          <w:p w:rsidR="002A5625" w:rsidRDefault="002A562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Год с календарной разбивкой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Тарифы, руб./тонну &lt;*&gt;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Тарифы, руб./м</w:t>
            </w:r>
            <w:r>
              <w:rPr>
                <w:vertAlign w:val="superscript"/>
              </w:rPr>
              <w:t>3</w:t>
            </w:r>
            <w:r>
              <w:t xml:space="preserve"> &lt;*&gt;</w:t>
            </w:r>
          </w:p>
        </w:tc>
      </w:tr>
      <w:tr w:rsidR="002A5625">
        <w:tc>
          <w:tcPr>
            <w:tcW w:w="510" w:type="dxa"/>
            <w:vMerge w:val="restart"/>
          </w:tcPr>
          <w:p w:rsidR="002A5625" w:rsidRDefault="002A562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15" w:type="dxa"/>
            <w:vMerge w:val="restart"/>
          </w:tcPr>
          <w:p w:rsidR="002A5625" w:rsidRDefault="002A5625">
            <w:pPr>
              <w:pStyle w:val="ConsPlusNormal"/>
              <w:jc w:val="center"/>
            </w:pPr>
            <w:r>
              <w:t>Единый тариф на услуги регионального оператора по обращению с твердыми коммунальными отходами</w:t>
            </w:r>
          </w:p>
        </w:tc>
        <w:tc>
          <w:tcPr>
            <w:tcW w:w="5046" w:type="dxa"/>
            <w:gridSpan w:val="3"/>
          </w:tcPr>
          <w:p w:rsidR="002A5625" w:rsidRDefault="002A5625">
            <w:pPr>
              <w:pStyle w:val="ConsPlusNormal"/>
              <w:jc w:val="center"/>
            </w:pPr>
            <w:r>
              <w:t>Для прочих потребителей (юридические лица)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01.12.2022 по 31.12.2023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5741,24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924,34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01.01.2024 по 30.06.2024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5741,24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924,34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01.07.2024 по 31.12.2024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6323,98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1018,16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01.01.2025 по 30.06.2025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6323,98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1018,16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01.07.2025 по 31.12.2025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7335,81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1181,07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7335,81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1181,07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01.10.2026 по 31.12.2026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8010,70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1289,73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01.01.2027 по 30.06.2027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6719,07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1081,77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01.07.2027 по 31.12.2027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6792,09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1093,53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5046" w:type="dxa"/>
            <w:gridSpan w:val="3"/>
          </w:tcPr>
          <w:p w:rsidR="002A5625" w:rsidRDefault="002A5625">
            <w:pPr>
              <w:pStyle w:val="ConsPlusNormal"/>
              <w:jc w:val="center"/>
            </w:pPr>
            <w:r>
              <w:t>Для потребителей, проживающих в многоквартирных домах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01.12.2022 по 31.12.2023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5741,24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920,70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01.01.2024 по 30.06.2024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5741,24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920,70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01.07.2024 по 31.12.2024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6323,98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1014,15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01.01.2025 по 30.06.2025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6323,98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1014,15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01.07.2025 по 31.12.2025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7335,81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1176,41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7335,81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1176,41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01.10.2026 по 31.12.2026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8010,70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1284,64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01.01.2027 по 30.06.2027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6719,07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1077,51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01.07.2027 по 31.12.2027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6792,09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1089,23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5046" w:type="dxa"/>
            <w:gridSpan w:val="3"/>
          </w:tcPr>
          <w:p w:rsidR="002A5625" w:rsidRDefault="002A5625">
            <w:pPr>
              <w:pStyle w:val="ConsPlusNormal"/>
              <w:jc w:val="center"/>
            </w:pPr>
            <w:r>
              <w:t>Для потребителей, проживающих в индивидуальных жилых домах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01.12.2022 по 31.12.2023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5741,24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899,18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01.01.2024 по 30.06.2024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5741,24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899,18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01.07.2024 по 31.12.2024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6323,98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990,45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01.01.2025 по 30.06.2025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6323,98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990,45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01.07.2025 по 31.12.2025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7335,81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1148,92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01.01.2026 по 30.09.2026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7335,81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1148,92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01.10.2026 по 31.12.2026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8010,70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1254,62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01.01.2027 по 30.06.2027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6719,07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1052,33</w:t>
            </w:r>
          </w:p>
        </w:tc>
      </w:tr>
      <w:tr w:rsidR="002A5625">
        <w:tc>
          <w:tcPr>
            <w:tcW w:w="510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3515" w:type="dxa"/>
            <w:vMerge/>
          </w:tcPr>
          <w:p w:rsidR="002A5625" w:rsidRDefault="002A5625">
            <w:pPr>
              <w:pStyle w:val="ConsPlusNormal"/>
            </w:pPr>
          </w:p>
        </w:tc>
        <w:tc>
          <w:tcPr>
            <w:tcW w:w="1644" w:type="dxa"/>
          </w:tcPr>
          <w:p w:rsidR="002A5625" w:rsidRDefault="002A5625">
            <w:pPr>
              <w:pStyle w:val="ConsPlusNormal"/>
              <w:jc w:val="center"/>
            </w:pPr>
            <w:r>
              <w:t>с 01.07.2027 по 31.12.2027</w:t>
            </w:r>
          </w:p>
        </w:tc>
        <w:tc>
          <w:tcPr>
            <w:tcW w:w="1871" w:type="dxa"/>
          </w:tcPr>
          <w:p w:rsidR="002A5625" w:rsidRDefault="002A5625">
            <w:pPr>
              <w:pStyle w:val="ConsPlusNormal"/>
              <w:jc w:val="center"/>
            </w:pPr>
            <w:r>
              <w:t>6792,09</w:t>
            </w:r>
          </w:p>
        </w:tc>
        <w:tc>
          <w:tcPr>
            <w:tcW w:w="1531" w:type="dxa"/>
          </w:tcPr>
          <w:p w:rsidR="002A5625" w:rsidRDefault="002A5625">
            <w:pPr>
              <w:pStyle w:val="ConsPlusNormal"/>
              <w:jc w:val="center"/>
            </w:pPr>
            <w:r>
              <w:t>1063,77</w:t>
            </w:r>
          </w:p>
        </w:tc>
      </w:tr>
    </w:tbl>
    <w:p w:rsidR="002A5625" w:rsidRDefault="002A5625">
      <w:pPr>
        <w:pStyle w:val="ConsPlusNormal"/>
      </w:pPr>
    </w:p>
    <w:p w:rsidR="002A5625" w:rsidRDefault="002A5625">
      <w:pPr>
        <w:pStyle w:val="ConsPlusNormal"/>
        <w:ind w:firstLine="540"/>
        <w:jc w:val="both"/>
      </w:pPr>
      <w:r>
        <w:t>--------------------------------</w:t>
      </w:r>
    </w:p>
    <w:p w:rsidR="002A5625" w:rsidRDefault="002A5625">
      <w:pPr>
        <w:pStyle w:val="ConsPlusNormal"/>
        <w:spacing w:before="220"/>
        <w:ind w:firstLine="540"/>
        <w:jc w:val="both"/>
      </w:pPr>
      <w:r>
        <w:t xml:space="preserve">&lt;*&gt; Указывается без налога на добавленную стоимость по основаниям </w:t>
      </w:r>
      <w:hyperlink r:id="rId16">
        <w:r>
          <w:rPr>
            <w:color w:val="0000FF"/>
          </w:rPr>
          <w:t>подпункта 36 пункта 2 статьи 149</w:t>
        </w:r>
      </w:hyperlink>
      <w:r>
        <w:t xml:space="preserve"> Налогового кодекса Российской Федерации.</w:t>
      </w:r>
    </w:p>
    <w:p w:rsidR="002A5625" w:rsidRDefault="002A5625">
      <w:pPr>
        <w:pStyle w:val="ConsPlusNormal"/>
      </w:pPr>
    </w:p>
    <w:p w:rsidR="002A5625" w:rsidRDefault="002A5625">
      <w:pPr>
        <w:pStyle w:val="ConsPlusNormal"/>
      </w:pPr>
    </w:p>
    <w:p w:rsidR="002A5625" w:rsidRDefault="002A56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04B6" w:rsidRDefault="001A04B6"/>
    <w:sectPr w:rsidR="001A04B6" w:rsidSect="002A562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25"/>
    <w:rsid w:val="001A04B6"/>
    <w:rsid w:val="002A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D64DA"/>
  <w15:chartTrackingRefBased/>
  <w15:docId w15:val="{0808BB62-AE26-4C98-8474-BFBE9028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56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56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56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498" TargetMode="External"/><Relationship Id="rId13" Type="http://schemas.openxmlformats.org/officeDocument/2006/relationships/hyperlink" Target="https://login.consultant.ru/link/?req=doc&amp;base=SPB&amp;n=322445&amp;dst=10000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657" TargetMode="External"/><Relationship Id="rId12" Type="http://schemas.openxmlformats.org/officeDocument/2006/relationships/hyperlink" Target="https://login.consultant.ru/link/?req=doc&amp;base=SPB&amp;n=319213&amp;dst=10003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718&amp;dst=1759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2445&amp;dst=100005" TargetMode="External"/><Relationship Id="rId11" Type="http://schemas.openxmlformats.org/officeDocument/2006/relationships/hyperlink" Target="https://login.consultant.ru/link/?req=doc&amp;base=LAW&amp;n=414372" TargetMode="External"/><Relationship Id="rId5" Type="http://schemas.openxmlformats.org/officeDocument/2006/relationships/hyperlink" Target="https://login.consultant.ru/link/?req=doc&amp;base=SPB&amp;n=303869&amp;dst=100005" TargetMode="External"/><Relationship Id="rId15" Type="http://schemas.openxmlformats.org/officeDocument/2006/relationships/hyperlink" Target="https://login.consultant.ru/link/?req=doc&amp;base=SPB&amp;n=322445&amp;dst=100007" TargetMode="External"/><Relationship Id="rId10" Type="http://schemas.openxmlformats.org/officeDocument/2006/relationships/hyperlink" Target="https://login.consultant.ru/link/?req=doc&amp;base=LAW&amp;n=453475" TargetMode="External"/><Relationship Id="rId4" Type="http://schemas.openxmlformats.org/officeDocument/2006/relationships/hyperlink" Target="https://login.consultant.ru/link/?req=doc&amp;base=SPB&amp;n=285101&amp;dst=100005" TargetMode="External"/><Relationship Id="rId9" Type="http://schemas.openxmlformats.org/officeDocument/2006/relationships/hyperlink" Target="https://login.consultant.ru/link/?req=doc&amp;base=LAW&amp;n=512594" TargetMode="External"/><Relationship Id="rId14" Type="http://schemas.openxmlformats.org/officeDocument/2006/relationships/hyperlink" Target="https://login.consultant.ru/link/?req=doc&amp;base=SPB&amp;n=2510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УСиБ - Романова К.В.</dc:creator>
  <cp:keywords/>
  <dc:description/>
  <cp:lastModifiedBy>  </cp:lastModifiedBy>
  <cp:revision>1</cp:revision>
  <dcterms:created xsi:type="dcterms:W3CDTF">2026-03-13T06:35:00Z</dcterms:created>
  <dcterms:modified xsi:type="dcterms:W3CDTF">2026-03-13T06:36:00Z</dcterms:modified>
</cp:coreProperties>
</file>