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1D3" w:rsidRPr="00C11A8C" w:rsidRDefault="00EA71D3" w:rsidP="00AE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42E9" w:rsidRPr="00C11A8C" w:rsidRDefault="00A642E9" w:rsidP="00AE79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1A8C">
        <w:rPr>
          <w:rFonts w:ascii="Times New Roman" w:hAnsi="Times New Roman" w:cs="Times New Roman"/>
          <w:b/>
          <w:bCs/>
          <w:sz w:val="24"/>
          <w:szCs w:val="24"/>
        </w:rPr>
        <w:t>ДОКЛАД</w:t>
      </w:r>
    </w:p>
    <w:p w:rsidR="00282289" w:rsidRPr="00C11A8C" w:rsidRDefault="00A642E9" w:rsidP="00AE79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1A8C">
        <w:rPr>
          <w:rFonts w:ascii="Times New Roman" w:hAnsi="Times New Roman" w:cs="Times New Roman"/>
          <w:b/>
          <w:bCs/>
          <w:sz w:val="24"/>
          <w:szCs w:val="24"/>
        </w:rPr>
        <w:t>о развитии конкуренции в муниципальном образовании</w:t>
      </w:r>
    </w:p>
    <w:p w:rsidR="00820B38" w:rsidRPr="00C11A8C" w:rsidRDefault="00A642E9" w:rsidP="00AE79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1A8C">
        <w:rPr>
          <w:rFonts w:ascii="Times New Roman" w:hAnsi="Times New Roman" w:cs="Times New Roman"/>
          <w:b/>
          <w:bCs/>
          <w:sz w:val="24"/>
          <w:szCs w:val="24"/>
        </w:rPr>
        <w:t>Сосновоборский городской округ</w:t>
      </w:r>
    </w:p>
    <w:p w:rsidR="00A642E9" w:rsidRPr="00C11A8C" w:rsidRDefault="00A642E9" w:rsidP="00AE79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1A8C"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="00FB2ECD" w:rsidRPr="00C11A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0BD1">
        <w:rPr>
          <w:rFonts w:ascii="Times New Roman" w:hAnsi="Times New Roman" w:cs="Times New Roman"/>
          <w:b/>
          <w:bCs/>
          <w:sz w:val="24"/>
          <w:szCs w:val="24"/>
        </w:rPr>
        <w:t>четвертый</w:t>
      </w:r>
      <w:r w:rsidR="007405FA" w:rsidRPr="00C11A8C">
        <w:rPr>
          <w:rFonts w:ascii="Times New Roman" w:hAnsi="Times New Roman" w:cs="Times New Roman"/>
          <w:b/>
          <w:bCs/>
          <w:sz w:val="24"/>
          <w:szCs w:val="24"/>
        </w:rPr>
        <w:t xml:space="preserve"> квартал </w:t>
      </w:r>
      <w:r w:rsidRPr="00C11A8C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81133" w:rsidRPr="00C11A8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405FA" w:rsidRPr="00C11A8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9320E" w:rsidRPr="00C11A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b/>
          <w:bCs/>
          <w:sz w:val="24"/>
          <w:szCs w:val="24"/>
        </w:rPr>
        <w:t>год</w:t>
      </w:r>
      <w:r w:rsidR="007405FA" w:rsidRPr="00C11A8C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8E6844" w:rsidRPr="00C11A8C" w:rsidRDefault="008E6844" w:rsidP="00AE79F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F5389" w:rsidRPr="00C11A8C" w:rsidRDefault="008F5389" w:rsidP="00AE79F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Указа Президента Российской Федерации от 07.05.2012 года № 601 «Об основных направлениях совершенствования системы государственного управления», Указа Президента Российской Федерации от 21.12.2017 года № 618 «Об основных направлениях государственной политики по развитию конкуренции» и в целях внедрения Стандарта развития конкуренции в субъектах Российской Федерации, утвержденного распоряжением Правительства Российской Федерации № 768-р от 17.04.2019 (далее – Стандарт развития конкуренции), администрацией Сосновоборского городского округа реализован ряд мероприятий, направленных на организацию работы по развитию конкуренции на территории Сосновоборского городского округа. </w:t>
      </w:r>
    </w:p>
    <w:p w:rsidR="008F5389" w:rsidRPr="00C11A8C" w:rsidRDefault="008F5389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A8C">
        <w:rPr>
          <w:rFonts w:ascii="Times New Roman" w:hAnsi="Times New Roman" w:cs="Times New Roman"/>
          <w:sz w:val="24"/>
          <w:szCs w:val="24"/>
        </w:rPr>
        <w:t>1.</w:t>
      </w:r>
      <w:r w:rsidR="00667CA6" w:rsidRPr="00C11A8C">
        <w:rPr>
          <w:rFonts w:ascii="Times New Roman" w:hAnsi="Times New Roman" w:cs="Times New Roman"/>
          <w:sz w:val="24"/>
          <w:szCs w:val="24"/>
        </w:rPr>
        <w:t xml:space="preserve"> П</w:t>
      </w:r>
      <w:r w:rsidRPr="00C11A8C">
        <w:rPr>
          <w:rFonts w:ascii="Times New Roman" w:hAnsi="Times New Roman" w:cs="Times New Roman"/>
          <w:sz w:val="24"/>
          <w:szCs w:val="24"/>
        </w:rPr>
        <w:t xml:space="preserve">одписано соглашение между Комитетом экономического развития и инвестиционной деятельности Ленинградской области и Администрацией </w:t>
      </w:r>
      <w:r w:rsidRPr="00C11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Сосновоборского городского округа </w:t>
      </w:r>
      <w:r w:rsidRPr="00C11A8C">
        <w:rPr>
          <w:rFonts w:ascii="Times New Roman" w:hAnsi="Times New Roman" w:cs="Times New Roman"/>
          <w:sz w:val="24"/>
          <w:szCs w:val="24"/>
        </w:rPr>
        <w:t>Ленинградской области о внедрении Стандарта развития конкуренции в Ленинградской области</w:t>
      </w:r>
      <w:r w:rsidR="00667CA6" w:rsidRPr="00C11A8C">
        <w:rPr>
          <w:rFonts w:ascii="Times New Roman" w:hAnsi="Times New Roman" w:cs="Times New Roman"/>
          <w:sz w:val="24"/>
          <w:szCs w:val="24"/>
        </w:rPr>
        <w:t xml:space="preserve"> 21 декабря 2020 года</w:t>
      </w:r>
      <w:r w:rsidRPr="00C11A8C">
        <w:rPr>
          <w:rFonts w:ascii="Times New Roman" w:hAnsi="Times New Roman" w:cs="Times New Roman"/>
          <w:sz w:val="24"/>
          <w:szCs w:val="24"/>
        </w:rPr>
        <w:t>.</w:t>
      </w:r>
    </w:p>
    <w:p w:rsidR="00667CA6" w:rsidRPr="00C11A8C" w:rsidRDefault="00281E79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A8C">
        <w:rPr>
          <w:rFonts w:ascii="Times New Roman" w:hAnsi="Times New Roman" w:cs="Times New Roman"/>
          <w:sz w:val="24"/>
          <w:szCs w:val="24"/>
        </w:rPr>
        <w:t>2.</w:t>
      </w:r>
      <w:r w:rsidR="00667CA6" w:rsidRPr="00C11A8C">
        <w:rPr>
          <w:rFonts w:ascii="Times New Roman" w:hAnsi="Times New Roman" w:cs="Times New Roman"/>
          <w:sz w:val="24"/>
          <w:szCs w:val="24"/>
        </w:rPr>
        <w:t xml:space="preserve"> </w:t>
      </w:r>
      <w:r w:rsidR="008F5389" w:rsidRPr="00C11A8C">
        <w:rPr>
          <w:rFonts w:ascii="Times New Roman" w:hAnsi="Times New Roman" w:cs="Times New Roman"/>
          <w:sz w:val="24"/>
          <w:szCs w:val="24"/>
        </w:rPr>
        <w:t xml:space="preserve">Определен уполномоченный орган по содействию развитию конкуренции на территории </w:t>
      </w:r>
      <w:r w:rsidR="008F5389" w:rsidRPr="00C11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Сосновоборского городского округа </w:t>
      </w:r>
      <w:r w:rsidR="008F5389" w:rsidRPr="00C11A8C">
        <w:rPr>
          <w:rFonts w:ascii="Times New Roman" w:hAnsi="Times New Roman" w:cs="Times New Roman"/>
          <w:sz w:val="24"/>
          <w:szCs w:val="24"/>
        </w:rPr>
        <w:t xml:space="preserve">– отдел экономического развития администрации </w:t>
      </w:r>
      <w:r w:rsidR="008F5389" w:rsidRPr="00C11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Сосновоборского городского округа </w:t>
      </w:r>
      <w:r w:rsidR="008F5389" w:rsidRPr="00C11A8C">
        <w:rPr>
          <w:rFonts w:ascii="Times New Roman" w:hAnsi="Times New Roman" w:cs="Times New Roman"/>
          <w:sz w:val="24"/>
          <w:szCs w:val="24"/>
        </w:rPr>
        <w:t>(</w:t>
      </w:r>
      <w:r w:rsidR="008F5389" w:rsidRPr="00C11A8C">
        <w:rPr>
          <w:rFonts w:ascii="Times New Roman" w:hAnsi="Times New Roman" w:cs="Times New Roman"/>
          <w:spacing w:val="20"/>
          <w:sz w:val="24"/>
          <w:szCs w:val="24"/>
        </w:rPr>
        <w:t>Распоряжение</w:t>
      </w:r>
      <w:r w:rsidR="008F5389" w:rsidRPr="00C11A8C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="008F5389" w:rsidRPr="00C11A8C">
        <w:rPr>
          <w:rFonts w:ascii="Times New Roman" w:hAnsi="Times New Roman" w:cs="Times New Roman"/>
          <w:sz w:val="24"/>
          <w:szCs w:val="24"/>
        </w:rPr>
        <w:t>от 02/08/2019 № 349-р «О внесении изменений в Перечень приоритетных рынков товаров и услуг и План мероприятий («дорожная карта») по содействию развитию конкуренции на территории муниципального образования Сосновоборский городской округ Ленинградской области на период 2019-202</w:t>
      </w:r>
      <w:r w:rsidR="00294AAF" w:rsidRPr="00C11A8C">
        <w:rPr>
          <w:rFonts w:ascii="Times New Roman" w:hAnsi="Times New Roman" w:cs="Times New Roman"/>
          <w:sz w:val="24"/>
          <w:szCs w:val="24"/>
        </w:rPr>
        <w:t>2</w:t>
      </w:r>
      <w:r w:rsidR="008F5389" w:rsidRPr="00C11A8C">
        <w:rPr>
          <w:rFonts w:ascii="Times New Roman" w:hAnsi="Times New Roman" w:cs="Times New Roman"/>
          <w:sz w:val="24"/>
          <w:szCs w:val="24"/>
        </w:rPr>
        <w:t xml:space="preserve"> годы»)</w:t>
      </w:r>
      <w:r w:rsidR="007A2CB4" w:rsidRPr="00C11A8C">
        <w:rPr>
          <w:rFonts w:ascii="Times New Roman" w:hAnsi="Times New Roman" w:cs="Times New Roman"/>
          <w:sz w:val="24"/>
          <w:szCs w:val="24"/>
        </w:rPr>
        <w:t>.</w:t>
      </w:r>
    </w:p>
    <w:p w:rsidR="00667CA6" w:rsidRPr="00C11A8C" w:rsidRDefault="00281E79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A8C">
        <w:rPr>
          <w:rFonts w:ascii="Times New Roman" w:hAnsi="Times New Roman" w:cs="Times New Roman"/>
          <w:sz w:val="24"/>
          <w:szCs w:val="24"/>
        </w:rPr>
        <w:t>3</w:t>
      </w:r>
      <w:r w:rsidR="00E2733B" w:rsidRPr="00C11A8C">
        <w:rPr>
          <w:rFonts w:ascii="Times New Roman" w:hAnsi="Times New Roman" w:cs="Times New Roman"/>
          <w:sz w:val="24"/>
          <w:szCs w:val="24"/>
        </w:rPr>
        <w:t>.</w:t>
      </w:r>
      <w:r w:rsidR="00667CA6" w:rsidRPr="00C11A8C">
        <w:rPr>
          <w:rFonts w:ascii="Times New Roman" w:hAnsi="Times New Roman" w:cs="Times New Roman"/>
          <w:sz w:val="24"/>
          <w:szCs w:val="24"/>
        </w:rPr>
        <w:t xml:space="preserve"> </w:t>
      </w:r>
      <w:r w:rsidR="007D270A" w:rsidRPr="00C11A8C">
        <w:rPr>
          <w:rFonts w:ascii="Times New Roman" w:hAnsi="Times New Roman" w:cs="Times New Roman"/>
          <w:sz w:val="24"/>
          <w:szCs w:val="24"/>
        </w:rPr>
        <w:t xml:space="preserve">Распоряжением </w:t>
      </w:r>
      <w:r w:rsidR="008F5389" w:rsidRPr="00C11A8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E2733B" w:rsidRPr="00C11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Сосновоборского городского округа </w:t>
      </w:r>
      <w:r w:rsidR="008F5389" w:rsidRPr="00C11A8C">
        <w:rPr>
          <w:rFonts w:ascii="Times New Roman" w:hAnsi="Times New Roman" w:cs="Times New Roman"/>
          <w:sz w:val="24"/>
          <w:szCs w:val="24"/>
        </w:rPr>
        <w:t xml:space="preserve">от </w:t>
      </w:r>
      <w:r w:rsidR="007D270A" w:rsidRPr="00C11A8C">
        <w:rPr>
          <w:rFonts w:ascii="Times New Roman" w:hAnsi="Times New Roman" w:cs="Times New Roman"/>
          <w:sz w:val="24"/>
          <w:szCs w:val="24"/>
        </w:rPr>
        <w:t>25</w:t>
      </w:r>
      <w:r w:rsidR="008F5389" w:rsidRPr="00C11A8C">
        <w:rPr>
          <w:rFonts w:ascii="Times New Roman" w:hAnsi="Times New Roman" w:cs="Times New Roman"/>
          <w:sz w:val="24"/>
          <w:szCs w:val="24"/>
        </w:rPr>
        <w:t>.0</w:t>
      </w:r>
      <w:r w:rsidR="007D270A" w:rsidRPr="00C11A8C">
        <w:rPr>
          <w:rFonts w:ascii="Times New Roman" w:hAnsi="Times New Roman" w:cs="Times New Roman"/>
          <w:sz w:val="24"/>
          <w:szCs w:val="24"/>
        </w:rPr>
        <w:t>1</w:t>
      </w:r>
      <w:r w:rsidR="008F5389" w:rsidRPr="00C11A8C">
        <w:rPr>
          <w:rFonts w:ascii="Times New Roman" w:hAnsi="Times New Roman" w:cs="Times New Roman"/>
          <w:sz w:val="24"/>
          <w:szCs w:val="24"/>
        </w:rPr>
        <w:t>.20</w:t>
      </w:r>
      <w:r w:rsidR="007D270A" w:rsidRPr="00C11A8C">
        <w:rPr>
          <w:rFonts w:ascii="Times New Roman" w:hAnsi="Times New Roman" w:cs="Times New Roman"/>
          <w:sz w:val="24"/>
          <w:szCs w:val="24"/>
        </w:rPr>
        <w:t>22</w:t>
      </w:r>
      <w:r w:rsidR="008F5389" w:rsidRPr="00C11A8C">
        <w:rPr>
          <w:rFonts w:ascii="Times New Roman" w:hAnsi="Times New Roman" w:cs="Times New Roman"/>
          <w:sz w:val="24"/>
          <w:szCs w:val="24"/>
        </w:rPr>
        <w:t xml:space="preserve"> №</w:t>
      </w:r>
      <w:r w:rsidR="00E2733B" w:rsidRPr="00C11A8C">
        <w:rPr>
          <w:rFonts w:ascii="Times New Roman" w:hAnsi="Times New Roman" w:cs="Times New Roman"/>
          <w:sz w:val="24"/>
          <w:szCs w:val="24"/>
        </w:rPr>
        <w:t>21-р</w:t>
      </w:r>
      <w:r w:rsidR="008F5389" w:rsidRPr="00C11A8C">
        <w:rPr>
          <w:rFonts w:ascii="Times New Roman" w:hAnsi="Times New Roman" w:cs="Times New Roman"/>
          <w:sz w:val="24"/>
          <w:szCs w:val="24"/>
        </w:rPr>
        <w:t xml:space="preserve"> утверждены Перечень товарных рынков для содействия развитию конкуренции в </w:t>
      </w:r>
      <w:r w:rsidR="007A2CB4" w:rsidRPr="00C11A8C">
        <w:rPr>
          <w:rFonts w:ascii="Times New Roman" w:hAnsi="Times New Roman" w:cs="Times New Roman"/>
          <w:sz w:val="24"/>
          <w:szCs w:val="24"/>
        </w:rPr>
        <w:t>Сосновоборском городском округе</w:t>
      </w:r>
      <w:r w:rsidR="008F5389" w:rsidRPr="00C11A8C">
        <w:rPr>
          <w:rFonts w:ascii="Times New Roman" w:hAnsi="Times New Roman" w:cs="Times New Roman"/>
          <w:sz w:val="24"/>
          <w:szCs w:val="24"/>
        </w:rPr>
        <w:t xml:space="preserve"> и План мероприятий («дорожная карта») по содействию развитию конкуренции на рынках товаров, работ и услуг </w:t>
      </w:r>
      <w:r w:rsidR="007A2CB4" w:rsidRPr="00C11A8C">
        <w:rPr>
          <w:rFonts w:ascii="Times New Roman" w:hAnsi="Times New Roman" w:cs="Times New Roman"/>
          <w:sz w:val="24"/>
          <w:szCs w:val="24"/>
        </w:rPr>
        <w:t>Сосновоборского городского округа</w:t>
      </w:r>
      <w:r w:rsidR="008F5389" w:rsidRPr="00C11A8C">
        <w:rPr>
          <w:rFonts w:ascii="Times New Roman" w:hAnsi="Times New Roman" w:cs="Times New Roman"/>
          <w:sz w:val="24"/>
          <w:szCs w:val="24"/>
        </w:rPr>
        <w:t xml:space="preserve"> </w:t>
      </w:r>
      <w:r w:rsidR="007A2CB4" w:rsidRPr="00C11A8C">
        <w:rPr>
          <w:rFonts w:ascii="Times New Roman" w:hAnsi="Times New Roman" w:cs="Times New Roman"/>
          <w:sz w:val="24"/>
          <w:szCs w:val="24"/>
        </w:rPr>
        <w:t>на период</w:t>
      </w:r>
      <w:r w:rsidR="008F5389" w:rsidRPr="00C11A8C">
        <w:rPr>
          <w:rFonts w:ascii="Times New Roman" w:hAnsi="Times New Roman" w:cs="Times New Roman"/>
          <w:sz w:val="24"/>
          <w:szCs w:val="24"/>
        </w:rPr>
        <w:t xml:space="preserve"> 20</w:t>
      </w:r>
      <w:r w:rsidR="007D270A" w:rsidRPr="00C11A8C">
        <w:rPr>
          <w:rFonts w:ascii="Times New Roman" w:hAnsi="Times New Roman" w:cs="Times New Roman"/>
          <w:sz w:val="24"/>
          <w:szCs w:val="24"/>
        </w:rPr>
        <w:t>22</w:t>
      </w:r>
      <w:r w:rsidR="008F5389" w:rsidRPr="00C11A8C">
        <w:rPr>
          <w:rFonts w:ascii="Times New Roman" w:hAnsi="Times New Roman" w:cs="Times New Roman"/>
          <w:sz w:val="24"/>
          <w:szCs w:val="24"/>
        </w:rPr>
        <w:t xml:space="preserve"> - 202</w:t>
      </w:r>
      <w:r w:rsidR="007D270A" w:rsidRPr="00C11A8C">
        <w:rPr>
          <w:rFonts w:ascii="Times New Roman" w:hAnsi="Times New Roman" w:cs="Times New Roman"/>
          <w:sz w:val="24"/>
          <w:szCs w:val="24"/>
        </w:rPr>
        <w:t>5</w:t>
      </w:r>
      <w:r w:rsidR="008F5389" w:rsidRPr="00C11A8C">
        <w:rPr>
          <w:rFonts w:ascii="Times New Roman" w:hAnsi="Times New Roman" w:cs="Times New Roman"/>
          <w:sz w:val="24"/>
          <w:szCs w:val="24"/>
        </w:rPr>
        <w:t xml:space="preserve"> год</w:t>
      </w:r>
      <w:r w:rsidR="007A2CB4" w:rsidRPr="00C11A8C">
        <w:rPr>
          <w:rFonts w:ascii="Times New Roman" w:hAnsi="Times New Roman" w:cs="Times New Roman"/>
          <w:sz w:val="24"/>
          <w:szCs w:val="24"/>
        </w:rPr>
        <w:t>ы</w:t>
      </w:r>
      <w:r w:rsidR="008F5389" w:rsidRPr="00C11A8C">
        <w:rPr>
          <w:rFonts w:ascii="Times New Roman" w:hAnsi="Times New Roman" w:cs="Times New Roman"/>
          <w:sz w:val="24"/>
          <w:szCs w:val="24"/>
        </w:rPr>
        <w:t>.</w:t>
      </w:r>
    </w:p>
    <w:p w:rsidR="006A2513" w:rsidRPr="00C11A8C" w:rsidRDefault="006A2513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A8C">
        <w:rPr>
          <w:rFonts w:ascii="Times New Roman" w:hAnsi="Times New Roman" w:cs="Times New Roman"/>
          <w:sz w:val="24"/>
          <w:szCs w:val="24"/>
        </w:rPr>
        <w:t xml:space="preserve">4. Распоряжением администрации </w:t>
      </w:r>
      <w:r w:rsidRPr="00C11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Сосновоборского городского округа </w:t>
      </w:r>
      <w:r w:rsidRPr="00C11A8C">
        <w:rPr>
          <w:rFonts w:ascii="Times New Roman" w:hAnsi="Times New Roman" w:cs="Times New Roman"/>
          <w:sz w:val="24"/>
          <w:szCs w:val="24"/>
        </w:rPr>
        <w:t>от 25.07.2022 №223-р утверждены Перечень товарных рынков для содействия развитию конкуренции в Сосновоборском городском округе и План мероприятий («дорожная карта») по содействию развитию конкуренции на рынках товаров, работ и услуг Сосновоборского городского округа на период 2022 - 2025 годы в соответствии с Национальным планом («дорожной картой») развития конкуренции в РФ.</w:t>
      </w:r>
    </w:p>
    <w:p w:rsidR="008F5389" w:rsidRPr="00C11A8C" w:rsidRDefault="006A2513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A8C">
        <w:rPr>
          <w:rFonts w:ascii="Times New Roman" w:hAnsi="Times New Roman" w:cs="Times New Roman"/>
          <w:sz w:val="24"/>
          <w:szCs w:val="24"/>
        </w:rPr>
        <w:t>5</w:t>
      </w:r>
      <w:r w:rsidR="00281E79" w:rsidRPr="00C11A8C">
        <w:rPr>
          <w:rFonts w:ascii="Times New Roman" w:hAnsi="Times New Roman" w:cs="Times New Roman"/>
          <w:sz w:val="24"/>
          <w:szCs w:val="24"/>
        </w:rPr>
        <w:t>.</w:t>
      </w:r>
      <w:r w:rsidR="00667CA6" w:rsidRPr="00C11A8C">
        <w:rPr>
          <w:rFonts w:ascii="Times New Roman" w:hAnsi="Times New Roman" w:cs="Times New Roman"/>
          <w:sz w:val="24"/>
          <w:szCs w:val="24"/>
        </w:rPr>
        <w:t xml:space="preserve"> </w:t>
      </w:r>
      <w:r w:rsidR="008F5389" w:rsidRPr="00C11A8C">
        <w:rPr>
          <w:rFonts w:ascii="Times New Roman" w:hAnsi="Times New Roman" w:cs="Times New Roman"/>
          <w:sz w:val="24"/>
          <w:szCs w:val="24"/>
        </w:rPr>
        <w:t xml:space="preserve">Общая информация по развитию конкуренции на территории </w:t>
      </w:r>
      <w:r w:rsidR="00930453" w:rsidRPr="00C11A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Сосновоборского городского округа</w:t>
      </w:r>
      <w:r w:rsidR="008F5389" w:rsidRPr="00C11A8C">
        <w:rPr>
          <w:rFonts w:ascii="Times New Roman" w:hAnsi="Times New Roman" w:cs="Times New Roman"/>
          <w:sz w:val="24"/>
          <w:szCs w:val="24"/>
        </w:rPr>
        <w:t xml:space="preserve"> и нормативно-правовые документы размещены на официальном сай</w:t>
      </w:r>
      <w:r w:rsidR="00667CA6" w:rsidRPr="00C11A8C">
        <w:rPr>
          <w:rFonts w:ascii="Times New Roman" w:hAnsi="Times New Roman" w:cs="Times New Roman"/>
          <w:sz w:val="24"/>
          <w:szCs w:val="24"/>
        </w:rPr>
        <w:t>т</w:t>
      </w:r>
      <w:r w:rsidR="00D92BCB" w:rsidRPr="00C11A8C">
        <w:rPr>
          <w:rFonts w:ascii="Times New Roman" w:hAnsi="Times New Roman" w:cs="Times New Roman"/>
          <w:sz w:val="24"/>
          <w:szCs w:val="24"/>
        </w:rPr>
        <w:t>е</w:t>
      </w:r>
      <w:r w:rsidR="00D92BCB" w:rsidRPr="00C11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Сосновоборского городского округа</w:t>
      </w:r>
      <w:r w:rsidR="00C62FEC" w:rsidRPr="00C11A8C">
        <w:rPr>
          <w:rFonts w:ascii="Times New Roman" w:hAnsi="Times New Roman" w:cs="Times New Roman"/>
          <w:sz w:val="24"/>
          <w:szCs w:val="24"/>
        </w:rPr>
        <w:t>:</w:t>
      </w:r>
      <w:r w:rsidR="008F5389" w:rsidRPr="00C11A8C">
        <w:rPr>
          <w:rFonts w:ascii="Times New Roman" w:hAnsi="Times New Roman" w:cs="Times New Roman"/>
          <w:sz w:val="24"/>
          <w:szCs w:val="24"/>
        </w:rPr>
        <w:t xml:space="preserve"> </w:t>
      </w:r>
      <w:r w:rsidR="00E2733B" w:rsidRPr="00C11A8C">
        <w:rPr>
          <w:rFonts w:ascii="Times New Roman" w:hAnsi="Times New Roman" w:cs="Times New Roman"/>
          <w:sz w:val="24"/>
          <w:szCs w:val="24"/>
        </w:rPr>
        <w:t>https://sbor.ru/economy/konkur</w:t>
      </w:r>
      <w:r w:rsidR="00D562E1" w:rsidRPr="00C11A8C">
        <w:rPr>
          <w:rFonts w:ascii="Times New Roman" w:hAnsi="Times New Roman" w:cs="Times New Roman"/>
          <w:sz w:val="24"/>
          <w:szCs w:val="24"/>
        </w:rPr>
        <w:t>.</w:t>
      </w:r>
    </w:p>
    <w:p w:rsidR="00516DEF" w:rsidRPr="00C11A8C" w:rsidRDefault="00243B69" w:rsidP="00AE79F5">
      <w:pPr>
        <w:pStyle w:val="Default"/>
        <w:ind w:firstLine="709"/>
        <w:jc w:val="both"/>
        <w:rPr>
          <w:bCs/>
          <w:color w:val="auto"/>
        </w:rPr>
      </w:pPr>
      <w:r w:rsidRPr="00C11A8C">
        <w:rPr>
          <w:bCs/>
          <w:color w:val="auto"/>
          <w:lang w:val="en-US"/>
        </w:rPr>
        <w:t>I</w:t>
      </w:r>
      <w:r w:rsidR="00B0686C" w:rsidRPr="00C11A8C">
        <w:rPr>
          <w:bCs/>
          <w:color w:val="auto"/>
        </w:rPr>
        <w:t>.</w:t>
      </w:r>
      <w:r w:rsidR="00E76EED" w:rsidRPr="00C11A8C">
        <w:rPr>
          <w:bCs/>
          <w:color w:val="auto"/>
        </w:rPr>
        <w:t xml:space="preserve"> </w:t>
      </w:r>
      <w:r w:rsidR="009D1605" w:rsidRPr="00C11A8C">
        <w:rPr>
          <w:bCs/>
          <w:color w:val="auto"/>
        </w:rPr>
        <w:t>О с</w:t>
      </w:r>
      <w:r w:rsidR="00516DEF" w:rsidRPr="00C11A8C">
        <w:rPr>
          <w:bCs/>
          <w:color w:val="auto"/>
        </w:rPr>
        <w:t>остояни</w:t>
      </w:r>
      <w:r w:rsidR="009D1605" w:rsidRPr="00C11A8C">
        <w:rPr>
          <w:bCs/>
          <w:color w:val="auto"/>
        </w:rPr>
        <w:t>и</w:t>
      </w:r>
      <w:r w:rsidR="00516DEF" w:rsidRPr="00C11A8C">
        <w:rPr>
          <w:bCs/>
          <w:color w:val="auto"/>
        </w:rPr>
        <w:t xml:space="preserve"> и развити</w:t>
      </w:r>
      <w:r w:rsidR="009D1605" w:rsidRPr="00C11A8C">
        <w:rPr>
          <w:bCs/>
          <w:color w:val="auto"/>
        </w:rPr>
        <w:t>и</w:t>
      </w:r>
      <w:r w:rsidR="00516DEF" w:rsidRPr="00C11A8C">
        <w:rPr>
          <w:bCs/>
          <w:color w:val="auto"/>
        </w:rPr>
        <w:t xml:space="preserve"> конкурентной среды на рынках товаров, работ и услуг</w:t>
      </w:r>
      <w:r w:rsidR="00D92BCB" w:rsidRPr="00C11A8C">
        <w:rPr>
          <w:color w:val="auto"/>
        </w:rPr>
        <w:t xml:space="preserve"> на территории </w:t>
      </w:r>
      <w:r w:rsidR="00D92BCB" w:rsidRPr="00C11A8C">
        <w:rPr>
          <w:rFonts w:eastAsia="Times New Roman"/>
          <w:color w:val="auto"/>
          <w:lang w:eastAsia="ru-RU"/>
        </w:rPr>
        <w:t>Сосновоборского городского округа</w:t>
      </w:r>
      <w:r w:rsidR="00516DEF" w:rsidRPr="00C11A8C">
        <w:rPr>
          <w:bCs/>
          <w:color w:val="auto"/>
        </w:rPr>
        <w:t>.</w:t>
      </w:r>
    </w:p>
    <w:p w:rsidR="00EF6D20" w:rsidRPr="00C11A8C" w:rsidRDefault="009D1605" w:rsidP="00AE79F5">
      <w:pPr>
        <w:pStyle w:val="ae"/>
        <w:shd w:val="clear" w:color="auto" w:fill="auto"/>
        <w:ind w:firstLine="709"/>
        <w:jc w:val="both"/>
        <w:rPr>
          <w:sz w:val="24"/>
          <w:szCs w:val="24"/>
          <w:lang w:eastAsia="ru-RU"/>
        </w:rPr>
      </w:pPr>
      <w:r w:rsidRPr="00C11A8C">
        <w:rPr>
          <w:sz w:val="24"/>
          <w:szCs w:val="24"/>
        </w:rPr>
        <w:t xml:space="preserve">Приоритетными рынками товаров, работ и услуг Сосновоборского городского округа являются: </w:t>
      </w:r>
      <w:r w:rsidRPr="00C11A8C">
        <w:rPr>
          <w:bCs/>
          <w:sz w:val="24"/>
          <w:szCs w:val="24"/>
        </w:rPr>
        <w:t>рынок выполнения работ по благоустройству городской среды,</w:t>
      </w:r>
      <w:r w:rsidR="00D562E1" w:rsidRPr="00C11A8C">
        <w:rPr>
          <w:bCs/>
          <w:sz w:val="24"/>
          <w:szCs w:val="24"/>
        </w:rPr>
        <w:t xml:space="preserve"> </w:t>
      </w:r>
      <w:r w:rsidRPr="00C11A8C">
        <w:rPr>
          <w:bCs/>
          <w:sz w:val="24"/>
          <w:szCs w:val="24"/>
        </w:rPr>
        <w:t>р</w:t>
      </w:r>
      <w:r w:rsidRPr="00C11A8C">
        <w:rPr>
          <w:sz w:val="24"/>
          <w:szCs w:val="24"/>
        </w:rPr>
        <w:t>ынок архитектурно-строительного проектирования</w:t>
      </w:r>
      <w:r w:rsidR="00EF6D20" w:rsidRPr="00C11A8C">
        <w:rPr>
          <w:sz w:val="24"/>
          <w:szCs w:val="24"/>
        </w:rPr>
        <w:t>, сфера наружной рекламы, рынок оказания услуг по перевозке пассажиров автомобильным транспортом по муниципальным маршрутам регулярных перевозок,</w:t>
      </w:r>
      <w:r w:rsidR="00EF6D20" w:rsidRPr="00C11A8C">
        <w:rPr>
          <w:rStyle w:val="10pt0pt"/>
          <w:rFonts w:eastAsiaTheme="minorHAnsi"/>
          <w:color w:val="auto"/>
          <w:sz w:val="24"/>
          <w:szCs w:val="24"/>
        </w:rPr>
        <w:t xml:space="preserve"> </w:t>
      </w:r>
      <w:r w:rsidR="00EF6D20" w:rsidRPr="00C11A8C">
        <w:rPr>
          <w:sz w:val="24"/>
          <w:szCs w:val="24"/>
        </w:rPr>
        <w:t>рынок ритуальных услуг,</w:t>
      </w:r>
      <w:r w:rsidR="00EF6D20" w:rsidRPr="00C11A8C">
        <w:rPr>
          <w:sz w:val="24"/>
          <w:szCs w:val="24"/>
          <w:lang w:eastAsia="ru-RU"/>
        </w:rPr>
        <w:t xml:space="preserve"> рынок кадастровых и землеустроительных работ,</w:t>
      </w:r>
      <w:r w:rsidR="00EF6D20" w:rsidRPr="00C11A8C">
        <w:rPr>
          <w:sz w:val="24"/>
          <w:szCs w:val="24"/>
        </w:rPr>
        <w:t xml:space="preserve"> </w:t>
      </w:r>
      <w:r w:rsidR="00EF6D20" w:rsidRPr="00C11A8C">
        <w:rPr>
          <w:sz w:val="24"/>
          <w:szCs w:val="24"/>
          <w:lang w:eastAsia="ru-RU"/>
        </w:rPr>
        <w:t>рынок легкой промышленности, рынок обработки древесины и производства изделий из дерева.</w:t>
      </w:r>
    </w:p>
    <w:p w:rsidR="00B818E6" w:rsidRPr="00C11A8C" w:rsidRDefault="00B818E6" w:rsidP="00C11A8C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A8C">
        <w:rPr>
          <w:rFonts w:ascii="Times New Roman" w:hAnsi="Times New Roman" w:cs="Times New Roman"/>
          <w:bCs/>
          <w:sz w:val="24"/>
          <w:szCs w:val="24"/>
        </w:rPr>
        <w:t>Рынок выполнения работ по благоустройству городской среды.</w:t>
      </w:r>
    </w:p>
    <w:p w:rsidR="00B818E6" w:rsidRPr="00C11A8C" w:rsidRDefault="00B818E6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A8C">
        <w:rPr>
          <w:rFonts w:ascii="Times New Roman" w:hAnsi="Times New Roman" w:cs="Times New Roman"/>
          <w:sz w:val="24"/>
          <w:szCs w:val="24"/>
        </w:rPr>
        <w:t>Мероприятия по содержанию объектов внешнего благоустройства Сосновоборского городского округа проводятся на основании муниципальных контрактов, заключенных по результатам рассмотрения заявок на участие в отк</w:t>
      </w:r>
      <w:r w:rsidR="00D8423F" w:rsidRPr="00C11A8C">
        <w:rPr>
          <w:rFonts w:ascii="Times New Roman" w:hAnsi="Times New Roman" w:cs="Times New Roman"/>
          <w:sz w:val="24"/>
          <w:szCs w:val="24"/>
        </w:rPr>
        <w:t>рытом аукционе, конкурсе, а так</w:t>
      </w:r>
      <w:r w:rsidRPr="00C11A8C">
        <w:rPr>
          <w:rFonts w:ascii="Times New Roman" w:hAnsi="Times New Roman" w:cs="Times New Roman"/>
          <w:sz w:val="24"/>
          <w:szCs w:val="24"/>
        </w:rPr>
        <w:t>же в соответствии с муниципальным заданием СМБУ «</w:t>
      </w:r>
      <w:proofErr w:type="spellStart"/>
      <w:r w:rsidRPr="00C11A8C">
        <w:rPr>
          <w:rFonts w:ascii="Times New Roman" w:hAnsi="Times New Roman" w:cs="Times New Roman"/>
          <w:sz w:val="24"/>
          <w:szCs w:val="24"/>
        </w:rPr>
        <w:t>Спецавтотранс</w:t>
      </w:r>
      <w:proofErr w:type="spellEnd"/>
      <w:r w:rsidRPr="00C11A8C">
        <w:rPr>
          <w:rFonts w:ascii="Times New Roman" w:hAnsi="Times New Roman" w:cs="Times New Roman"/>
          <w:sz w:val="24"/>
          <w:szCs w:val="24"/>
        </w:rPr>
        <w:t>».</w:t>
      </w:r>
    </w:p>
    <w:p w:rsidR="00B818E6" w:rsidRPr="00C11A8C" w:rsidRDefault="00B818E6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A8C">
        <w:rPr>
          <w:rFonts w:ascii="Times New Roman" w:hAnsi="Times New Roman" w:cs="Times New Roman"/>
          <w:sz w:val="24"/>
          <w:szCs w:val="24"/>
        </w:rPr>
        <w:lastRenderedPageBreak/>
        <w:t>Все выполненные работы в течение</w:t>
      </w:r>
      <w:r w:rsidR="004D6C6B" w:rsidRPr="00C11A8C">
        <w:rPr>
          <w:rFonts w:ascii="Times New Roman" w:hAnsi="Times New Roman" w:cs="Times New Roman"/>
          <w:sz w:val="24"/>
          <w:szCs w:val="24"/>
        </w:rPr>
        <w:t xml:space="preserve"> </w:t>
      </w:r>
      <w:r w:rsidR="000028E0">
        <w:rPr>
          <w:rFonts w:ascii="Times New Roman" w:hAnsi="Times New Roman" w:cs="Times New Roman"/>
          <w:sz w:val="24"/>
          <w:szCs w:val="24"/>
        </w:rPr>
        <w:t>4</w:t>
      </w:r>
      <w:r w:rsidR="007405FA" w:rsidRPr="00C11A8C">
        <w:rPr>
          <w:rFonts w:ascii="Times New Roman" w:hAnsi="Times New Roman" w:cs="Times New Roman"/>
          <w:sz w:val="24"/>
          <w:szCs w:val="24"/>
        </w:rPr>
        <w:t xml:space="preserve"> квартала </w:t>
      </w:r>
      <w:r w:rsidRPr="00C11A8C">
        <w:rPr>
          <w:rFonts w:ascii="Times New Roman" w:hAnsi="Times New Roman" w:cs="Times New Roman"/>
          <w:sz w:val="24"/>
          <w:szCs w:val="24"/>
        </w:rPr>
        <w:t>202</w:t>
      </w:r>
      <w:r w:rsidR="007405FA" w:rsidRPr="00C11A8C">
        <w:rPr>
          <w:rFonts w:ascii="Times New Roman" w:hAnsi="Times New Roman" w:cs="Times New Roman"/>
          <w:sz w:val="24"/>
          <w:szCs w:val="24"/>
        </w:rPr>
        <w:t>5</w:t>
      </w:r>
      <w:r w:rsidRPr="00C11A8C">
        <w:rPr>
          <w:rFonts w:ascii="Times New Roman" w:hAnsi="Times New Roman" w:cs="Times New Roman"/>
          <w:sz w:val="24"/>
          <w:szCs w:val="24"/>
        </w:rPr>
        <w:t xml:space="preserve"> года по отделу внешнего благоустройства и дорожного хозяйства проводились через конкурсные процедуры, МК заключены с организациями частной формы собственности.</w:t>
      </w:r>
    </w:p>
    <w:p w:rsidR="008F103D" w:rsidRPr="00C34125" w:rsidRDefault="008F103D" w:rsidP="00AE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4125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294AAF" w:rsidRPr="00C34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4125">
        <w:rPr>
          <w:rFonts w:ascii="Times New Roman" w:hAnsi="Times New Roman" w:cs="Times New Roman"/>
          <w:color w:val="000000" w:themeColor="text1"/>
          <w:sz w:val="24"/>
          <w:szCs w:val="24"/>
        </w:rPr>
        <w:t>Рынок архитектурно-строительного проектирования.</w:t>
      </w:r>
    </w:p>
    <w:p w:rsidR="008F103D" w:rsidRPr="00C34125" w:rsidRDefault="008F103D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4125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Сосновоборского городского округа хозяйствующими субъектами на рынке являются: ООО «Спецпроект», ООО «Архитектурная мастерская «Канон», ООО «Архитектурная студия «Контур», ООО «</w:t>
      </w:r>
      <w:proofErr w:type="spellStart"/>
      <w:r w:rsidRPr="00C34125">
        <w:rPr>
          <w:rFonts w:ascii="Times New Roman" w:hAnsi="Times New Roman" w:cs="Times New Roman"/>
          <w:color w:val="000000" w:themeColor="text1"/>
          <w:sz w:val="24"/>
          <w:szCs w:val="24"/>
        </w:rPr>
        <w:t>Геопроект</w:t>
      </w:r>
      <w:proofErr w:type="spellEnd"/>
      <w:r w:rsidRPr="00C34125">
        <w:rPr>
          <w:rFonts w:ascii="Times New Roman" w:hAnsi="Times New Roman" w:cs="Times New Roman"/>
          <w:color w:val="000000" w:themeColor="text1"/>
          <w:sz w:val="24"/>
          <w:szCs w:val="24"/>
        </w:rPr>
        <w:t>», ООО «Экспертное комплексное бюро «эталон нормы».</w:t>
      </w:r>
    </w:p>
    <w:p w:rsidR="008F103D" w:rsidRPr="00C34125" w:rsidRDefault="008F103D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4125">
        <w:rPr>
          <w:rFonts w:ascii="Times New Roman" w:hAnsi="Times New Roman" w:cs="Times New Roman"/>
          <w:color w:val="000000" w:themeColor="text1"/>
          <w:sz w:val="24"/>
          <w:szCs w:val="24"/>
        </w:rPr>
        <w:t>Схема размещения рекламных конструкций обновляется по мере внесения изменений. Регулярно проводится мониторинг рекламных конструкций, консультирование предпринимателей в части размещения рекламных конструкций на территории Сосновоборского городского округа.</w:t>
      </w:r>
    </w:p>
    <w:p w:rsidR="008F103D" w:rsidRPr="00C34125" w:rsidRDefault="008F103D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4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НПА </w:t>
      </w:r>
      <w:r w:rsidR="00025DEB" w:rsidRPr="00C34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информация о проведении конкурсов и семинаров </w:t>
      </w:r>
      <w:r w:rsidRPr="00C34125">
        <w:rPr>
          <w:rFonts w:ascii="Times New Roman" w:hAnsi="Times New Roman" w:cs="Times New Roman"/>
          <w:color w:val="000000" w:themeColor="text1"/>
          <w:sz w:val="24"/>
          <w:szCs w:val="24"/>
        </w:rPr>
        <w:t>размещен</w:t>
      </w:r>
      <w:r w:rsidR="00025DEB" w:rsidRPr="00C34125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C34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официальном сайте Сосновоборского городского округа. Перечень НПА обновляется по мере внесения изменений. Создана и функционируе</w:t>
      </w:r>
      <w:r w:rsidR="00025DEB" w:rsidRPr="00C34125">
        <w:rPr>
          <w:rFonts w:ascii="Times New Roman" w:hAnsi="Times New Roman" w:cs="Times New Roman"/>
          <w:color w:val="000000" w:themeColor="text1"/>
          <w:sz w:val="24"/>
          <w:szCs w:val="24"/>
        </w:rPr>
        <w:t>т ГИСОГД Ленинградской области.</w:t>
      </w:r>
    </w:p>
    <w:p w:rsidR="008F103D" w:rsidRPr="00C34125" w:rsidRDefault="008F103D" w:rsidP="00AE79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4125">
        <w:rPr>
          <w:rFonts w:ascii="Times New Roman" w:hAnsi="Times New Roman" w:cs="Times New Roman"/>
          <w:color w:val="000000" w:themeColor="text1"/>
          <w:sz w:val="24"/>
          <w:szCs w:val="24"/>
        </w:rPr>
        <w:t>3. Рынок оказания услуг по перевозке пассажиров автомобильным транспортом по муниципальным маршрутам регулярных перевозок.</w:t>
      </w:r>
    </w:p>
    <w:p w:rsidR="008F103D" w:rsidRPr="00C34125" w:rsidRDefault="008F103D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4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Пассажирские перевозки по муниципальным маршрутам по регулируемым тарифам осуществляются исполнителями, с которыми заключены муниципальные контракты по результатам аукционов </w:t>
      </w:r>
      <w:r w:rsidR="00AE79F5" w:rsidRPr="00C34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запроса котировок </w:t>
      </w:r>
      <w:r w:rsidRPr="00C34125">
        <w:rPr>
          <w:rFonts w:ascii="Times New Roman" w:hAnsi="Times New Roman" w:cs="Times New Roman"/>
          <w:color w:val="000000" w:themeColor="text1"/>
          <w:sz w:val="24"/>
          <w:szCs w:val="24"/>
        </w:rPr>
        <w:t>в электронной форме. Деятельность по перевозке пассажиров автомобильным транспортом по муниципальным маршрутам регулярных перевозок осуществляют 2 перевозчика:</w:t>
      </w:r>
    </w:p>
    <w:p w:rsidR="008F103D" w:rsidRPr="00C34125" w:rsidRDefault="00AE79F5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  <w:r w:rsidRPr="00C34125">
        <w:rPr>
          <w:rFonts w:ascii="Times New Roman" w:hAnsi="Times New Roman" w:cs="Times New Roman"/>
          <w:color w:val="000000" w:themeColor="text1"/>
          <w:sz w:val="24"/>
          <w:szCs w:val="24"/>
        </w:rPr>
        <w:t>- ООО «Ленинградская АЭС-Авто»;</w:t>
      </w:r>
    </w:p>
    <w:p w:rsidR="008F103D" w:rsidRPr="00C34125" w:rsidRDefault="00B31079" w:rsidP="00AE79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4125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- ООО «</w:t>
      </w:r>
      <w:proofErr w:type="spellStart"/>
      <w:r w:rsidRPr="00C34125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Эле</w:t>
      </w:r>
      <w:r w:rsidR="008F103D" w:rsidRPr="00C34125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сТранс</w:t>
      </w:r>
      <w:proofErr w:type="spellEnd"/>
      <w:r w:rsidR="008F103D" w:rsidRPr="00C34125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»</w:t>
      </w:r>
      <w:r w:rsidR="008F103D" w:rsidRPr="00C3412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F103D" w:rsidRPr="00C34125" w:rsidRDefault="008F103D" w:rsidP="00AE79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4125">
        <w:rPr>
          <w:rFonts w:ascii="Times New Roman" w:hAnsi="Times New Roman" w:cs="Times New Roman"/>
          <w:color w:val="000000" w:themeColor="text1"/>
          <w:sz w:val="24"/>
          <w:szCs w:val="24"/>
        </w:rPr>
        <w:t>4. Рынок ритуальных услуг.</w:t>
      </w:r>
    </w:p>
    <w:p w:rsidR="008F103D" w:rsidRPr="00C34125" w:rsidRDefault="008F103D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4125">
        <w:rPr>
          <w:rFonts w:ascii="Times New Roman" w:hAnsi="Times New Roman" w:cs="Times New Roman"/>
          <w:color w:val="000000" w:themeColor="text1"/>
          <w:sz w:val="24"/>
          <w:szCs w:val="24"/>
        </w:rPr>
        <w:t>Ритуальные услуги и содержание общественных кладбищ осуществляются п</w:t>
      </w:r>
      <w:r w:rsidR="00AE79F5" w:rsidRPr="00C34125">
        <w:rPr>
          <w:rFonts w:ascii="Times New Roman" w:hAnsi="Times New Roman" w:cs="Times New Roman"/>
          <w:color w:val="000000" w:themeColor="text1"/>
          <w:sz w:val="24"/>
          <w:szCs w:val="24"/>
        </w:rPr>
        <w:t>о итогам проведенных конкурсов,</w:t>
      </w:r>
      <w:r w:rsidRPr="00C34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аукционов</w:t>
      </w:r>
      <w:r w:rsidR="00AE79F5" w:rsidRPr="00C34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запроса котировок</w:t>
      </w:r>
      <w:r w:rsidRPr="00C34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электронной форме:</w:t>
      </w:r>
    </w:p>
    <w:p w:rsidR="008F103D" w:rsidRPr="00C34125" w:rsidRDefault="008F103D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4125">
        <w:rPr>
          <w:rFonts w:ascii="Times New Roman" w:hAnsi="Times New Roman" w:cs="Times New Roman"/>
          <w:color w:val="000000" w:themeColor="text1"/>
          <w:sz w:val="24"/>
          <w:szCs w:val="24"/>
        </w:rPr>
        <w:t>- на право оказания ритуальных услуг по итогам открытого конкурса заключен договор с ООО «</w:t>
      </w:r>
      <w:proofErr w:type="spellStart"/>
      <w:r w:rsidRPr="00C34125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Сосновоборская</w:t>
      </w:r>
      <w:proofErr w:type="spellEnd"/>
      <w:r w:rsidRPr="00C34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ритуальная компания»;</w:t>
      </w:r>
    </w:p>
    <w:p w:rsidR="008F103D" w:rsidRPr="00C34125" w:rsidRDefault="008F103D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4125">
        <w:rPr>
          <w:rFonts w:ascii="Times New Roman" w:hAnsi="Times New Roman" w:cs="Times New Roman"/>
          <w:color w:val="000000" w:themeColor="text1"/>
          <w:sz w:val="24"/>
          <w:szCs w:val="24"/>
        </w:rPr>
        <w:t>- уборка кладбищ и мемориала по итогам электронного аукциона заключен МК с ООО «</w:t>
      </w:r>
      <w:proofErr w:type="spellStart"/>
      <w:r w:rsidRPr="00C34125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Сосновоборская</w:t>
      </w:r>
      <w:proofErr w:type="spellEnd"/>
      <w:r w:rsidRPr="00C34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ритуальная компания»;</w:t>
      </w:r>
    </w:p>
    <w:p w:rsidR="008F103D" w:rsidRPr="00C34125" w:rsidRDefault="008F103D" w:rsidP="00AE79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4125">
        <w:rPr>
          <w:rFonts w:ascii="Times New Roman" w:hAnsi="Times New Roman" w:cs="Times New Roman"/>
          <w:color w:val="000000" w:themeColor="text1"/>
          <w:sz w:val="24"/>
          <w:szCs w:val="24"/>
        </w:rPr>
        <w:t>- транспортировка тел умерших, не связанная с оказанием ритуальных услуг по итогам электронного аукциона заключен МК с ООО «</w:t>
      </w:r>
      <w:proofErr w:type="spellStart"/>
      <w:r w:rsidRPr="00C34125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Сосновоборская</w:t>
      </w:r>
      <w:proofErr w:type="spellEnd"/>
      <w:r w:rsidRPr="00C34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ритуальная компания». Деятельность по ритуальным услугам осуществляют СМКУ «Специализированная служба», ООО «</w:t>
      </w:r>
      <w:proofErr w:type="spellStart"/>
      <w:r w:rsidRPr="00C34125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Сосновоборская</w:t>
      </w:r>
      <w:proofErr w:type="spellEnd"/>
      <w:r w:rsidRPr="00C34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ритуальная компания»</w:t>
      </w:r>
      <w:r w:rsidR="00DC0AC4" w:rsidRPr="00C3412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C0AC4" w:rsidRPr="00C34125" w:rsidRDefault="00DC0AC4" w:rsidP="00AE79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4125">
        <w:rPr>
          <w:rFonts w:ascii="Times New Roman" w:hAnsi="Times New Roman" w:cs="Times New Roman"/>
          <w:color w:val="000000" w:themeColor="text1"/>
          <w:sz w:val="24"/>
          <w:szCs w:val="24"/>
        </w:rPr>
        <w:t>- оказание услуг по охране кладбищ.</w:t>
      </w:r>
    </w:p>
    <w:p w:rsidR="008F103D" w:rsidRPr="00C34125" w:rsidRDefault="008F103D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4125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294AAF" w:rsidRPr="00C34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4125">
        <w:rPr>
          <w:rFonts w:ascii="Times New Roman" w:hAnsi="Times New Roman" w:cs="Times New Roman"/>
          <w:color w:val="000000" w:themeColor="text1"/>
          <w:sz w:val="24"/>
          <w:szCs w:val="24"/>
        </w:rPr>
        <w:t>Рынок кадастровых и землеустроительных работ</w:t>
      </w:r>
      <w:r w:rsidR="00097204" w:rsidRPr="00C3412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F103D" w:rsidRPr="00C34125" w:rsidRDefault="008F103D" w:rsidP="00AE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4125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Мероприятия направлены на реорганизацию или ликвидацию муниципальных унитарных предприятий, осуществляющих деятельность в сфере кадастровых и землеустроительных работ, в соответствии с Федеральным законом от 27.12.2019 № 485-ФЗ "О внесении изменений в Федеральный закон "О государственных и муниципальных унитарных предприятиях" и Федеральный закон "О защите конкуренции".</w:t>
      </w:r>
    </w:p>
    <w:p w:rsidR="008F103D" w:rsidRPr="00C34125" w:rsidRDefault="008F103D" w:rsidP="00AE79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4125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="00294AAF" w:rsidRPr="00C34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4125">
        <w:rPr>
          <w:rFonts w:ascii="Times New Roman" w:hAnsi="Times New Roman" w:cs="Times New Roman"/>
          <w:color w:val="000000" w:themeColor="text1"/>
          <w:sz w:val="24"/>
          <w:szCs w:val="24"/>
        </w:rPr>
        <w:t>Рынок легкой промышленности.</w:t>
      </w:r>
    </w:p>
    <w:p w:rsidR="008F103D" w:rsidRPr="00C34125" w:rsidRDefault="008F103D" w:rsidP="00AE79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4125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Сосновоборского городского округа хозяйствующими субъектами на рынке являются: ООО «ТД АМАРО» компания производит полный цикл рабочей одежды и текстильных изделий; является торгово-швейным предприятиям, снабжающим производственные, строительные организации средствами индивидуальной защиты в короткие сроки с максимально гибкими условиями.</w:t>
      </w:r>
    </w:p>
    <w:p w:rsidR="00F905C4" w:rsidRPr="00C34125" w:rsidRDefault="008F103D" w:rsidP="00AE79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4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«ЭЛКОМ» - основным видом деятельности является </w:t>
      </w:r>
      <w:hyperlink r:id="rId8" w:history="1">
        <w:r w:rsidRPr="00C34125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производство вязаных и трикотажных изделий одежды</w:t>
        </w:r>
      </w:hyperlink>
      <w:r w:rsidRPr="00C34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F103D" w:rsidRPr="001A4F0B" w:rsidRDefault="008F103D" w:rsidP="00AE79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4F0B">
        <w:rPr>
          <w:rFonts w:ascii="Times New Roman" w:hAnsi="Times New Roman" w:cs="Times New Roman"/>
          <w:color w:val="000000" w:themeColor="text1"/>
          <w:sz w:val="24"/>
          <w:szCs w:val="24"/>
        </w:rPr>
        <w:t>7. Рынок обработки древесины и производства изделий из дерева.</w:t>
      </w:r>
    </w:p>
    <w:p w:rsidR="008F103D" w:rsidRPr="001A4F0B" w:rsidRDefault="008F103D" w:rsidP="00AE79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4F0B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Сосновоборского городского округа хозяйствующими субъектами на рынке являются:</w:t>
      </w:r>
    </w:p>
    <w:p w:rsidR="008F103D" w:rsidRPr="001A4F0B" w:rsidRDefault="008F103D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4F0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ИП </w:t>
      </w:r>
      <w:proofErr w:type="spellStart"/>
      <w:r w:rsidRPr="001A4F0B">
        <w:rPr>
          <w:rFonts w:ascii="Times New Roman" w:hAnsi="Times New Roman" w:cs="Times New Roman"/>
          <w:color w:val="000000" w:themeColor="text1"/>
          <w:sz w:val="24"/>
          <w:szCs w:val="24"/>
        </w:rPr>
        <w:t>Мусихин</w:t>
      </w:r>
      <w:proofErr w:type="spellEnd"/>
      <w:r w:rsidRPr="001A4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Евгений Викторович - основной вид деятельности производство прочих деревянных изделий; производство изделий из пробки, соломки и материалов для плетения. </w:t>
      </w:r>
    </w:p>
    <w:p w:rsidR="008F103D" w:rsidRPr="001A4F0B" w:rsidRDefault="008F103D" w:rsidP="00AE79F5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4F0B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ИП Юрков Антон Сергеевич</w:t>
      </w:r>
      <w:r w:rsidRPr="001A4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1A4F0B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основным видом деятельности является производство прочих деревянных изделий производство изделий из пробки, соломки и материалов для плетения. Сейчас это процветающий бизнес, в котором сосредоточилось все, о чем может мечтать владелец собственного дела: творчество, внушительные заказы, обмен опытом, дружба и семейное благополучие.</w:t>
      </w:r>
    </w:p>
    <w:p w:rsidR="008F103D" w:rsidRPr="001A4F0B" w:rsidRDefault="008F103D" w:rsidP="00AE79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4F0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r w:rsidRPr="001A4F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94AAF" w:rsidRPr="001A4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4F0B">
        <w:rPr>
          <w:rFonts w:ascii="Times New Roman" w:hAnsi="Times New Roman" w:cs="Times New Roman"/>
          <w:color w:val="000000" w:themeColor="text1"/>
          <w:sz w:val="24"/>
          <w:szCs w:val="24"/>
        </w:rPr>
        <w:t>Системные мероприятия по развитию конкурентной среды в Сосновоборском городском округе.</w:t>
      </w:r>
    </w:p>
    <w:p w:rsidR="008F103D" w:rsidRPr="001A4F0B" w:rsidRDefault="008F103D" w:rsidP="00AE79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4F0B">
        <w:rPr>
          <w:rStyle w:val="1"/>
          <w:rFonts w:ascii="Times New Roman" w:hAnsi="Times New Roman" w:cs="Times New Roman"/>
          <w:b w:val="0"/>
          <w:color w:val="000000" w:themeColor="text1"/>
          <w:sz w:val="24"/>
          <w:szCs w:val="24"/>
        </w:rPr>
        <w:t>1.</w:t>
      </w:r>
      <w:r w:rsidRPr="001A4F0B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конкурентоспособности товаров, работ, услуг субъектов малого и среднего предпринимательства:</w:t>
      </w:r>
    </w:p>
    <w:p w:rsidR="008F103D" w:rsidRPr="00B049D7" w:rsidRDefault="008F103D" w:rsidP="00AE79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4F0B">
        <w:rPr>
          <w:rStyle w:val="ArialNarrow9pt0pt"/>
          <w:rFonts w:ascii="Times New Roman" w:hAnsi="Times New Roman" w:cs="Times New Roman"/>
          <w:b w:val="0"/>
          <w:color w:val="000000" w:themeColor="text1"/>
          <w:sz w:val="24"/>
          <w:szCs w:val="24"/>
        </w:rPr>
        <w:t>-</w:t>
      </w:r>
      <w:r w:rsidR="00294AAF" w:rsidRPr="001A4F0B">
        <w:rPr>
          <w:rStyle w:val="ArialNarrow9pt0pt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1A4F0B">
        <w:rPr>
          <w:rStyle w:val="ArialNarrow9pt0pt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информационная, консультационная и образовательная поддержка субъектов малого и среднего предпринимательства - </w:t>
      </w:r>
      <w:r w:rsidRPr="001A4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количество уникальных клиентов-субъектов СМП, </w:t>
      </w:r>
      <w:r w:rsidRPr="00B049D7">
        <w:rPr>
          <w:rFonts w:ascii="Times New Roman" w:hAnsi="Times New Roman" w:cs="Times New Roman"/>
          <w:color w:val="000000" w:themeColor="text1"/>
          <w:sz w:val="24"/>
          <w:szCs w:val="24"/>
        </w:rPr>
        <w:t>получивших поддержку -</w:t>
      </w:r>
      <w:r w:rsidR="00B049D7" w:rsidRPr="00B049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613</w:t>
      </w:r>
      <w:r w:rsidRPr="00B049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</w:t>
      </w:r>
      <w:r w:rsidRPr="00B049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049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Всего </w:t>
      </w:r>
      <w:r w:rsidRPr="00B049D7">
        <w:rPr>
          <w:rStyle w:val="ArialNarrow9pt0pt"/>
          <w:rFonts w:ascii="Times New Roman" w:hAnsi="Times New Roman" w:cs="Times New Roman"/>
          <w:b w:val="0"/>
          <w:color w:val="000000" w:themeColor="text1"/>
          <w:sz w:val="24"/>
          <w:szCs w:val="24"/>
        </w:rPr>
        <w:t>субъектов</w:t>
      </w:r>
      <w:r w:rsidRPr="00B049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049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СМП по данным Реестра ФНС </w:t>
      </w:r>
      <w:r w:rsidRPr="00B049D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на </w:t>
      </w:r>
      <w:r w:rsidR="008977AF" w:rsidRPr="00B049D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10</w:t>
      </w:r>
      <w:r w:rsidRPr="00B049D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  <w:r w:rsidR="004A57A6" w:rsidRPr="00B049D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0</w:t>
      </w:r>
      <w:r w:rsidR="00B049D7" w:rsidRPr="00B049D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1</w:t>
      </w:r>
      <w:r w:rsidRPr="00B049D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.202</w:t>
      </w:r>
      <w:r w:rsidR="00B049D7" w:rsidRPr="00B049D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6</w:t>
      </w:r>
      <w:r w:rsidRPr="00B049D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B049D7" w:rsidRPr="00B049D7">
        <w:rPr>
          <w:rFonts w:ascii="Times New Roman" w:hAnsi="Times New Roman" w:cs="Times New Roman"/>
          <w:color w:val="000000" w:themeColor="text1"/>
          <w:sz w:val="24"/>
          <w:szCs w:val="24"/>
        </w:rPr>
        <w:t>2112</w:t>
      </w:r>
      <w:r w:rsidRPr="00B049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</w:t>
      </w:r>
    </w:p>
    <w:p w:rsidR="008F103D" w:rsidRPr="001A4F0B" w:rsidRDefault="008F103D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4F0B">
        <w:rPr>
          <w:rStyle w:val="95pt0pt"/>
          <w:rFonts w:eastAsia="Calibri"/>
          <w:b w:val="0"/>
          <w:color w:val="000000" w:themeColor="text1"/>
          <w:sz w:val="24"/>
          <w:szCs w:val="24"/>
        </w:rPr>
        <w:t>-</w:t>
      </w:r>
      <w:r w:rsidR="00294AAF" w:rsidRPr="001A4F0B">
        <w:rPr>
          <w:rStyle w:val="95pt0pt"/>
          <w:rFonts w:eastAsia="Calibri"/>
          <w:b w:val="0"/>
          <w:color w:val="000000" w:themeColor="text1"/>
          <w:sz w:val="24"/>
          <w:szCs w:val="24"/>
        </w:rPr>
        <w:t xml:space="preserve"> о</w:t>
      </w:r>
      <w:r w:rsidRPr="001A4F0B">
        <w:rPr>
          <w:rStyle w:val="95pt0pt"/>
          <w:rFonts w:eastAsia="Calibri"/>
          <w:b w:val="0"/>
          <w:color w:val="000000" w:themeColor="text1"/>
          <w:sz w:val="24"/>
          <w:szCs w:val="24"/>
        </w:rPr>
        <w:t xml:space="preserve">казание методической и консультационной помощи </w:t>
      </w:r>
      <w:r w:rsidRPr="001A4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оказание консультативной </w:t>
      </w:r>
      <w:r w:rsidR="007405FA" w:rsidRPr="001A4F0B">
        <w:rPr>
          <w:rFonts w:ascii="Times New Roman" w:hAnsi="Times New Roman" w:cs="Times New Roman"/>
          <w:color w:val="000000" w:themeColor="text1"/>
          <w:sz w:val="24"/>
          <w:szCs w:val="24"/>
        </w:rPr>
        <w:t>помощи гражданам</w:t>
      </w:r>
      <w:r w:rsidRPr="001A4F0B">
        <w:rPr>
          <w:rFonts w:ascii="Times New Roman" w:hAnsi="Times New Roman" w:cs="Times New Roman"/>
          <w:color w:val="000000" w:themeColor="text1"/>
          <w:sz w:val="24"/>
          <w:szCs w:val="24"/>
        </w:rPr>
        <w:t>, в том числе - главам крестьянских (фермерских) хозяйств, членам таких хозяйств, гражданам, ведущим личные подсобные хозяйства или занимающиеся садоводством, огородничеством</w:t>
      </w:r>
      <w:r w:rsidRPr="001A4F0B">
        <w:rPr>
          <w:rStyle w:val="95pt0pt"/>
          <w:rFonts w:eastAsia="Arial"/>
          <w:b w:val="0"/>
          <w:color w:val="000000" w:themeColor="text1"/>
          <w:sz w:val="24"/>
          <w:szCs w:val="24"/>
        </w:rPr>
        <w:t xml:space="preserve"> по вопросам участия в ярмарках и организации нестационарных торговых объектов</w:t>
      </w:r>
    </w:p>
    <w:p w:rsidR="000D4002" w:rsidRPr="001A4F0B" w:rsidRDefault="000D4002" w:rsidP="00AE79F5">
      <w:pPr>
        <w:spacing w:after="0" w:line="240" w:lineRule="auto"/>
        <w:ind w:firstLine="709"/>
        <w:jc w:val="both"/>
        <w:rPr>
          <w:rStyle w:val="10pt0pt"/>
          <w:rFonts w:eastAsia="Calibri"/>
          <w:b w:val="0"/>
          <w:color w:val="000000" w:themeColor="text1"/>
          <w:sz w:val="24"/>
          <w:szCs w:val="24"/>
        </w:rPr>
      </w:pPr>
      <w:r w:rsidRPr="001A4F0B">
        <w:rPr>
          <w:rStyle w:val="10pt0pt"/>
          <w:rFonts w:eastAsia="Calibri"/>
          <w:b w:val="0"/>
          <w:color w:val="000000" w:themeColor="text1"/>
          <w:sz w:val="24"/>
          <w:szCs w:val="24"/>
        </w:rPr>
        <w:t>2. Устранение избыточного государственного и муниципального регулирования, а также снижение административных барьеров.</w:t>
      </w:r>
    </w:p>
    <w:p w:rsidR="007405FA" w:rsidRPr="001A4F0B" w:rsidRDefault="000D4002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4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C18C7" w:rsidRPr="001A4F0B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1A4F0B">
        <w:rPr>
          <w:rFonts w:ascii="Times New Roman" w:hAnsi="Times New Roman" w:cs="Times New Roman"/>
          <w:color w:val="000000" w:themeColor="text1"/>
          <w:sz w:val="24"/>
          <w:szCs w:val="24"/>
        </w:rPr>
        <w:t>роведение экспертизы нормативных актов Сосновоборского городского округа, затрагивающих вопросы осуществления предпринимательской и инвестиционной деятельности. Проведен</w:t>
      </w:r>
      <w:r w:rsidR="008977AF" w:rsidRPr="001A4F0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4011EA" w:rsidRPr="001A4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4F0B" w:rsidRPr="001A4F0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4011EA" w:rsidRPr="001A4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4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экспертиз </w:t>
      </w:r>
      <w:r w:rsidR="004011EA" w:rsidRPr="001A4F0B">
        <w:rPr>
          <w:rFonts w:ascii="Times New Roman" w:hAnsi="Times New Roman" w:cs="Times New Roman"/>
          <w:color w:val="000000" w:themeColor="text1"/>
          <w:sz w:val="24"/>
          <w:szCs w:val="24"/>
        </w:rPr>
        <w:t>но</w:t>
      </w:r>
      <w:r w:rsidR="004C730C" w:rsidRPr="001A4F0B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4011EA" w:rsidRPr="001A4F0B">
        <w:rPr>
          <w:rFonts w:ascii="Times New Roman" w:hAnsi="Times New Roman" w:cs="Times New Roman"/>
          <w:color w:val="000000" w:themeColor="text1"/>
          <w:sz w:val="24"/>
          <w:szCs w:val="24"/>
        </w:rPr>
        <w:t>мативно-правовых актов</w:t>
      </w:r>
      <w:r w:rsidRPr="001A4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D4002" w:rsidRPr="0055138D" w:rsidRDefault="000D4002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138D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E77AD8" w:rsidRPr="00551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5138D">
        <w:rPr>
          <w:rFonts w:ascii="Times New Roman" w:hAnsi="Times New Roman" w:cs="Times New Roman"/>
          <w:color w:val="000000" w:themeColor="text1"/>
          <w:sz w:val="24"/>
          <w:szCs w:val="24"/>
        </w:rPr>
        <w:t>Совершенствование процессов управления в рамках полномочий органов местного самоуправления, закрепленных за ними законодательством Российской Федерации, объектами государственной собственности субъекта Российской Федерации и муниципальной собственности, а также на ограничение влияния государственных и муниципальных предприятий на конкуренцию</w:t>
      </w:r>
      <w:r w:rsidR="00FF1FCF" w:rsidRPr="005513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D4002" w:rsidRPr="0055138D" w:rsidRDefault="004E6340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138D">
        <w:rPr>
          <w:rStyle w:val="95pt0pt"/>
          <w:rFonts w:eastAsia="Arial"/>
          <w:b w:val="0"/>
          <w:color w:val="000000" w:themeColor="text1"/>
          <w:sz w:val="24"/>
          <w:szCs w:val="24"/>
        </w:rPr>
        <w:t>-</w:t>
      </w:r>
      <w:r w:rsidR="003B495E" w:rsidRPr="0055138D">
        <w:rPr>
          <w:rStyle w:val="95pt0pt"/>
          <w:rFonts w:eastAsia="Arial"/>
          <w:b w:val="0"/>
          <w:color w:val="000000" w:themeColor="text1"/>
          <w:sz w:val="24"/>
          <w:szCs w:val="24"/>
        </w:rPr>
        <w:t xml:space="preserve"> </w:t>
      </w:r>
      <w:r w:rsidR="000D4002" w:rsidRPr="0055138D">
        <w:rPr>
          <w:rStyle w:val="95pt0pt"/>
          <w:rFonts w:eastAsia="Arial"/>
          <w:b w:val="0"/>
          <w:color w:val="000000" w:themeColor="text1"/>
          <w:sz w:val="24"/>
          <w:szCs w:val="24"/>
        </w:rPr>
        <w:t xml:space="preserve">Обеспечение равных условий доступа к информации о реализации муниципального имущества, путем размещения указанной информации на официальном сайте о проведении торгов Российской Федерации </w:t>
      </w:r>
      <w:r w:rsidR="000D4002" w:rsidRPr="0055138D">
        <w:rPr>
          <w:rStyle w:val="95pt0pt"/>
          <w:rFonts w:eastAsia="Arial"/>
          <w:b w:val="0"/>
          <w:color w:val="000000" w:themeColor="text1"/>
          <w:sz w:val="24"/>
          <w:szCs w:val="24"/>
          <w:lang w:bidi="en-US"/>
        </w:rPr>
        <w:t>(</w:t>
      </w:r>
      <w:hyperlink r:id="rId9" w:history="1">
        <w:r w:rsidR="000D4002" w:rsidRPr="0055138D">
          <w:rPr>
            <w:rStyle w:val="a6"/>
            <w:rFonts w:ascii="Times New Roman" w:hAnsi="Times New Roman" w:cs="Times New Roman"/>
            <w:bCs/>
            <w:color w:val="000000" w:themeColor="text1"/>
            <w:sz w:val="24"/>
            <w:szCs w:val="24"/>
            <w:lang w:val="en-US" w:bidi="en-US"/>
          </w:rPr>
          <w:t>www</w:t>
        </w:r>
        <w:r w:rsidR="000D4002" w:rsidRPr="0055138D">
          <w:rPr>
            <w:rStyle w:val="a6"/>
            <w:rFonts w:ascii="Times New Roman" w:hAnsi="Times New Roman" w:cs="Times New Roman"/>
            <w:bCs/>
            <w:color w:val="000000" w:themeColor="text1"/>
            <w:sz w:val="24"/>
            <w:szCs w:val="24"/>
            <w:lang w:bidi="en-US"/>
          </w:rPr>
          <w:t>.</w:t>
        </w:r>
        <w:proofErr w:type="spellStart"/>
        <w:r w:rsidR="000D4002" w:rsidRPr="0055138D">
          <w:rPr>
            <w:rStyle w:val="a6"/>
            <w:rFonts w:ascii="Times New Roman" w:hAnsi="Times New Roman" w:cs="Times New Roman"/>
            <w:bCs/>
            <w:color w:val="000000" w:themeColor="text1"/>
            <w:sz w:val="24"/>
            <w:szCs w:val="24"/>
            <w:lang w:val="en-US" w:bidi="en-US"/>
          </w:rPr>
          <w:t>torgi</w:t>
        </w:r>
        <w:proofErr w:type="spellEnd"/>
        <w:r w:rsidR="000D4002" w:rsidRPr="0055138D">
          <w:rPr>
            <w:rStyle w:val="a6"/>
            <w:rFonts w:ascii="Times New Roman" w:hAnsi="Times New Roman" w:cs="Times New Roman"/>
            <w:bCs/>
            <w:color w:val="000000" w:themeColor="text1"/>
            <w:sz w:val="24"/>
            <w:szCs w:val="24"/>
            <w:lang w:bidi="en-US"/>
          </w:rPr>
          <w:t>.</w:t>
        </w:r>
        <w:proofErr w:type="spellStart"/>
        <w:r w:rsidR="000D4002" w:rsidRPr="0055138D">
          <w:rPr>
            <w:rStyle w:val="a6"/>
            <w:rFonts w:ascii="Times New Roman" w:hAnsi="Times New Roman" w:cs="Times New Roman"/>
            <w:bCs/>
            <w:color w:val="000000" w:themeColor="text1"/>
            <w:sz w:val="24"/>
            <w:szCs w:val="24"/>
            <w:lang w:val="en-US" w:bidi="en-US"/>
          </w:rPr>
          <w:t>gov</w:t>
        </w:r>
        <w:proofErr w:type="spellEnd"/>
        <w:r w:rsidR="000D4002" w:rsidRPr="0055138D">
          <w:rPr>
            <w:rStyle w:val="a6"/>
            <w:rFonts w:ascii="Times New Roman" w:hAnsi="Times New Roman" w:cs="Times New Roman"/>
            <w:bCs/>
            <w:color w:val="000000" w:themeColor="text1"/>
            <w:sz w:val="24"/>
            <w:szCs w:val="24"/>
            <w:lang w:bidi="en-US"/>
          </w:rPr>
          <w:t>.</w:t>
        </w:r>
        <w:proofErr w:type="spellStart"/>
        <w:r w:rsidR="000D4002" w:rsidRPr="0055138D">
          <w:rPr>
            <w:rStyle w:val="a6"/>
            <w:rFonts w:ascii="Times New Roman" w:hAnsi="Times New Roman" w:cs="Times New Roman"/>
            <w:bCs/>
            <w:color w:val="000000" w:themeColor="text1"/>
            <w:sz w:val="24"/>
            <w:szCs w:val="24"/>
            <w:lang w:val="en-US" w:bidi="en-US"/>
          </w:rPr>
          <w:t>ru</w:t>
        </w:r>
        <w:proofErr w:type="spellEnd"/>
      </w:hyperlink>
      <w:r w:rsidR="000D4002" w:rsidRPr="0055138D">
        <w:rPr>
          <w:rStyle w:val="95pt0pt"/>
          <w:rFonts w:eastAsia="Arial"/>
          <w:b w:val="0"/>
          <w:color w:val="000000" w:themeColor="text1"/>
          <w:sz w:val="24"/>
          <w:szCs w:val="24"/>
          <w:lang w:bidi="en-US"/>
        </w:rPr>
        <w:t xml:space="preserve">) </w:t>
      </w:r>
      <w:r w:rsidR="000D4002" w:rsidRPr="0055138D">
        <w:rPr>
          <w:rStyle w:val="95pt0pt"/>
          <w:rFonts w:eastAsia="Arial"/>
          <w:b w:val="0"/>
          <w:color w:val="000000" w:themeColor="text1"/>
          <w:sz w:val="24"/>
          <w:szCs w:val="24"/>
        </w:rPr>
        <w:t xml:space="preserve">и на официальном сайте </w:t>
      </w:r>
      <w:r w:rsidR="000D4002" w:rsidRPr="0055138D">
        <w:rPr>
          <w:rStyle w:val="ArialNarrow9pt0pt"/>
          <w:rFonts w:ascii="Times New Roman" w:hAnsi="Times New Roman" w:cs="Times New Roman"/>
          <w:b w:val="0"/>
          <w:color w:val="000000" w:themeColor="text1"/>
          <w:sz w:val="24"/>
          <w:szCs w:val="24"/>
        </w:rPr>
        <w:t>Сосновоборского городского округа</w:t>
      </w:r>
      <w:r w:rsidR="000D4002" w:rsidRPr="0055138D">
        <w:rPr>
          <w:rStyle w:val="95pt0pt"/>
          <w:rFonts w:eastAsia="Arial"/>
          <w:b w:val="0"/>
          <w:color w:val="000000" w:themeColor="text1"/>
          <w:sz w:val="24"/>
          <w:szCs w:val="24"/>
        </w:rPr>
        <w:t xml:space="preserve"> в сети «Интернет»-</w:t>
      </w:r>
      <w:r w:rsidR="000D4002" w:rsidRPr="0055138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0D4002" w:rsidRPr="0055138D">
        <w:rPr>
          <w:rStyle w:val="95pt0pt"/>
          <w:rFonts w:eastAsia="Arial"/>
          <w:b w:val="0"/>
          <w:color w:val="000000" w:themeColor="text1"/>
          <w:sz w:val="24"/>
          <w:szCs w:val="24"/>
        </w:rPr>
        <w:t>Количество объявленных аукционов</w:t>
      </w:r>
      <w:r w:rsidR="00FF1FCF" w:rsidRPr="0055138D">
        <w:rPr>
          <w:rStyle w:val="95pt0pt"/>
          <w:rFonts w:eastAsia="Arial"/>
          <w:b w:val="0"/>
          <w:color w:val="000000" w:themeColor="text1"/>
          <w:sz w:val="24"/>
          <w:szCs w:val="24"/>
        </w:rPr>
        <w:t xml:space="preserve"> </w:t>
      </w:r>
      <w:r w:rsidR="000D4002" w:rsidRPr="0055138D">
        <w:rPr>
          <w:rStyle w:val="95pt0pt"/>
          <w:rFonts w:eastAsia="Arial"/>
          <w:b w:val="0"/>
          <w:color w:val="000000" w:themeColor="text1"/>
          <w:sz w:val="24"/>
          <w:szCs w:val="24"/>
        </w:rPr>
        <w:t>-</w:t>
      </w:r>
      <w:r w:rsidR="001A4F0B" w:rsidRPr="0055138D">
        <w:rPr>
          <w:rStyle w:val="95pt0pt"/>
          <w:rFonts w:eastAsia="Arial"/>
          <w:b w:val="0"/>
          <w:color w:val="000000" w:themeColor="text1"/>
          <w:sz w:val="24"/>
          <w:szCs w:val="24"/>
        </w:rPr>
        <w:t xml:space="preserve"> 5</w:t>
      </w:r>
      <w:r w:rsidR="000D4002" w:rsidRPr="0055138D">
        <w:rPr>
          <w:rStyle w:val="95pt0pt"/>
          <w:rFonts w:eastAsia="Arial"/>
          <w:b w:val="0"/>
          <w:color w:val="000000" w:themeColor="text1"/>
          <w:sz w:val="24"/>
          <w:szCs w:val="24"/>
        </w:rPr>
        <w:t>.</w:t>
      </w:r>
      <w:r w:rsidR="000D4002" w:rsidRPr="005513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0D4002" w:rsidRPr="00AF38A2" w:rsidRDefault="00F0391B" w:rsidP="00AE79F5">
      <w:pPr>
        <w:pStyle w:val="4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AF38A2">
        <w:rPr>
          <w:rStyle w:val="10pt"/>
          <w:rFonts w:eastAsiaTheme="minorHAnsi"/>
          <w:color w:val="000000" w:themeColor="text1"/>
          <w:sz w:val="24"/>
          <w:szCs w:val="24"/>
        </w:rPr>
        <w:t>-</w:t>
      </w:r>
      <w:r w:rsidR="003B495E" w:rsidRPr="00AF38A2">
        <w:rPr>
          <w:rStyle w:val="10pt"/>
          <w:rFonts w:eastAsiaTheme="minorHAnsi"/>
          <w:color w:val="000000" w:themeColor="text1"/>
          <w:sz w:val="24"/>
          <w:szCs w:val="24"/>
        </w:rPr>
        <w:t xml:space="preserve"> </w:t>
      </w:r>
      <w:r w:rsidR="000D4002" w:rsidRPr="00AF38A2">
        <w:rPr>
          <w:rStyle w:val="10pt"/>
          <w:rFonts w:eastAsiaTheme="minorHAnsi"/>
          <w:color w:val="000000" w:themeColor="text1"/>
          <w:sz w:val="24"/>
          <w:szCs w:val="24"/>
        </w:rPr>
        <w:t xml:space="preserve">Снижение количества муниципальных унитарных предприятий </w:t>
      </w:r>
      <w:r w:rsidR="000D4002" w:rsidRPr="00AF38A2">
        <w:rPr>
          <w:rStyle w:val="10pt"/>
          <w:rFonts w:eastAsiaTheme="minorHAnsi"/>
          <w:color w:val="000000" w:themeColor="text1"/>
          <w:spacing w:val="4"/>
          <w:sz w:val="24"/>
          <w:szCs w:val="24"/>
        </w:rPr>
        <w:t xml:space="preserve">Сосновоборского городского округа: </w:t>
      </w:r>
      <w:r w:rsidR="000D4002" w:rsidRPr="00AF38A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действующих -  </w:t>
      </w:r>
      <w:r w:rsidR="007405FA" w:rsidRPr="00AF38A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</w:t>
      </w:r>
      <w:r w:rsidR="000D4002" w:rsidRPr="00AF38A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предприятия</w:t>
      </w:r>
      <w:r w:rsidR="00F957AF" w:rsidRPr="00AF38A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  <w:r w:rsidR="000D4002" w:rsidRPr="00AF38A2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Одно муниципальное предприятие - СМУП ЖКО "Комфорт" не может быть ликвидировано по причине наличия налоговой задолженности, в </w:t>
      </w:r>
      <w:r w:rsidR="004434C6" w:rsidRPr="00AF38A2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связи,</w:t>
      </w:r>
      <w:r w:rsidR="000D4002" w:rsidRPr="00AF38A2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с чем инициирована процедура банкротства.</w:t>
      </w:r>
    </w:p>
    <w:p w:rsidR="000D4002" w:rsidRPr="00AF38A2" w:rsidRDefault="00F0391B" w:rsidP="00AE79F5">
      <w:pPr>
        <w:pStyle w:val="4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AF38A2">
        <w:rPr>
          <w:rStyle w:val="10pt"/>
          <w:rFonts w:eastAsiaTheme="minorHAnsi"/>
          <w:color w:val="000000" w:themeColor="text1"/>
          <w:sz w:val="24"/>
          <w:szCs w:val="24"/>
        </w:rPr>
        <w:t xml:space="preserve">- </w:t>
      </w:r>
      <w:r w:rsidR="000D4002" w:rsidRPr="00AF38A2">
        <w:rPr>
          <w:rStyle w:val="95pt0pt"/>
          <w:rFonts w:eastAsia="Arial"/>
          <w:color w:val="000000" w:themeColor="text1"/>
          <w:sz w:val="24"/>
          <w:szCs w:val="24"/>
        </w:rPr>
        <w:t>Оказание имущественной поддержки субъектам малого и среднего предпринимательства -</w:t>
      </w:r>
      <w:r w:rsidR="000D4002" w:rsidRPr="00AF3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4002" w:rsidRPr="00AF38A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в порядке предоставления муниципальной преференции нежилые помещения переданы в </w:t>
      </w:r>
      <w:r w:rsidR="00AF38A2" w:rsidRPr="00AF38A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аренду 20</w:t>
      </w:r>
      <w:r w:rsidR="00942B46" w:rsidRPr="00AF38A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0D4002" w:rsidRPr="00AF38A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субъектам малого и среднего предпринимательства</w:t>
      </w:r>
      <w:r w:rsidR="00CD2442" w:rsidRPr="00AF38A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4A47F7" w:rsidRPr="00F12B56" w:rsidRDefault="00E41486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B5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III</w:t>
      </w:r>
      <w:r w:rsidR="00B0686C" w:rsidRPr="00F12B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B0B41" w:rsidRPr="00F12B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615E" w:rsidRPr="00F12B56">
        <w:rPr>
          <w:rFonts w:ascii="Times New Roman" w:hAnsi="Times New Roman" w:cs="Times New Roman"/>
          <w:color w:val="000000" w:themeColor="text1"/>
          <w:sz w:val="24"/>
          <w:szCs w:val="24"/>
        </w:rPr>
        <w:t>О п</w:t>
      </w:r>
      <w:r w:rsidR="004A47F7" w:rsidRPr="00F12B56">
        <w:rPr>
          <w:rFonts w:ascii="Times New Roman" w:hAnsi="Times New Roman" w:cs="Times New Roman"/>
          <w:color w:val="000000" w:themeColor="text1"/>
          <w:sz w:val="24"/>
          <w:szCs w:val="24"/>
        </w:rPr>
        <w:t>оказател</w:t>
      </w:r>
      <w:r w:rsidR="0013615E" w:rsidRPr="00F12B56">
        <w:rPr>
          <w:rFonts w:ascii="Times New Roman" w:hAnsi="Times New Roman" w:cs="Times New Roman"/>
          <w:color w:val="000000" w:themeColor="text1"/>
          <w:sz w:val="24"/>
          <w:szCs w:val="24"/>
        </w:rPr>
        <w:t>ях</w:t>
      </w:r>
      <w:r w:rsidR="004A47F7" w:rsidRPr="00F12B56">
        <w:rPr>
          <w:rFonts w:ascii="Times New Roman" w:hAnsi="Times New Roman" w:cs="Times New Roman"/>
          <w:color w:val="000000" w:themeColor="text1"/>
          <w:sz w:val="24"/>
          <w:szCs w:val="24"/>
        </w:rPr>
        <w:t>, характеризующи</w:t>
      </w:r>
      <w:r w:rsidR="0013615E" w:rsidRPr="00F12B56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="004A47F7" w:rsidRPr="00F12B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состояние экономики и социальной сферы Сосновоборского городского округа за </w:t>
      </w:r>
      <w:r w:rsidR="00D71C87" w:rsidRPr="00F12B56">
        <w:rPr>
          <w:rFonts w:ascii="Times New Roman" w:hAnsi="Times New Roman" w:cs="Times New Roman"/>
          <w:color w:val="000000" w:themeColor="text1"/>
          <w:sz w:val="24"/>
          <w:szCs w:val="24"/>
        </w:rPr>
        <w:t>четвертый</w:t>
      </w:r>
      <w:r w:rsidR="004D4D44" w:rsidRPr="00F12B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05FA" w:rsidRPr="00F12B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квартал </w:t>
      </w:r>
      <w:r w:rsidR="004A47F7" w:rsidRPr="00F12B56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7405FA" w:rsidRPr="00F12B5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A47F7" w:rsidRPr="00F12B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 w:rsidR="007405FA" w:rsidRPr="00F12B56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4A47F7" w:rsidRPr="00F12B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Start w:id="0" w:name="_GoBack"/>
      <w:bookmarkEnd w:id="0"/>
    </w:p>
    <w:p w:rsidR="00C041FA" w:rsidRPr="00F12B56" w:rsidRDefault="0013615E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Toc64038190"/>
      <w:bookmarkStart w:id="2" w:name="_Toc65767822"/>
      <w:bookmarkStart w:id="3" w:name="_Toc81574879"/>
      <w:r w:rsidRPr="00F12B56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Сосновоборского городского округа действуют три крупные организации, осуществляющие научные исследования и разработки, как по государственному заказу, так и по договорам с негосударственными заказчиками. Лидерами этой отрасли являются: ФГУП «НИТИ им. А.П. Александрова», АО «НИИ ОЭП».</w:t>
      </w:r>
    </w:p>
    <w:p w:rsidR="004F0F96" w:rsidRPr="00F12B56" w:rsidRDefault="004A47F7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B56">
        <w:rPr>
          <w:rFonts w:ascii="Times New Roman" w:hAnsi="Times New Roman" w:cs="Times New Roman"/>
          <w:color w:val="000000" w:themeColor="text1"/>
          <w:sz w:val="24"/>
          <w:szCs w:val="24"/>
        </w:rPr>
        <w:t>Потребительский рынок</w:t>
      </w:r>
      <w:bookmarkEnd w:id="1"/>
      <w:bookmarkEnd w:id="2"/>
      <w:bookmarkEnd w:id="3"/>
      <w:r w:rsidRPr="00F12B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предпринимательство</w:t>
      </w:r>
      <w:r w:rsidR="002F573E" w:rsidRPr="00F12B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F0F96" w:rsidRPr="00F12B56" w:rsidRDefault="004A47F7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B56">
        <w:rPr>
          <w:rFonts w:ascii="Times New Roman" w:hAnsi="Times New Roman" w:cs="Times New Roman"/>
          <w:color w:val="000000" w:themeColor="text1"/>
          <w:sz w:val="24"/>
          <w:szCs w:val="24"/>
        </w:rPr>
        <w:t>Система потребительского рынка товаров и услуг – одна из важнейших и наиболее развивающихся отраслей городского округа, призванная стабильно и на высоком уровне обеспечивать жителей городского округа товарами и услугами. Потребительский рынок городского округа характеризуется как стабильный и устойчивый, имеющий достаточно высокую степень товарного насыщения.</w:t>
      </w:r>
    </w:p>
    <w:p w:rsidR="00AE1B4A" w:rsidRPr="00B049D7" w:rsidRDefault="0083354B" w:rsidP="00AE1B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9D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Потребительский рынок городского округа представлен такими современными торговыми форматами как супермаркеты, универсальные, специализированные продовольственные и непродовольственные магазины, магазины у дома. На территории городского округа действует более </w:t>
      </w:r>
      <w:bookmarkStart w:id="4" w:name="_Toc78970818"/>
      <w:bookmarkStart w:id="5" w:name="_Toc81574882"/>
      <w:r w:rsidR="00AE1B4A" w:rsidRPr="00B049D7">
        <w:rPr>
          <w:rFonts w:ascii="Times New Roman" w:hAnsi="Times New Roman" w:cs="Times New Roman"/>
          <w:color w:val="000000" w:themeColor="text1"/>
          <w:sz w:val="24"/>
          <w:szCs w:val="24"/>
        </w:rPr>
        <w:t>20 торговых сетей, крупнейшими из которых являются «Магнит» (12 магазинов), «</w:t>
      </w:r>
      <w:proofErr w:type="spellStart"/>
      <w:r w:rsidR="00AE1B4A" w:rsidRPr="00B049D7">
        <w:rPr>
          <w:rFonts w:ascii="Times New Roman" w:hAnsi="Times New Roman" w:cs="Times New Roman"/>
          <w:color w:val="000000" w:themeColor="text1"/>
          <w:sz w:val="24"/>
          <w:szCs w:val="24"/>
        </w:rPr>
        <w:t>Дикси</w:t>
      </w:r>
      <w:proofErr w:type="spellEnd"/>
      <w:r w:rsidR="00AE1B4A" w:rsidRPr="00B049D7">
        <w:rPr>
          <w:rFonts w:ascii="Times New Roman" w:hAnsi="Times New Roman" w:cs="Times New Roman"/>
          <w:color w:val="000000" w:themeColor="text1"/>
          <w:sz w:val="24"/>
          <w:szCs w:val="24"/>
        </w:rPr>
        <w:t>» (11 магазинов), «Верный» (7 магазинов), «Пятерочка» (4 магазина), «Перекресток» (2 магазина), «Лента» (2 магазина), «</w:t>
      </w:r>
      <w:proofErr w:type="spellStart"/>
      <w:r w:rsidR="00AE1B4A" w:rsidRPr="00B049D7">
        <w:rPr>
          <w:rFonts w:ascii="Times New Roman" w:hAnsi="Times New Roman" w:cs="Times New Roman"/>
          <w:color w:val="000000" w:themeColor="text1"/>
          <w:sz w:val="24"/>
          <w:szCs w:val="24"/>
        </w:rPr>
        <w:t>Вимос</w:t>
      </w:r>
      <w:proofErr w:type="spellEnd"/>
      <w:r w:rsidR="00AE1B4A" w:rsidRPr="00B049D7">
        <w:rPr>
          <w:rFonts w:ascii="Times New Roman" w:hAnsi="Times New Roman" w:cs="Times New Roman"/>
          <w:color w:val="000000" w:themeColor="text1"/>
          <w:sz w:val="24"/>
          <w:szCs w:val="24"/>
        </w:rPr>
        <w:t>» (1 магазин), «Светофор» (1 магазин), «Красное и Белое» (9 магазинов), «</w:t>
      </w:r>
      <w:proofErr w:type="spellStart"/>
      <w:r w:rsidR="00AE1B4A" w:rsidRPr="00B049D7">
        <w:rPr>
          <w:rFonts w:ascii="Times New Roman" w:hAnsi="Times New Roman" w:cs="Times New Roman"/>
          <w:color w:val="000000" w:themeColor="text1"/>
          <w:sz w:val="24"/>
          <w:szCs w:val="24"/>
        </w:rPr>
        <w:t>FixPrice</w:t>
      </w:r>
      <w:proofErr w:type="spellEnd"/>
      <w:r w:rsidR="00AE1B4A" w:rsidRPr="00B049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(5 магазинов), «Магнит </w:t>
      </w:r>
      <w:proofErr w:type="spellStart"/>
      <w:r w:rsidR="00AE1B4A" w:rsidRPr="00B049D7">
        <w:rPr>
          <w:rFonts w:ascii="Times New Roman" w:hAnsi="Times New Roman" w:cs="Times New Roman"/>
          <w:color w:val="000000" w:themeColor="text1"/>
          <w:sz w:val="24"/>
          <w:szCs w:val="24"/>
        </w:rPr>
        <w:t>Косметик</w:t>
      </w:r>
      <w:proofErr w:type="spellEnd"/>
      <w:r w:rsidR="00AE1B4A" w:rsidRPr="00B049D7">
        <w:rPr>
          <w:rFonts w:ascii="Times New Roman" w:hAnsi="Times New Roman" w:cs="Times New Roman"/>
          <w:color w:val="000000" w:themeColor="text1"/>
          <w:sz w:val="24"/>
          <w:szCs w:val="24"/>
        </w:rPr>
        <w:t>» (4 магазина), «Улыбка Радуги» (3 магазина), «</w:t>
      </w:r>
      <w:proofErr w:type="spellStart"/>
      <w:r w:rsidR="00AE1B4A" w:rsidRPr="00B049D7">
        <w:rPr>
          <w:rFonts w:ascii="Times New Roman" w:hAnsi="Times New Roman" w:cs="Times New Roman"/>
          <w:color w:val="000000" w:themeColor="text1"/>
          <w:sz w:val="24"/>
          <w:szCs w:val="24"/>
        </w:rPr>
        <w:t>Доброцен</w:t>
      </w:r>
      <w:proofErr w:type="spellEnd"/>
      <w:r w:rsidR="00AE1B4A" w:rsidRPr="00B049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(1 магазин). </w:t>
      </w:r>
    </w:p>
    <w:p w:rsidR="00AE1B4A" w:rsidRPr="00B049D7" w:rsidRDefault="00F12B56" w:rsidP="00AE1B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9D7">
        <w:rPr>
          <w:rFonts w:ascii="Times New Roman" w:hAnsi="Times New Roman" w:cs="Times New Roman"/>
          <w:color w:val="000000" w:themeColor="text1"/>
          <w:sz w:val="24"/>
          <w:szCs w:val="24"/>
        </w:rPr>
        <w:t>По состоянию на 01.01.2026</w:t>
      </w:r>
      <w:r w:rsidR="00AE1B4A" w:rsidRPr="00B049D7">
        <w:rPr>
          <w:rFonts w:ascii="Times New Roman" w:hAnsi="Times New Roman" w:cs="Times New Roman"/>
          <w:color w:val="000000" w:themeColor="text1"/>
          <w:sz w:val="24"/>
          <w:szCs w:val="24"/>
        </w:rPr>
        <w:t>г. на территории городс</w:t>
      </w:r>
      <w:r w:rsidRPr="00B049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кого округа функционировали 138 </w:t>
      </w:r>
      <w:r w:rsidR="00AE1B4A" w:rsidRPr="00B049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нестационарных торговых объектов. </w:t>
      </w:r>
    </w:p>
    <w:p w:rsidR="004A47F7" w:rsidRPr="00F12B56" w:rsidRDefault="004A47F7" w:rsidP="00AE1B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12B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Социальная сфера</w:t>
      </w:r>
      <w:bookmarkEnd w:id="4"/>
      <w:bookmarkEnd w:id="5"/>
    </w:p>
    <w:p w:rsidR="00D31D55" w:rsidRPr="00F12B56" w:rsidRDefault="00D31D55" w:rsidP="00AE79F5">
      <w:pPr>
        <w:pStyle w:val="2"/>
        <w:ind w:firstLine="709"/>
        <w:rPr>
          <w:b w:val="0"/>
          <w:color w:val="000000" w:themeColor="text1"/>
          <w:sz w:val="24"/>
          <w:szCs w:val="24"/>
        </w:rPr>
      </w:pPr>
      <w:bookmarkStart w:id="6" w:name="_Toc64038199"/>
      <w:bookmarkStart w:id="7" w:name="_Toc65767831"/>
      <w:bookmarkStart w:id="8" w:name="_Toc81574883"/>
    </w:p>
    <w:p w:rsidR="004A47F7" w:rsidRPr="00F12B56" w:rsidRDefault="004A47F7" w:rsidP="00AE79F5">
      <w:pPr>
        <w:pStyle w:val="2"/>
        <w:ind w:firstLine="709"/>
        <w:rPr>
          <w:b w:val="0"/>
          <w:color w:val="000000" w:themeColor="text1"/>
          <w:sz w:val="24"/>
          <w:szCs w:val="24"/>
        </w:rPr>
      </w:pPr>
      <w:r w:rsidRPr="00F12B56">
        <w:rPr>
          <w:b w:val="0"/>
          <w:color w:val="000000" w:themeColor="text1"/>
          <w:sz w:val="24"/>
          <w:szCs w:val="24"/>
        </w:rPr>
        <w:t>Образование</w:t>
      </w:r>
      <w:bookmarkEnd w:id="6"/>
      <w:bookmarkEnd w:id="7"/>
      <w:bookmarkEnd w:id="8"/>
      <w:r w:rsidR="002F573E" w:rsidRPr="00F12B56">
        <w:rPr>
          <w:b w:val="0"/>
          <w:color w:val="000000" w:themeColor="text1"/>
          <w:sz w:val="24"/>
          <w:szCs w:val="24"/>
        </w:rPr>
        <w:t>.</w:t>
      </w:r>
    </w:p>
    <w:p w:rsidR="004A47F7" w:rsidRPr="00F12B56" w:rsidRDefault="004A47F7" w:rsidP="00AE79F5">
      <w:pPr>
        <w:keepNext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_Toc222304986"/>
      <w:bookmarkStart w:id="10" w:name="_Toc262627983"/>
      <w:bookmarkStart w:id="11" w:name="_Toc284593029"/>
    </w:p>
    <w:p w:rsidR="00211584" w:rsidRPr="00F12B56" w:rsidRDefault="004134AF" w:rsidP="002115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_Toc64038200"/>
      <w:bookmarkStart w:id="13" w:name="_Toc65767832"/>
      <w:r w:rsidRPr="00F12B56">
        <w:rPr>
          <w:rFonts w:ascii="Times New Roman" w:hAnsi="Times New Roman" w:cs="Times New Roman"/>
          <w:color w:val="000000" w:themeColor="text1"/>
          <w:sz w:val="24"/>
          <w:szCs w:val="24"/>
        </w:rPr>
        <w:t>По состоянию на 01.</w:t>
      </w:r>
      <w:r w:rsidR="00F12B56" w:rsidRPr="00F12B56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Pr="00F12B56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F12B56" w:rsidRPr="00F12B5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12B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1584" w:rsidRPr="00F12B56">
        <w:rPr>
          <w:rFonts w:ascii="Times New Roman" w:hAnsi="Times New Roman" w:cs="Times New Roman"/>
          <w:color w:val="000000" w:themeColor="text1"/>
          <w:sz w:val="24"/>
          <w:szCs w:val="24"/>
        </w:rPr>
        <w:t>года городская образовательная сеть включает: 9 муниципальных общеобразовательных учреждений, в том числе гимназию, лицей, школу с углубленным изучением английского языка, 15 дошкольных образовательных учреждений, в том числе 3 центра развития ребенка, 4 учреждения дополнительного образования.</w:t>
      </w:r>
    </w:p>
    <w:p w:rsidR="00211584" w:rsidRPr="00F12B56" w:rsidRDefault="00F12B56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B56">
        <w:rPr>
          <w:rFonts w:ascii="Times New Roman" w:hAnsi="Times New Roman" w:cs="Times New Roman"/>
          <w:color w:val="000000" w:themeColor="text1"/>
          <w:sz w:val="24"/>
          <w:szCs w:val="24"/>
        </w:rPr>
        <w:t>На 01.01</w:t>
      </w:r>
      <w:r w:rsidR="00ED0277" w:rsidRPr="00F12B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134AF" w:rsidRPr="00F12B56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Pr="00F12B5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134AF" w:rsidRPr="00F12B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</w:t>
      </w:r>
      <w:r w:rsidR="00211584" w:rsidRPr="00F12B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9 муниципальных общеобразовательных учреждениях обучалось 6889 человек. </w:t>
      </w:r>
    </w:p>
    <w:p w:rsidR="00211584" w:rsidRPr="00F12B56" w:rsidRDefault="00F12B56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B56">
        <w:rPr>
          <w:rFonts w:ascii="Times New Roman" w:hAnsi="Times New Roman" w:cs="Times New Roman"/>
          <w:color w:val="000000" w:themeColor="text1"/>
          <w:sz w:val="24"/>
          <w:szCs w:val="24"/>
        </w:rPr>
        <w:t>На 01.01.2026</w:t>
      </w:r>
      <w:r w:rsidR="00211584" w:rsidRPr="00F12B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в муниципальных образовательных организациях города работали 848 педагогических работников, в том числе в МБОУ - 385 чел. (из них учителей – 350 чел.), МБДОУ - 367 чел. (из них воспитателей – 262 чел.), МБОУ ДО - 96 чел.</w:t>
      </w:r>
    </w:p>
    <w:p w:rsidR="004A47F7" w:rsidRPr="00F12B56" w:rsidRDefault="004A47F7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B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Система образования Сосновоборского городского округа функционирует в режиме развития в соответствии с направлениями, определенными муниципальной программой «Современное образование в Сосновоборском городском округе». </w:t>
      </w:r>
    </w:p>
    <w:p w:rsidR="00C225F8" w:rsidRPr="00F12B56" w:rsidRDefault="00C225F8" w:rsidP="00C225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" w:name="_Toc222304989"/>
      <w:bookmarkStart w:id="15" w:name="_Toc262627985"/>
      <w:bookmarkStart w:id="16" w:name="_Toc284593031"/>
      <w:bookmarkEnd w:id="9"/>
      <w:bookmarkEnd w:id="10"/>
      <w:bookmarkEnd w:id="11"/>
      <w:bookmarkEnd w:id="12"/>
      <w:bookmarkEnd w:id="13"/>
      <w:r w:rsidRPr="00F12B56">
        <w:rPr>
          <w:rFonts w:ascii="Times New Roman" w:hAnsi="Times New Roman" w:cs="Times New Roman"/>
          <w:color w:val="000000" w:themeColor="text1"/>
          <w:sz w:val="24"/>
          <w:szCs w:val="24"/>
        </w:rPr>
        <w:t>Система социального обслуживания населения Сосновоборского городского округа представлена:</w:t>
      </w:r>
    </w:p>
    <w:p w:rsidR="00C225F8" w:rsidRPr="00F12B56" w:rsidRDefault="00C225F8" w:rsidP="00C225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B56">
        <w:rPr>
          <w:rFonts w:ascii="Times New Roman" w:hAnsi="Times New Roman" w:cs="Times New Roman"/>
          <w:color w:val="000000" w:themeColor="text1"/>
          <w:sz w:val="24"/>
          <w:szCs w:val="24"/>
        </w:rPr>
        <w:t>- ЛОГКУ «Центр социальной защиты населения» (ЛОГКУ «ЦСЗН») филиал в Сосновоборском городском округе;</w:t>
      </w:r>
    </w:p>
    <w:p w:rsidR="00C225F8" w:rsidRPr="00F12B56" w:rsidRDefault="00C225F8" w:rsidP="00C225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B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ЛОГАУ «Сосновоборский многопрофильный реабилитационный центр» (ЛОГАУ «Сосновоборский МРЦ»). </w:t>
      </w:r>
    </w:p>
    <w:p w:rsidR="00C225F8" w:rsidRPr="00F12B56" w:rsidRDefault="00C11A8C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12B56">
        <w:rPr>
          <w:rFonts w:ascii="Times New Roman" w:hAnsi="Times New Roman" w:cs="Times New Roman"/>
          <w:color w:val="000000" w:themeColor="text1"/>
          <w:sz w:val="24"/>
        </w:rPr>
        <w:t xml:space="preserve">- </w:t>
      </w:r>
      <w:r w:rsidR="00C225F8" w:rsidRPr="00F12B56">
        <w:rPr>
          <w:rFonts w:ascii="Times New Roman" w:hAnsi="Times New Roman" w:cs="Times New Roman"/>
          <w:color w:val="000000" w:themeColor="text1"/>
          <w:sz w:val="24"/>
        </w:rPr>
        <w:t xml:space="preserve">ЛОГАУ «Сосновоборский МРЦ» предоставляет услуги населению в соответствии с нормами Федерального закона от 28 декабря 2013 года № 442-ФЗ "Об основах социального обслуживания граждан в Российской Федерации" (с изм. и доп.) и областного закона от 17.11.2017 N 72-оз "Социальный кодекс Ленинградской области» (с изм.) в следующих формах: социальное обслуживание на дому, полустационарная форма, стационарная форма с временным проживанием, а также срочные социальные услуги. </w:t>
      </w:r>
    </w:p>
    <w:p w:rsidR="00C225F8" w:rsidRPr="00F12B56" w:rsidRDefault="00C225F8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12B56">
        <w:rPr>
          <w:rFonts w:ascii="Times New Roman" w:hAnsi="Times New Roman" w:cs="Times New Roman"/>
          <w:color w:val="000000" w:themeColor="text1"/>
          <w:sz w:val="24"/>
        </w:rPr>
        <w:t>В целях расширения масштаба оказания помощи детям в трудной жизненной ситуации в Ленинградской области круглосуточно работает детский телефон доверия на базе ЛОГАУ «Сосновоборский МРЦ», подключенный к единому общероссийскому номеру телефона доверия - 8-800-2000-122.</w:t>
      </w:r>
    </w:p>
    <w:p w:rsidR="004A47F7" w:rsidRPr="00F12B56" w:rsidRDefault="00C11A8C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B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4A47F7" w:rsidRPr="00F12B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ЛОГАУ «Сосновоборский КЦСОН» предоставляет услуги населению в соответствии с нормами Федерального закона от 28 декабря 2013 года № 442-ФЗ "Об основах социального обслуживания граждан в Российской Федерации" (с изм. и доп.) и областного закона от 17.11.2017 N 72-оз "Социальный кодекс Ленинградской области» (с изм.) в следующих формах: социальное обслуживание на дому, полустационарная форма, стационарная форма с временным проживанием, а также срочные социальные услуги. </w:t>
      </w:r>
    </w:p>
    <w:p w:rsidR="00C225F8" w:rsidRPr="00F12B56" w:rsidRDefault="00C225F8" w:rsidP="002C06A9">
      <w:pPr>
        <w:pStyle w:val="a8"/>
        <w:ind w:firstLine="709"/>
        <w:jc w:val="center"/>
        <w:rPr>
          <w:color w:val="000000" w:themeColor="text1"/>
        </w:rPr>
      </w:pPr>
      <w:r w:rsidRPr="00F12B56">
        <w:rPr>
          <w:color w:val="000000" w:themeColor="text1"/>
        </w:rPr>
        <w:t>Сеть учреждений и организаций здравоохранения.</w:t>
      </w:r>
    </w:p>
    <w:p w:rsidR="003C2B85" w:rsidRPr="00F12B56" w:rsidRDefault="00C225F8" w:rsidP="00C225F8">
      <w:pPr>
        <w:pStyle w:val="a8"/>
        <w:ind w:firstLine="709"/>
        <w:rPr>
          <w:color w:val="000000" w:themeColor="text1"/>
        </w:rPr>
      </w:pPr>
      <w:r w:rsidRPr="00F12B56">
        <w:rPr>
          <w:color w:val="000000" w:themeColor="text1"/>
        </w:rPr>
        <w:t>В системе здравоохранения города сохраняется существующая структура, охватывающая все необходимые направления деятельности - лечебно-профилактическую, фармакологическую, санитарно-противоэпидемиологическую, а именно: лечебно-профилактическое учреждение  Федеральное государственное бюджетное учреждение здравоохранения  «Центральная медико-</w:t>
      </w:r>
      <w:r w:rsidRPr="00F12B56">
        <w:rPr>
          <w:color w:val="000000" w:themeColor="text1"/>
        </w:rPr>
        <w:lastRenderedPageBreak/>
        <w:t>санитарная часть № 38 Федерального  ме</w:t>
      </w:r>
      <w:r w:rsidR="002C06A9" w:rsidRPr="00F12B56">
        <w:rPr>
          <w:color w:val="000000" w:themeColor="text1"/>
        </w:rPr>
        <w:t xml:space="preserve">дико-биологического агентства» </w:t>
      </w:r>
      <w:r w:rsidRPr="00F12B56">
        <w:rPr>
          <w:color w:val="000000" w:themeColor="text1"/>
        </w:rPr>
        <w:t xml:space="preserve">(далее - ФГБУЗ ЦМСЧ № 38 ФМБА России или ЦМСЧ </w:t>
      </w:r>
      <w:r w:rsidR="002C06A9" w:rsidRPr="00F12B56">
        <w:rPr>
          <w:color w:val="000000" w:themeColor="text1"/>
        </w:rPr>
        <w:t xml:space="preserve">№ 38), санаторий-профилакторий </w:t>
      </w:r>
      <w:r w:rsidRPr="00F12B56">
        <w:rPr>
          <w:color w:val="000000" w:themeColor="text1"/>
        </w:rPr>
        <w:t>«</w:t>
      </w:r>
      <w:proofErr w:type="spellStart"/>
      <w:r w:rsidRPr="00F12B56">
        <w:rPr>
          <w:color w:val="000000" w:themeColor="text1"/>
        </w:rPr>
        <w:t>Копанское</w:t>
      </w:r>
      <w:proofErr w:type="spellEnd"/>
      <w:r w:rsidRPr="00F12B56">
        <w:rPr>
          <w:color w:val="000000" w:themeColor="text1"/>
        </w:rPr>
        <w:t>» филиала концерна «Росэнергоатом» «ЛАС»; 12 здравпунктов на предприятиях; 17 аптек и 20 аптечных пунктов</w:t>
      </w:r>
      <w:r w:rsidR="003C2B85" w:rsidRPr="00F12B56">
        <w:rPr>
          <w:color w:val="000000" w:themeColor="text1"/>
        </w:rPr>
        <w:t xml:space="preserve"> (всего 34) </w:t>
      </w:r>
      <w:r w:rsidR="00F64FBC" w:rsidRPr="00F12B56">
        <w:rPr>
          <w:color w:val="000000" w:themeColor="text1"/>
        </w:rPr>
        <w:t>(15 аптек и 19 аптечных пунктов</w:t>
      </w:r>
      <w:r w:rsidR="00E945FC" w:rsidRPr="00F12B56">
        <w:rPr>
          <w:color w:val="000000" w:themeColor="text1"/>
        </w:rPr>
        <w:t xml:space="preserve">,  </w:t>
      </w:r>
      <w:r w:rsidR="00F64FBC" w:rsidRPr="00F12B56">
        <w:rPr>
          <w:color w:val="000000" w:themeColor="text1"/>
        </w:rPr>
        <w:t>всего 34 - аналогично в 2024</w:t>
      </w:r>
      <w:r w:rsidR="003C2B85" w:rsidRPr="00F12B56">
        <w:rPr>
          <w:color w:val="000000" w:themeColor="text1"/>
        </w:rPr>
        <w:t xml:space="preserve"> г.);  </w:t>
      </w:r>
      <w:r w:rsidR="00F64FBC" w:rsidRPr="00F12B56">
        <w:rPr>
          <w:color w:val="000000" w:themeColor="text1"/>
        </w:rPr>
        <w:t>представительства 3 страховых медицинских организаций; 13 частнопрактикующих медицинских учреждений (стоматологические: «</w:t>
      </w:r>
      <w:proofErr w:type="spellStart"/>
      <w:r w:rsidR="00F64FBC" w:rsidRPr="00F12B56">
        <w:rPr>
          <w:color w:val="000000" w:themeColor="text1"/>
        </w:rPr>
        <w:t>Элефант</w:t>
      </w:r>
      <w:proofErr w:type="spellEnd"/>
      <w:r w:rsidR="00F64FBC" w:rsidRPr="00F12B56">
        <w:rPr>
          <w:color w:val="000000" w:themeColor="text1"/>
        </w:rPr>
        <w:t>», «КЭС «</w:t>
      </w:r>
      <w:proofErr w:type="spellStart"/>
      <w:r w:rsidR="00F64FBC" w:rsidRPr="00F12B56">
        <w:rPr>
          <w:color w:val="000000" w:themeColor="text1"/>
        </w:rPr>
        <w:t>СБорДент</w:t>
      </w:r>
      <w:proofErr w:type="spellEnd"/>
      <w:r w:rsidR="00F64FBC" w:rsidRPr="00F12B56">
        <w:rPr>
          <w:color w:val="000000" w:themeColor="text1"/>
        </w:rPr>
        <w:t>», «Сонет», «</w:t>
      </w:r>
      <w:proofErr w:type="spellStart"/>
      <w:r w:rsidR="00F64FBC" w:rsidRPr="00F12B56">
        <w:rPr>
          <w:color w:val="000000" w:themeColor="text1"/>
        </w:rPr>
        <w:t>АСДдент</w:t>
      </w:r>
      <w:proofErr w:type="spellEnd"/>
      <w:r w:rsidR="00F64FBC" w:rsidRPr="00F12B56">
        <w:rPr>
          <w:color w:val="000000" w:themeColor="text1"/>
        </w:rPr>
        <w:t>», медицинские центры: «Здоровье», «</w:t>
      </w:r>
      <w:proofErr w:type="spellStart"/>
      <w:r w:rsidR="00F64FBC" w:rsidRPr="00F12B56">
        <w:rPr>
          <w:color w:val="000000" w:themeColor="text1"/>
        </w:rPr>
        <w:t>Медлайн</w:t>
      </w:r>
      <w:proofErr w:type="spellEnd"/>
      <w:r w:rsidR="00F64FBC" w:rsidRPr="00F12B56">
        <w:rPr>
          <w:color w:val="000000" w:themeColor="text1"/>
        </w:rPr>
        <w:t>» ООО «Положительный фактор», «Панацея», «Меридиан» («Дантист»), «Центр медицинских анализов», «Центр семейной медицины «ТИТАНМЕД», «ПРОФМЕД», «</w:t>
      </w:r>
      <w:proofErr w:type="spellStart"/>
      <w:r w:rsidR="00F64FBC" w:rsidRPr="00F12B56">
        <w:rPr>
          <w:color w:val="000000" w:themeColor="text1"/>
        </w:rPr>
        <w:t>СБорМед</w:t>
      </w:r>
      <w:proofErr w:type="spellEnd"/>
      <w:r w:rsidR="00F64FBC" w:rsidRPr="00F12B56">
        <w:rPr>
          <w:color w:val="000000" w:themeColor="text1"/>
        </w:rPr>
        <w:t>», «</w:t>
      </w:r>
      <w:proofErr w:type="spellStart"/>
      <w:r w:rsidR="00F64FBC" w:rsidRPr="00F12B56">
        <w:rPr>
          <w:color w:val="000000" w:themeColor="text1"/>
        </w:rPr>
        <w:t>МедиКО</w:t>
      </w:r>
      <w:proofErr w:type="spellEnd"/>
      <w:r w:rsidR="00F64FBC" w:rsidRPr="00F12B56">
        <w:rPr>
          <w:color w:val="000000" w:themeColor="text1"/>
        </w:rPr>
        <w:t xml:space="preserve">» Центр </w:t>
      </w:r>
      <w:proofErr w:type="spellStart"/>
      <w:r w:rsidR="00F64FBC" w:rsidRPr="00F12B56">
        <w:rPr>
          <w:color w:val="000000" w:themeColor="text1"/>
        </w:rPr>
        <w:t>нейротерапии</w:t>
      </w:r>
      <w:proofErr w:type="spellEnd"/>
      <w:r w:rsidR="00F64FBC" w:rsidRPr="00F12B56">
        <w:rPr>
          <w:color w:val="000000" w:themeColor="text1"/>
        </w:rPr>
        <w:t>»).</w:t>
      </w:r>
    </w:p>
    <w:p w:rsidR="00F64FBC" w:rsidRPr="00F12B56" w:rsidRDefault="00F64FBC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12B56">
        <w:rPr>
          <w:rFonts w:ascii="Times New Roman" w:hAnsi="Times New Roman" w:cs="Times New Roman"/>
          <w:color w:val="000000" w:themeColor="text1"/>
          <w:sz w:val="24"/>
        </w:rPr>
        <w:t xml:space="preserve">Контроль за санитарно-эпидемиологическим состоянием города осуществляют: Территориальный отдел Межрегионального управления № 122 ФМБА России по </w:t>
      </w:r>
      <w:proofErr w:type="spellStart"/>
      <w:r w:rsidRPr="00F12B56">
        <w:rPr>
          <w:rFonts w:ascii="Times New Roman" w:hAnsi="Times New Roman" w:cs="Times New Roman"/>
          <w:color w:val="000000" w:themeColor="text1"/>
          <w:sz w:val="24"/>
        </w:rPr>
        <w:t>г.Сосновый</w:t>
      </w:r>
      <w:proofErr w:type="spellEnd"/>
      <w:r w:rsidRPr="00F12B56">
        <w:rPr>
          <w:rFonts w:ascii="Times New Roman" w:hAnsi="Times New Roman" w:cs="Times New Roman"/>
          <w:color w:val="000000" w:themeColor="text1"/>
          <w:sz w:val="24"/>
        </w:rPr>
        <w:t xml:space="preserve"> Бор Ленинградской области, Федеральное государственное бюджетное учреждение здравоохранения Центр гигиены и эп</w:t>
      </w:r>
      <w:r w:rsidR="002C06A9" w:rsidRPr="00F12B56">
        <w:rPr>
          <w:rFonts w:ascii="Times New Roman" w:hAnsi="Times New Roman" w:cs="Times New Roman"/>
          <w:color w:val="000000" w:themeColor="text1"/>
          <w:sz w:val="24"/>
        </w:rPr>
        <w:t>идемиологии № 38 ФМБА России.</w:t>
      </w:r>
    </w:p>
    <w:p w:rsidR="00F64FBC" w:rsidRPr="006A732D" w:rsidRDefault="00F64FBC" w:rsidP="00F64FBC">
      <w:pPr>
        <w:tabs>
          <w:tab w:val="left" w:pos="88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" w:name="_Toc222304990"/>
      <w:bookmarkStart w:id="18" w:name="_Toc262627986"/>
      <w:bookmarkStart w:id="19" w:name="_Toc284593032"/>
      <w:bookmarkEnd w:id="14"/>
      <w:bookmarkEnd w:id="15"/>
      <w:bookmarkEnd w:id="16"/>
      <w:r w:rsidRPr="006A732D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</w:t>
      </w:r>
      <w:r w:rsidR="002C06A9" w:rsidRPr="006A7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с полученной лицензией ФГБУЗ </w:t>
      </w:r>
      <w:r w:rsidRPr="006A732D">
        <w:rPr>
          <w:rFonts w:ascii="Times New Roman" w:hAnsi="Times New Roman" w:cs="Times New Roman"/>
          <w:color w:val="000000" w:themeColor="text1"/>
          <w:sz w:val="24"/>
          <w:szCs w:val="24"/>
        </w:rPr>
        <w:t>ЦМСЧ</w:t>
      </w:r>
      <w:r w:rsidR="002C06A9" w:rsidRPr="006A7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38 ФМБА России </w:t>
      </w:r>
      <w:r w:rsidRPr="006A7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имеет право оказывать порядка 100 видов медицинской помощи в амбулаторно-поликлинических и стационарных условиях, осуществлять экспертную деятельность, фармацевтическую деятельность, в </w:t>
      </w:r>
      <w:proofErr w:type="spellStart"/>
      <w:r w:rsidRPr="006A732D">
        <w:rPr>
          <w:rFonts w:ascii="Times New Roman" w:hAnsi="Times New Roman" w:cs="Times New Roman"/>
          <w:color w:val="000000" w:themeColor="text1"/>
          <w:sz w:val="24"/>
          <w:szCs w:val="24"/>
        </w:rPr>
        <w:t>т.ч</w:t>
      </w:r>
      <w:proofErr w:type="spellEnd"/>
      <w:r w:rsidRPr="006A7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связанную с оборотом наркотических средств и психотропных веществ, и др. </w:t>
      </w:r>
    </w:p>
    <w:p w:rsidR="00F64FBC" w:rsidRPr="006A732D" w:rsidRDefault="00F64FBC" w:rsidP="00F64FBC">
      <w:pPr>
        <w:tabs>
          <w:tab w:val="left" w:pos="88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732D">
        <w:rPr>
          <w:rFonts w:ascii="Times New Roman" w:hAnsi="Times New Roman" w:cs="Times New Roman"/>
          <w:color w:val="000000" w:themeColor="text1"/>
          <w:sz w:val="24"/>
          <w:szCs w:val="24"/>
        </w:rPr>
        <w:t>В состав ЦМСЧ № 38 входят две поликлиники – городская (взрослая) и детская; стационар на 290 круглосуточных койки, отделение дневного пребывания на 33 койки. Обеспеченность койками круглосуточного стационара на 10 000 населения –</w:t>
      </w:r>
      <w:r w:rsidR="002C06A9" w:rsidRPr="006A7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45,23.</w:t>
      </w:r>
    </w:p>
    <w:p w:rsidR="004A47F7" w:rsidRPr="006A732D" w:rsidRDefault="004A47F7" w:rsidP="00F64FBC">
      <w:pPr>
        <w:tabs>
          <w:tab w:val="left" w:pos="88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732D">
        <w:rPr>
          <w:rFonts w:ascii="Times New Roman" w:hAnsi="Times New Roman" w:cs="Times New Roman"/>
          <w:color w:val="000000" w:themeColor="text1"/>
          <w:sz w:val="24"/>
          <w:szCs w:val="24"/>
        </w:rPr>
        <w:t>Сеть учреждений сферы культуры, уровень обеспеченности отрасли сетью учреждений.</w:t>
      </w:r>
    </w:p>
    <w:p w:rsidR="00F64FBC" w:rsidRPr="006A732D" w:rsidRDefault="00B80E3D" w:rsidP="00F64F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bookmarkStart w:id="20" w:name="_Toc64038203"/>
      <w:bookmarkStart w:id="21" w:name="_Toc222304993"/>
      <w:bookmarkStart w:id="22" w:name="_Toc284574147"/>
      <w:bookmarkStart w:id="23" w:name="_Toc331521122"/>
      <w:bookmarkEnd w:id="17"/>
      <w:bookmarkEnd w:id="18"/>
      <w:bookmarkEnd w:id="19"/>
      <w:r w:rsidRPr="006A732D">
        <w:rPr>
          <w:rFonts w:ascii="Times New Roman" w:hAnsi="Times New Roman" w:cs="Times New Roman"/>
          <w:color w:val="000000" w:themeColor="text1"/>
          <w:sz w:val="24"/>
        </w:rPr>
        <w:t xml:space="preserve">Сеть муниципальных учреждений культуры представлена в количестве 10 учреждений, что соответствует уровню прошлого года, в которых работает </w:t>
      </w:r>
      <w:r w:rsidR="00F64FBC" w:rsidRPr="006A732D">
        <w:rPr>
          <w:rFonts w:ascii="Times New Roman" w:hAnsi="Times New Roman" w:cs="Times New Roman"/>
          <w:color w:val="000000" w:themeColor="text1"/>
          <w:sz w:val="24"/>
        </w:rPr>
        <w:t>15 работников культуры со званием «Заслуженный работник культуры Российской Федерации», 11 имеют нагрудный знак Министерства культуры Российской Федерации, 19 творческих коллективов имеют звание «Народный» и «Образцовый».</w:t>
      </w:r>
    </w:p>
    <w:p w:rsidR="00F64FBC" w:rsidRPr="006A732D" w:rsidRDefault="00F64FBC" w:rsidP="00F64F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732D">
        <w:rPr>
          <w:rFonts w:ascii="Times New Roman" w:hAnsi="Times New Roman" w:cs="Times New Roman"/>
          <w:color w:val="000000" w:themeColor="text1"/>
          <w:sz w:val="24"/>
          <w:szCs w:val="24"/>
        </w:rPr>
        <w:t>В настоящее время на территории Сосновоборского городского округа (далее по тексту – округа) функционирует 200 спортивных сооружений с учетом объектов городской и рекреационной инфраструктуры, приспособленных для занятий физической культурой и спортом (далее по тексту – объекты) с единовременной пропускной способнос</w:t>
      </w:r>
      <w:r w:rsidR="002C06A9" w:rsidRPr="006A732D">
        <w:rPr>
          <w:rFonts w:ascii="Times New Roman" w:hAnsi="Times New Roman" w:cs="Times New Roman"/>
          <w:color w:val="000000" w:themeColor="text1"/>
          <w:sz w:val="24"/>
          <w:szCs w:val="24"/>
        </w:rPr>
        <w:t>тью 4525 человека.</w:t>
      </w:r>
    </w:p>
    <w:p w:rsidR="00F64FBC" w:rsidRPr="006A732D" w:rsidRDefault="00F64FBC" w:rsidP="00F64F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732D">
        <w:rPr>
          <w:rFonts w:ascii="Times New Roman" w:hAnsi="Times New Roman" w:cs="Times New Roman"/>
          <w:color w:val="000000" w:themeColor="text1"/>
          <w:sz w:val="24"/>
          <w:szCs w:val="24"/>
        </w:rPr>
        <w:t>В объекты входят:</w:t>
      </w:r>
    </w:p>
    <w:p w:rsidR="00F64FBC" w:rsidRPr="006A732D" w:rsidRDefault="00F64FBC" w:rsidP="00F64F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732D">
        <w:rPr>
          <w:rFonts w:ascii="Times New Roman" w:hAnsi="Times New Roman" w:cs="Times New Roman"/>
          <w:color w:val="000000" w:themeColor="text1"/>
          <w:sz w:val="24"/>
          <w:szCs w:val="24"/>
        </w:rPr>
        <w:t>- 4 спортивных комплекса -</w:t>
      </w:r>
      <w:r w:rsidR="002C06A9" w:rsidRPr="006A7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общей площадью: 36898,4 кв. м;</w:t>
      </w:r>
    </w:p>
    <w:p w:rsidR="00F64FBC" w:rsidRPr="006A732D" w:rsidRDefault="00F64FBC" w:rsidP="00F64F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732D">
        <w:rPr>
          <w:rFonts w:ascii="Times New Roman" w:hAnsi="Times New Roman" w:cs="Times New Roman"/>
          <w:color w:val="000000" w:themeColor="text1"/>
          <w:sz w:val="24"/>
          <w:szCs w:val="24"/>
        </w:rPr>
        <w:t>- 1 спортивно-тренировочный центр - общей площадью: 1431 кв. м;</w:t>
      </w:r>
    </w:p>
    <w:p w:rsidR="00F64FBC" w:rsidRPr="006A732D" w:rsidRDefault="00F64FBC" w:rsidP="00F64F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732D">
        <w:rPr>
          <w:rFonts w:ascii="Times New Roman" w:hAnsi="Times New Roman" w:cs="Times New Roman"/>
          <w:color w:val="000000" w:themeColor="text1"/>
          <w:sz w:val="24"/>
          <w:szCs w:val="24"/>
        </w:rPr>
        <w:t>- 5 плавательных бассейнов с площадью зеркала воды: 579 кв. м;</w:t>
      </w:r>
    </w:p>
    <w:p w:rsidR="00F64FBC" w:rsidRPr="006A732D" w:rsidRDefault="00F64FBC" w:rsidP="00F64F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732D">
        <w:rPr>
          <w:rFonts w:ascii="Times New Roman" w:hAnsi="Times New Roman" w:cs="Times New Roman"/>
          <w:color w:val="000000" w:themeColor="text1"/>
          <w:sz w:val="24"/>
          <w:szCs w:val="24"/>
        </w:rPr>
        <w:t>- 1 лыжная база - общей площадью: 237 кв. м;</w:t>
      </w:r>
    </w:p>
    <w:p w:rsidR="00F64FBC" w:rsidRPr="006A732D" w:rsidRDefault="00F64FBC" w:rsidP="00F64F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732D">
        <w:rPr>
          <w:rFonts w:ascii="Times New Roman" w:hAnsi="Times New Roman" w:cs="Times New Roman"/>
          <w:color w:val="000000" w:themeColor="text1"/>
          <w:sz w:val="24"/>
          <w:szCs w:val="24"/>
        </w:rPr>
        <w:t>- 2 сооружения для стрелковых видов спорта - общей площадью: 975.5 кв. м;</w:t>
      </w:r>
    </w:p>
    <w:p w:rsidR="00F64FBC" w:rsidRPr="006A732D" w:rsidRDefault="00F64FBC" w:rsidP="00F64F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732D">
        <w:rPr>
          <w:rFonts w:ascii="Times New Roman" w:hAnsi="Times New Roman" w:cs="Times New Roman"/>
          <w:color w:val="000000" w:themeColor="text1"/>
          <w:sz w:val="24"/>
          <w:szCs w:val="24"/>
        </w:rPr>
        <w:t>- 73 спортивных зала - общей площадью: 16 438 кв. м.</w:t>
      </w:r>
    </w:p>
    <w:p w:rsidR="00F64FBC" w:rsidRPr="006A732D" w:rsidRDefault="00F64FBC" w:rsidP="00F64F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732D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Реализацией мероприятий по развитию на территории округа массовой физической культуры и спорта занимаются два учреждения подведомственные Комитету образования Сосновоборского городского округа:</w:t>
      </w:r>
    </w:p>
    <w:p w:rsidR="008A41E6" w:rsidRPr="006A732D" w:rsidRDefault="008A41E6" w:rsidP="00F64F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732D">
        <w:rPr>
          <w:rFonts w:ascii="Times New Roman" w:hAnsi="Times New Roman" w:cs="Times New Roman"/>
          <w:color w:val="000000" w:themeColor="text1"/>
          <w:sz w:val="24"/>
          <w:szCs w:val="24"/>
        </w:rPr>
        <w:t>- муниципальное бюджетное образовательное учреждение дополнительного образования «Детско-юношеская спортивная школа»;</w:t>
      </w:r>
    </w:p>
    <w:p w:rsidR="008A41E6" w:rsidRPr="006A732D" w:rsidRDefault="008A41E6" w:rsidP="00AE79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732D">
        <w:rPr>
          <w:rFonts w:ascii="Times New Roman" w:hAnsi="Times New Roman" w:cs="Times New Roman"/>
          <w:color w:val="000000" w:themeColor="text1"/>
          <w:sz w:val="24"/>
          <w:szCs w:val="24"/>
        </w:rPr>
        <w:t>- муниципальное бюджетное образовательное учреждение дополнительного образования «Дом детског</w:t>
      </w:r>
      <w:r w:rsidR="002C06A9" w:rsidRPr="006A732D">
        <w:rPr>
          <w:rFonts w:ascii="Times New Roman" w:hAnsi="Times New Roman" w:cs="Times New Roman"/>
          <w:color w:val="000000" w:themeColor="text1"/>
          <w:sz w:val="24"/>
          <w:szCs w:val="24"/>
        </w:rPr>
        <w:t>о туризма и экскурсий «</w:t>
      </w:r>
      <w:proofErr w:type="spellStart"/>
      <w:r w:rsidR="002C06A9" w:rsidRPr="006A732D">
        <w:rPr>
          <w:rFonts w:ascii="Times New Roman" w:hAnsi="Times New Roman" w:cs="Times New Roman"/>
          <w:color w:val="000000" w:themeColor="text1"/>
          <w:sz w:val="24"/>
          <w:szCs w:val="24"/>
        </w:rPr>
        <w:t>Ювента</w:t>
      </w:r>
      <w:proofErr w:type="spellEnd"/>
      <w:r w:rsidR="002C06A9" w:rsidRPr="006A732D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bookmarkEnd w:id="20"/>
    <w:bookmarkEnd w:id="21"/>
    <w:bookmarkEnd w:id="22"/>
    <w:bookmarkEnd w:id="23"/>
    <w:p w:rsidR="00550850" w:rsidRPr="006A732D" w:rsidRDefault="00550850" w:rsidP="00AE79F5">
      <w:pPr>
        <w:pStyle w:val="21"/>
        <w:ind w:firstLine="709"/>
        <w:rPr>
          <w:rFonts w:eastAsiaTheme="minorHAnsi"/>
          <w:color w:val="000000" w:themeColor="text1"/>
        </w:rPr>
      </w:pPr>
      <w:r w:rsidRPr="006A732D">
        <w:rPr>
          <w:rFonts w:eastAsiaTheme="minorHAnsi"/>
          <w:color w:val="000000" w:themeColor="text1"/>
        </w:rPr>
        <w:t>На территории округа развивается более 50 видов спорта. Численность занимающихся, физической культурой и спо</w:t>
      </w:r>
      <w:r w:rsidR="002C06A9" w:rsidRPr="006A732D">
        <w:rPr>
          <w:rFonts w:eastAsiaTheme="minorHAnsi"/>
          <w:color w:val="000000" w:themeColor="text1"/>
        </w:rPr>
        <w:t>ртом составляет: 37229 человек.</w:t>
      </w:r>
    </w:p>
    <w:p w:rsidR="004A47F7" w:rsidRPr="006A732D" w:rsidRDefault="004A47F7" w:rsidP="00AE79F5">
      <w:pPr>
        <w:pStyle w:val="21"/>
        <w:ind w:firstLine="709"/>
        <w:rPr>
          <w:color w:val="000000" w:themeColor="text1"/>
        </w:rPr>
      </w:pPr>
      <w:r w:rsidRPr="006A732D">
        <w:rPr>
          <w:color w:val="000000" w:themeColor="text1"/>
        </w:rPr>
        <w:t>Сеть учреждений в сфере молодёжной политики.</w:t>
      </w:r>
    </w:p>
    <w:p w:rsidR="004A47F7" w:rsidRPr="006A732D" w:rsidRDefault="004A47F7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732D">
        <w:rPr>
          <w:rFonts w:ascii="Times New Roman" w:hAnsi="Times New Roman" w:cs="Times New Roman"/>
          <w:color w:val="000000" w:themeColor="text1"/>
          <w:sz w:val="24"/>
          <w:szCs w:val="24"/>
        </w:rPr>
        <w:t>В работе с молодыми жителями Сосновоборского городского округа использ</w:t>
      </w:r>
      <w:r w:rsidR="00155E63" w:rsidRPr="006A732D">
        <w:rPr>
          <w:rFonts w:ascii="Times New Roman" w:hAnsi="Times New Roman" w:cs="Times New Roman"/>
          <w:color w:val="000000" w:themeColor="text1"/>
          <w:sz w:val="24"/>
          <w:szCs w:val="24"/>
        </w:rPr>
        <w:t>овался</w:t>
      </w:r>
      <w:r w:rsidRPr="006A7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комплексный подход в реализации государственной молодёжной политики.</w:t>
      </w:r>
    </w:p>
    <w:p w:rsidR="004A47F7" w:rsidRPr="006A732D" w:rsidRDefault="004A47F7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732D">
        <w:rPr>
          <w:rFonts w:ascii="Times New Roman" w:hAnsi="Times New Roman" w:cs="Times New Roman"/>
          <w:color w:val="000000" w:themeColor="text1"/>
          <w:sz w:val="24"/>
          <w:szCs w:val="24"/>
        </w:rPr>
        <w:t>В целях осуществления деятельности, направленной на создание эффективной системы реализации молодёжной политики, подготовку и проведение молодёжных и спортивно-массовых мероприятий продолжает функционировать муниципальное автономное учреждение «Молодёжный Центр «Диалог».</w:t>
      </w:r>
    </w:p>
    <w:p w:rsidR="00822970" w:rsidRPr="00D41899" w:rsidRDefault="00822970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41899"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В рамках оказания содействия молодёжи в вопросах временного трудоустройства отделом по молодёжной политике администрации Сосновоборского городского округа совместно со </w:t>
      </w:r>
      <w:proofErr w:type="spellStart"/>
      <w:r w:rsidRPr="00D41899">
        <w:rPr>
          <w:rFonts w:ascii="Times New Roman" w:hAnsi="Times New Roman" w:cs="Times New Roman"/>
          <w:color w:val="000000" w:themeColor="text1"/>
          <w:sz w:val="24"/>
        </w:rPr>
        <w:t>Сосновоборским</w:t>
      </w:r>
      <w:proofErr w:type="spellEnd"/>
      <w:r w:rsidRPr="00D41899">
        <w:rPr>
          <w:rFonts w:ascii="Times New Roman" w:hAnsi="Times New Roman" w:cs="Times New Roman"/>
          <w:color w:val="000000" w:themeColor="text1"/>
          <w:sz w:val="24"/>
        </w:rPr>
        <w:t xml:space="preserve"> филиалом ГКУ «ЦЗН Ленинградской области» в </w:t>
      </w:r>
      <w:r w:rsidR="00195EF6" w:rsidRPr="00D41899">
        <w:rPr>
          <w:rFonts w:ascii="Times New Roman" w:hAnsi="Times New Roman" w:cs="Times New Roman"/>
          <w:color w:val="000000" w:themeColor="text1"/>
          <w:sz w:val="24"/>
        </w:rPr>
        <w:t>первом</w:t>
      </w:r>
      <w:r w:rsidR="000001D9" w:rsidRPr="00D41899">
        <w:rPr>
          <w:rFonts w:ascii="Times New Roman" w:hAnsi="Times New Roman" w:cs="Times New Roman"/>
          <w:color w:val="000000" w:themeColor="text1"/>
          <w:sz w:val="24"/>
        </w:rPr>
        <w:t xml:space="preserve"> квартале</w:t>
      </w:r>
      <w:r w:rsidR="00A35591" w:rsidRPr="00D41899">
        <w:rPr>
          <w:rFonts w:ascii="Times New Roman" w:hAnsi="Times New Roman" w:cs="Times New Roman"/>
          <w:color w:val="000000" w:themeColor="text1"/>
          <w:sz w:val="24"/>
        </w:rPr>
        <w:t xml:space="preserve"> 202</w:t>
      </w:r>
      <w:r w:rsidR="00195EF6" w:rsidRPr="00D41899">
        <w:rPr>
          <w:rFonts w:ascii="Times New Roman" w:hAnsi="Times New Roman" w:cs="Times New Roman"/>
          <w:color w:val="000000" w:themeColor="text1"/>
          <w:sz w:val="24"/>
        </w:rPr>
        <w:t>5</w:t>
      </w:r>
      <w:r w:rsidR="00A35591" w:rsidRPr="00D41899">
        <w:rPr>
          <w:rFonts w:ascii="Times New Roman" w:hAnsi="Times New Roman" w:cs="Times New Roman"/>
          <w:color w:val="000000" w:themeColor="text1"/>
          <w:sz w:val="24"/>
        </w:rPr>
        <w:t xml:space="preserve"> года</w:t>
      </w:r>
      <w:r w:rsidRPr="00D41899">
        <w:rPr>
          <w:rFonts w:ascii="Times New Roman" w:hAnsi="Times New Roman" w:cs="Times New Roman"/>
          <w:color w:val="000000" w:themeColor="text1"/>
          <w:sz w:val="24"/>
        </w:rPr>
        <w:t xml:space="preserve"> было трудоустроено </w:t>
      </w:r>
      <w:r w:rsidR="00D62E38" w:rsidRPr="00D41899">
        <w:rPr>
          <w:rFonts w:ascii="Times New Roman" w:hAnsi="Times New Roman" w:cs="Times New Roman"/>
          <w:color w:val="000000" w:themeColor="text1"/>
          <w:sz w:val="24"/>
        </w:rPr>
        <w:t>433</w:t>
      </w:r>
      <w:r w:rsidRPr="00D41899">
        <w:rPr>
          <w:rFonts w:ascii="Times New Roman" w:hAnsi="Times New Roman" w:cs="Times New Roman"/>
          <w:color w:val="000000" w:themeColor="text1"/>
          <w:sz w:val="24"/>
        </w:rPr>
        <w:t xml:space="preserve"> несовершеннолетних граждан.</w:t>
      </w:r>
    </w:p>
    <w:p w:rsidR="00294AAF" w:rsidRPr="00D41899" w:rsidRDefault="00294AAF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41899">
        <w:rPr>
          <w:rFonts w:ascii="Times New Roman" w:hAnsi="Times New Roman" w:cs="Times New Roman"/>
          <w:color w:val="000000" w:themeColor="text1"/>
          <w:sz w:val="24"/>
        </w:rPr>
        <w:t xml:space="preserve">Основными работодателями для подростков в </w:t>
      </w:r>
      <w:r w:rsidR="00D41899" w:rsidRPr="00D41899">
        <w:rPr>
          <w:rFonts w:ascii="Times New Roman" w:hAnsi="Times New Roman" w:cs="Times New Roman"/>
          <w:color w:val="000000" w:themeColor="text1"/>
          <w:sz w:val="24"/>
        </w:rPr>
        <w:t>четвертом</w:t>
      </w:r>
      <w:r w:rsidR="00195EF6" w:rsidRPr="00D41899">
        <w:rPr>
          <w:rFonts w:ascii="Times New Roman" w:hAnsi="Times New Roman" w:cs="Times New Roman"/>
          <w:color w:val="000000" w:themeColor="text1"/>
          <w:sz w:val="24"/>
        </w:rPr>
        <w:t xml:space="preserve"> квартале </w:t>
      </w:r>
      <w:r w:rsidRPr="00D41899">
        <w:rPr>
          <w:rFonts w:ascii="Times New Roman" w:hAnsi="Times New Roman" w:cs="Times New Roman"/>
          <w:color w:val="000000" w:themeColor="text1"/>
          <w:sz w:val="24"/>
        </w:rPr>
        <w:t>202</w:t>
      </w:r>
      <w:r w:rsidR="00195EF6" w:rsidRPr="00D41899">
        <w:rPr>
          <w:rFonts w:ascii="Times New Roman" w:hAnsi="Times New Roman" w:cs="Times New Roman"/>
          <w:color w:val="000000" w:themeColor="text1"/>
          <w:sz w:val="24"/>
        </w:rPr>
        <w:t>5</w:t>
      </w:r>
      <w:r w:rsidRPr="00D41899">
        <w:rPr>
          <w:rFonts w:ascii="Times New Roman" w:hAnsi="Times New Roman" w:cs="Times New Roman"/>
          <w:color w:val="000000" w:themeColor="text1"/>
          <w:sz w:val="24"/>
        </w:rPr>
        <w:t xml:space="preserve"> год</w:t>
      </w:r>
      <w:r w:rsidR="00195EF6" w:rsidRPr="00D41899">
        <w:rPr>
          <w:rFonts w:ascii="Times New Roman" w:hAnsi="Times New Roman" w:cs="Times New Roman"/>
          <w:color w:val="000000" w:themeColor="text1"/>
          <w:sz w:val="24"/>
        </w:rPr>
        <w:t>а</w:t>
      </w:r>
      <w:r w:rsidRPr="00D41899">
        <w:rPr>
          <w:rFonts w:ascii="Times New Roman" w:hAnsi="Times New Roman" w:cs="Times New Roman"/>
          <w:color w:val="000000" w:themeColor="text1"/>
          <w:sz w:val="24"/>
        </w:rPr>
        <w:t xml:space="preserve"> являлись 1</w:t>
      </w:r>
      <w:r w:rsidR="00BB5146" w:rsidRPr="00D41899">
        <w:rPr>
          <w:rFonts w:ascii="Times New Roman" w:hAnsi="Times New Roman" w:cs="Times New Roman"/>
          <w:color w:val="000000" w:themeColor="text1"/>
          <w:sz w:val="24"/>
        </w:rPr>
        <w:t>4</w:t>
      </w:r>
      <w:r w:rsidRPr="00D41899">
        <w:rPr>
          <w:rFonts w:ascii="Times New Roman" w:hAnsi="Times New Roman" w:cs="Times New Roman"/>
          <w:color w:val="000000" w:themeColor="text1"/>
          <w:sz w:val="24"/>
        </w:rPr>
        <w:t xml:space="preserve"> муниципальных учреждений Сосновоборского городского округа: общеобразовательные учреждения и учреждения дополнительного образования, культуры, спорта и МАУ «МЦ «Диалог»</w:t>
      </w:r>
      <w:r w:rsidR="00BB5146" w:rsidRPr="00D41899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4A47F7" w:rsidRPr="00D41899" w:rsidRDefault="00B0686C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899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0D0A69" w:rsidRPr="00D41899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6226" w:rsidRPr="00D41899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О р</w:t>
      </w:r>
      <w:r w:rsidR="00A96E25" w:rsidRPr="00D41899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езультат</w:t>
      </w:r>
      <w:r w:rsidR="00046226" w:rsidRPr="00D41899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ах</w:t>
      </w:r>
      <w:r w:rsidR="00A96E25" w:rsidRPr="00D41899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 xml:space="preserve"> мониторинга состояния и развития конкурентной среды на территории муниципального образования Сосновоборского городского округа Ленинградской области</w:t>
      </w:r>
      <w:r w:rsidR="00BF0BB7" w:rsidRPr="00D41899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6E25" w:rsidRPr="00D41899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195EF6" w:rsidRPr="00D41899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 xml:space="preserve">первый квартал </w:t>
      </w:r>
      <w:r w:rsidR="00A96E25" w:rsidRPr="00D41899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195EF6" w:rsidRPr="00D41899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96E25" w:rsidRPr="00D41899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 w:rsidR="00195EF6" w:rsidRPr="00D41899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2F573E" w:rsidRPr="00D41899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F35C7" w:rsidRPr="00D41899" w:rsidRDefault="00CF35C7" w:rsidP="00AE79F5">
      <w:pPr>
        <w:pStyle w:val="aa"/>
        <w:ind w:firstLine="709"/>
        <w:jc w:val="both"/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</w:pPr>
      <w:r w:rsidRPr="00D41899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 xml:space="preserve">Отделом экономического развития проведен опрос субъектов предпринимательской деятельности и потребителей (далее - респондентов) по разработанным анкетам для дальнейшего использования в разработке мер по улучшению состояния и развития конкурентной среды на рынках товаров, работ и </w:t>
      </w:r>
      <w:r w:rsidR="00195EF6" w:rsidRPr="00D41899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услуг,</w:t>
      </w:r>
      <w:r w:rsidRPr="00D41899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 xml:space="preserve"> и определения приоритетных направлений работы.</w:t>
      </w:r>
    </w:p>
    <w:p w:rsidR="00CF35C7" w:rsidRPr="00D41899" w:rsidRDefault="00CF35C7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899">
        <w:rPr>
          <w:rFonts w:ascii="Times New Roman" w:hAnsi="Times New Roman" w:cs="Times New Roman"/>
          <w:color w:val="000000" w:themeColor="text1"/>
          <w:sz w:val="24"/>
          <w:szCs w:val="24"/>
        </w:rPr>
        <w:t>Целью исследования является оценка условий для развития конкуренции между хозяйствующими субъектами в отраслях экономики, а также реализации результативности и эффективности мер по развитию конкуренции в интересах потребителей товаров, работ и услуг, в том числе субъектов предпринимательской деятельности, граждан и общества.</w:t>
      </w:r>
    </w:p>
    <w:p w:rsidR="00CF35C7" w:rsidRPr="00D41899" w:rsidRDefault="00CF35C7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8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анкетировании приняли участие жители Сосновоборского городского </w:t>
      </w:r>
      <w:r w:rsidR="00430E50" w:rsidRPr="00D418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округа,</w:t>
      </w:r>
      <w:r w:rsidRPr="00D418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осуществляющие свою деятельность на территории </w:t>
      </w:r>
      <w:r w:rsidR="00430E50" w:rsidRPr="00D418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округа</w:t>
      </w:r>
      <w:r w:rsidRPr="00D418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Pr="00D41899">
        <w:rPr>
          <w:rFonts w:ascii="Times New Roman" w:hAnsi="Times New Roman" w:cs="Times New Roman"/>
          <w:color w:val="000000" w:themeColor="text1"/>
          <w:sz w:val="24"/>
          <w:szCs w:val="24"/>
        </w:rPr>
        <w:t>В ходе анализа анкет потребителей установлено следующее:</w:t>
      </w:r>
    </w:p>
    <w:p w:rsidR="00CF35C7" w:rsidRPr="00C11A8C" w:rsidRDefault="00CF35C7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0D0A69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Доля респондентов по социально-демографическим характеристикам:</w:t>
      </w:r>
    </w:p>
    <w:p w:rsidR="00CF35C7" w:rsidRPr="00C11A8C" w:rsidRDefault="00CF35C7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- жители Соснов</w:t>
      </w:r>
      <w:r w:rsidR="002C06A9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борского городского округа -100 %.</w:t>
      </w:r>
    </w:p>
    <w:p w:rsidR="00CF35C7" w:rsidRPr="00C11A8C" w:rsidRDefault="00CF35C7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2. Доля респондентов по гендерному признаку:</w:t>
      </w:r>
    </w:p>
    <w:p w:rsidR="00CF35C7" w:rsidRPr="00C11A8C" w:rsidRDefault="00CF35C7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женщины – </w:t>
      </w:r>
      <w:r w:rsidR="00650B85">
        <w:rPr>
          <w:rFonts w:ascii="Times New Roman" w:hAnsi="Times New Roman" w:cs="Times New Roman"/>
          <w:color w:val="000000" w:themeColor="text1"/>
          <w:sz w:val="24"/>
          <w:szCs w:val="24"/>
        </w:rPr>
        <w:t>69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,0%.</w:t>
      </w:r>
    </w:p>
    <w:p w:rsidR="00CF35C7" w:rsidRPr="00C11A8C" w:rsidRDefault="00CF35C7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мужчины – </w:t>
      </w:r>
      <w:r w:rsidR="00650B85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,0% </w:t>
      </w:r>
    </w:p>
    <w:p w:rsidR="00CF35C7" w:rsidRPr="00C11A8C" w:rsidRDefault="00CF35C7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3. Доля респондентов по возрасту:</w:t>
      </w:r>
    </w:p>
    <w:p w:rsidR="00CF35C7" w:rsidRPr="00C11A8C" w:rsidRDefault="00CF35C7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- от 2</w:t>
      </w:r>
      <w:r w:rsidR="006F18E7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лет до 3</w:t>
      </w:r>
      <w:r w:rsidR="006F18E7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лет – </w:t>
      </w:r>
      <w:r w:rsidR="00650B85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%;</w:t>
      </w:r>
    </w:p>
    <w:p w:rsidR="00CF35C7" w:rsidRPr="00C11A8C" w:rsidRDefault="00CF35C7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- от 3</w:t>
      </w:r>
      <w:r w:rsidR="006F18E7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лет до </w:t>
      </w:r>
      <w:r w:rsidR="006F18E7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50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лет – </w:t>
      </w:r>
      <w:r w:rsidR="00650B85">
        <w:rPr>
          <w:rFonts w:ascii="Times New Roman" w:hAnsi="Times New Roman" w:cs="Times New Roman"/>
          <w:color w:val="000000" w:themeColor="text1"/>
          <w:sz w:val="24"/>
          <w:szCs w:val="24"/>
        </w:rPr>
        <w:t>33</w:t>
      </w:r>
      <w:r w:rsidR="008B6A82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%.</w:t>
      </w:r>
    </w:p>
    <w:p w:rsidR="00CF35C7" w:rsidRPr="00C11A8C" w:rsidRDefault="00CF35C7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F18E7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старше 51 года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706DDC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41</w:t>
      </w:r>
      <w:r w:rsidR="008B6A82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%.</w:t>
      </w:r>
    </w:p>
    <w:p w:rsidR="00CF35C7" w:rsidRPr="00C11A8C" w:rsidRDefault="00CF35C7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4. Доля респондентов по социальному статусу:</w:t>
      </w:r>
    </w:p>
    <w:p w:rsidR="00CF35C7" w:rsidRPr="00C11A8C" w:rsidRDefault="00CF35C7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- работают – 100%.</w:t>
      </w:r>
    </w:p>
    <w:p w:rsidR="00CF35C7" w:rsidRPr="00C11A8C" w:rsidRDefault="00CF35C7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5. Доля респондентов по количеству детей:</w:t>
      </w:r>
    </w:p>
    <w:p w:rsidR="00372DD7" w:rsidRPr="00C11A8C" w:rsidRDefault="00372DD7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нет детей </w:t>
      </w:r>
      <w:r w:rsidR="008B6A82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650B85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="008B6A82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CF35C7" w:rsidRPr="00C11A8C" w:rsidRDefault="00CF35C7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- 1 ребенок – </w:t>
      </w:r>
      <w:r w:rsidR="00650B85">
        <w:rPr>
          <w:rFonts w:ascii="Times New Roman" w:hAnsi="Times New Roman" w:cs="Times New Roman"/>
          <w:color w:val="000000" w:themeColor="text1"/>
          <w:sz w:val="24"/>
          <w:szCs w:val="24"/>
        </w:rPr>
        <w:t>43</w:t>
      </w:r>
      <w:r w:rsidR="008B6A82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:rsidR="00CF35C7" w:rsidRPr="00C11A8C" w:rsidRDefault="00CF35C7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- 2 детей – </w:t>
      </w:r>
      <w:r w:rsidR="008B6A82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706DDC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72DD7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6A67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:rsidR="00B36A67" w:rsidRPr="00C11A8C" w:rsidRDefault="00B36A67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- 3 и более детей – </w:t>
      </w:r>
      <w:r w:rsidR="00195EF6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%.</w:t>
      </w:r>
    </w:p>
    <w:p w:rsidR="00CF35C7" w:rsidRPr="00C11A8C" w:rsidRDefault="00CF35C7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6. Доля респондентов по уровню образования:</w:t>
      </w:r>
    </w:p>
    <w:p w:rsidR="00CF35C7" w:rsidRPr="00C11A8C" w:rsidRDefault="00CF35C7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высшее образование – </w:t>
      </w:r>
      <w:r w:rsidR="005D599D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</w:t>
      </w:r>
      <w:r w:rsidR="00650B8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%;</w:t>
      </w:r>
    </w:p>
    <w:p w:rsidR="005D599D" w:rsidRPr="00C11A8C" w:rsidRDefault="005D599D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научная степень – </w:t>
      </w:r>
      <w:r w:rsidR="00650B85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:rsidR="00CF35C7" w:rsidRPr="00C11A8C" w:rsidRDefault="002C0908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CF35C7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.Доля респондентов по удовлетворенности количеством </w:t>
      </w:r>
      <w:r w:rsidR="00195EF6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организаций,</w:t>
      </w:r>
      <w:r w:rsidR="00CF35C7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представляющих следующие товары и услуги на рынках:</w:t>
      </w:r>
    </w:p>
    <w:p w:rsidR="00CF35C7" w:rsidRPr="00C11A8C" w:rsidRDefault="00CF35C7" w:rsidP="00AE79F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Рынок </w:t>
      </w:r>
      <w:r w:rsidR="00586833" w:rsidRPr="00C11A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туристических услуг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F35C7" w:rsidRPr="00C11A8C" w:rsidRDefault="00CF35C7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достаточно – </w:t>
      </w:r>
      <w:r w:rsidR="00301EE5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650B8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301EE5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:rsidR="00CF35C7" w:rsidRPr="00C11A8C" w:rsidRDefault="00CF35C7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мало – </w:t>
      </w:r>
      <w:r w:rsidR="00706DDC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301EE5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:rsidR="00586833" w:rsidRPr="00C11A8C" w:rsidRDefault="002576C8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- много -7</w:t>
      </w:r>
      <w:r w:rsidR="00586833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:rsidR="00CF35C7" w:rsidRPr="00C11A8C" w:rsidRDefault="00CF35C7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затрудняюсь ответить </w:t>
      </w:r>
      <w:r w:rsidR="00301EE5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6833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650B8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%.</w:t>
      </w:r>
    </w:p>
    <w:p w:rsidR="00CF35C7" w:rsidRPr="00C11A8C" w:rsidRDefault="00CF35C7" w:rsidP="00AE79F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Рынок </w:t>
      </w:r>
      <w:r w:rsidR="00586833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строительных материалов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F35C7" w:rsidRPr="00C11A8C" w:rsidRDefault="00CF35C7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достаточно – </w:t>
      </w:r>
      <w:r w:rsidR="00976FCE">
        <w:rPr>
          <w:rFonts w:ascii="Times New Roman" w:hAnsi="Times New Roman" w:cs="Times New Roman"/>
          <w:color w:val="000000" w:themeColor="text1"/>
          <w:sz w:val="24"/>
          <w:szCs w:val="24"/>
        </w:rPr>
        <w:t>66</w:t>
      </w:r>
      <w:r w:rsidR="008E12C9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:rsidR="00CF35C7" w:rsidRPr="00C11A8C" w:rsidRDefault="00CF35C7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мало – </w:t>
      </w:r>
      <w:r w:rsidR="00586833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76FC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E12C9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:rsidR="00CF35C7" w:rsidRPr="00C11A8C" w:rsidRDefault="00CF35C7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затрудняюсь ответить </w:t>
      </w:r>
      <w:r w:rsidR="008E12C9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76C8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8E12C9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%.</w:t>
      </w:r>
    </w:p>
    <w:p w:rsidR="00D00E39" w:rsidRPr="00C11A8C" w:rsidRDefault="003D335D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Рынок первичного жилья экономического класса</w:t>
      </w:r>
      <w:r w:rsidR="00D00E39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D00E39" w:rsidRPr="00C11A8C" w:rsidRDefault="00D00E39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достаточно – </w:t>
      </w:r>
      <w:r w:rsidR="00976FCE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F32B6A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:rsidR="00D00E39" w:rsidRPr="00C11A8C" w:rsidRDefault="003D335D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00E39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мало –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="00F32B6A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0E39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:rsidR="003D335D" w:rsidRPr="00C11A8C" w:rsidRDefault="002576C8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- много – 7</w:t>
      </w:r>
      <w:r w:rsidR="003D335D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:rsidR="003D335D" w:rsidRPr="00C11A8C" w:rsidRDefault="002576C8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- нет совсем – 7</w:t>
      </w:r>
      <w:r w:rsidR="003D335D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:rsidR="00D00E39" w:rsidRPr="00C11A8C" w:rsidRDefault="00D00E39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затрудняюсь ответить </w:t>
      </w:r>
      <w:r w:rsidR="00F32B6A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6FCE">
        <w:rPr>
          <w:rFonts w:ascii="Times New Roman" w:hAnsi="Times New Roman" w:cs="Times New Roman"/>
          <w:color w:val="000000" w:themeColor="text1"/>
          <w:sz w:val="24"/>
          <w:szCs w:val="24"/>
        </w:rPr>
        <w:t>49</w:t>
      </w:r>
      <w:r w:rsidR="00F32B6A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%.</w:t>
      </w:r>
    </w:p>
    <w:p w:rsidR="007432AE" w:rsidRPr="00C11A8C" w:rsidRDefault="007432AE" w:rsidP="00AE79F5">
      <w:pPr>
        <w:pStyle w:val="4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 w:val="0"/>
          <w:color w:val="000000" w:themeColor="text1"/>
          <w:spacing w:val="0"/>
          <w:sz w:val="24"/>
          <w:szCs w:val="24"/>
        </w:rPr>
      </w:pPr>
      <w:r w:rsidRPr="00C11A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Рынок архитектурно-строительного проектирования.</w:t>
      </w:r>
    </w:p>
    <w:p w:rsidR="007368E7" w:rsidRPr="00C11A8C" w:rsidRDefault="007368E7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достаточно – </w:t>
      </w:r>
      <w:r w:rsidR="00F32B6A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76FC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F32B6A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:rsidR="00F85118" w:rsidRPr="00C11A8C" w:rsidRDefault="00F85118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мало – </w:t>
      </w:r>
      <w:r w:rsidR="00976FCE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F32B6A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:rsidR="00F85118" w:rsidRPr="00C11A8C" w:rsidRDefault="00976FCE" w:rsidP="00AE79F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нет совсем – 3</w:t>
      </w:r>
      <w:r w:rsidR="00F32B6A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5118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F85118" w:rsidRPr="00C11A8C" w:rsidRDefault="00F85118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затрудняюсь ответить </w:t>
      </w:r>
      <w:r w:rsidR="00F32B6A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2B6A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76FCE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F32B6A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%.</w:t>
      </w:r>
    </w:p>
    <w:p w:rsidR="00F85118" w:rsidRPr="00C11A8C" w:rsidRDefault="00F85118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Рынок оказания услуг по перевозке пассажиров автомобильным транспортом по</w:t>
      </w:r>
    </w:p>
    <w:p w:rsidR="00F85118" w:rsidRPr="00C11A8C" w:rsidRDefault="00F85118" w:rsidP="00AE79F5">
      <w:pPr>
        <w:spacing w:after="0" w:line="240" w:lineRule="auto"/>
        <w:ind w:firstLine="709"/>
        <w:jc w:val="both"/>
        <w:rPr>
          <w:rStyle w:val="10pt0pt"/>
          <w:rFonts w:eastAsiaTheme="minorHAnsi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муниципальным маршрутам регулярных перевозок</w:t>
      </w:r>
      <w:r w:rsidRPr="00C11A8C">
        <w:rPr>
          <w:rStyle w:val="10pt0pt"/>
          <w:rFonts w:eastAsiaTheme="minorHAnsi"/>
          <w:color w:val="000000" w:themeColor="text1"/>
          <w:sz w:val="24"/>
          <w:szCs w:val="24"/>
        </w:rPr>
        <w:t xml:space="preserve">. </w:t>
      </w:r>
    </w:p>
    <w:p w:rsidR="00203C7D" w:rsidRPr="00C11A8C" w:rsidRDefault="00203C7D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достаточно – </w:t>
      </w:r>
      <w:r w:rsidR="00976FCE">
        <w:rPr>
          <w:rFonts w:ascii="Times New Roman" w:hAnsi="Times New Roman" w:cs="Times New Roman"/>
          <w:color w:val="000000" w:themeColor="text1"/>
          <w:sz w:val="24"/>
          <w:szCs w:val="24"/>
        </w:rPr>
        <w:t>58</w:t>
      </w:r>
      <w:r w:rsidR="00C3403D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:rsidR="00203C7D" w:rsidRPr="00C11A8C" w:rsidRDefault="00203C7D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мало – </w:t>
      </w:r>
      <w:r w:rsidR="00976FCE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C3403D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:rsidR="00C3403D" w:rsidRPr="00C11A8C" w:rsidRDefault="00C3403D" w:rsidP="00AE79F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- нет совсем – 2 %</w:t>
      </w:r>
    </w:p>
    <w:p w:rsidR="00203C7D" w:rsidRPr="00C11A8C" w:rsidRDefault="00203C7D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затрудняюсь ответить </w:t>
      </w:r>
      <w:r w:rsidR="00C3403D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6FCE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C3403D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%.</w:t>
      </w:r>
    </w:p>
    <w:p w:rsidR="00271498" w:rsidRPr="00C11A8C" w:rsidRDefault="00271498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Рынок ритуальных услуг.</w:t>
      </w:r>
    </w:p>
    <w:p w:rsidR="000F0C83" w:rsidRPr="00C11A8C" w:rsidRDefault="000F0C83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- избыточно -</w:t>
      </w:r>
      <w:r w:rsidR="00976F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29</w:t>
      </w:r>
      <w:r w:rsidR="001F3228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:rsidR="000F0C83" w:rsidRPr="00C11A8C" w:rsidRDefault="000F0C83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достаточно – </w:t>
      </w:r>
      <w:r w:rsidR="00976FCE">
        <w:rPr>
          <w:rFonts w:ascii="Times New Roman" w:hAnsi="Times New Roman" w:cs="Times New Roman"/>
          <w:color w:val="000000" w:themeColor="text1"/>
          <w:sz w:val="24"/>
          <w:szCs w:val="24"/>
        </w:rPr>
        <w:t>65</w:t>
      </w:r>
      <w:r w:rsidR="001F3228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:rsidR="001C4C74" w:rsidRPr="00C11A8C" w:rsidRDefault="002576C8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- мало – 6</w:t>
      </w:r>
      <w:r w:rsidR="001F3228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5D5A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%.</w:t>
      </w:r>
    </w:p>
    <w:p w:rsidR="00926279" w:rsidRPr="00C11A8C" w:rsidRDefault="005F2F3A" w:rsidP="00AE79F5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Рынок кадастровых и </w:t>
      </w:r>
      <w:r w:rsidR="00F5375C" w:rsidRPr="00C11A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землеустроительных работ.</w:t>
      </w:r>
      <w:r w:rsidR="00F5375C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B4DDE" w:rsidRPr="00C11A8C" w:rsidRDefault="00926279" w:rsidP="00AE79F5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достаточно – </w:t>
      </w:r>
      <w:r w:rsidR="00976FCE">
        <w:rPr>
          <w:rFonts w:ascii="Times New Roman" w:hAnsi="Times New Roman" w:cs="Times New Roman"/>
          <w:color w:val="000000" w:themeColor="text1"/>
          <w:sz w:val="24"/>
          <w:szCs w:val="24"/>
        </w:rPr>
        <w:t>49</w:t>
      </w:r>
      <w:r w:rsidR="001F3228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:rsidR="005B4DDE" w:rsidRPr="00C11A8C" w:rsidRDefault="00926279" w:rsidP="00AE79F5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- мало – 1</w:t>
      </w:r>
      <w:r w:rsidR="00976FCE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1F3228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:rsidR="001F3228" w:rsidRPr="00C11A8C" w:rsidRDefault="001F3228" w:rsidP="00AE79F5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- нет совсем – 2 %</w:t>
      </w:r>
    </w:p>
    <w:p w:rsidR="005B4DDE" w:rsidRPr="00C11A8C" w:rsidRDefault="005B4DDE" w:rsidP="00AE79F5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затрудняюсь ответить </w:t>
      </w:r>
      <w:r w:rsidR="001F3228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2576C8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="001F3228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%.</w:t>
      </w:r>
    </w:p>
    <w:p w:rsidR="00854B3A" w:rsidRPr="00C11A8C" w:rsidRDefault="00854B3A" w:rsidP="00AE79F5">
      <w:pPr>
        <w:pStyle w:val="a7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1A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Рынок легкой промышленности.</w:t>
      </w:r>
    </w:p>
    <w:p w:rsidR="009F0FF5" w:rsidRPr="00C11A8C" w:rsidRDefault="009F0FF5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избыточно </w:t>
      </w:r>
      <w:r w:rsidR="008D5D54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5D54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:rsidR="009F0FF5" w:rsidRPr="00C11A8C" w:rsidRDefault="009F0FF5" w:rsidP="00AE79F5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достаточно – </w:t>
      </w:r>
      <w:r w:rsidR="00976FCE">
        <w:rPr>
          <w:rFonts w:ascii="Times New Roman" w:hAnsi="Times New Roman" w:cs="Times New Roman"/>
          <w:color w:val="000000" w:themeColor="text1"/>
          <w:sz w:val="24"/>
          <w:szCs w:val="24"/>
        </w:rPr>
        <w:t>50</w:t>
      </w:r>
      <w:r w:rsidR="008D5D54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:rsidR="00B047FB" w:rsidRPr="00C11A8C" w:rsidRDefault="00B047FB" w:rsidP="00AE79F5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мало – </w:t>
      </w:r>
      <w:r w:rsidR="00976FCE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8D5D54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:rsidR="00854B3A" w:rsidRPr="00C11A8C" w:rsidRDefault="00B047FB" w:rsidP="00AE79F5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- нет совсем</w:t>
      </w:r>
      <w:r w:rsidR="008D5D54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2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B047FB" w:rsidRPr="00C11A8C" w:rsidRDefault="00B047FB" w:rsidP="00AE79F5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затрудняюсь ответить - </w:t>
      </w:r>
      <w:r w:rsidR="002576C8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%.</w:t>
      </w:r>
    </w:p>
    <w:p w:rsidR="00573EF7" w:rsidRPr="00C11A8C" w:rsidRDefault="00573EF7" w:rsidP="00AE79F5">
      <w:pPr>
        <w:pStyle w:val="a7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1A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Рынок обработки древесины и производства изделий из дерева.</w:t>
      </w:r>
    </w:p>
    <w:p w:rsidR="006700C7" w:rsidRPr="00C11A8C" w:rsidRDefault="006700C7" w:rsidP="00AE79F5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достаточно – </w:t>
      </w:r>
      <w:r w:rsidR="00976F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31</w:t>
      </w:r>
      <w:r w:rsidR="00DB3F7B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:rsidR="006700C7" w:rsidRPr="00C11A8C" w:rsidRDefault="006700C7" w:rsidP="00AE79F5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мало – </w:t>
      </w:r>
      <w:r w:rsidR="002576C8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DB3F7B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:rsidR="006700C7" w:rsidRPr="00C11A8C" w:rsidRDefault="006700C7" w:rsidP="00AE79F5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нет совсем – </w:t>
      </w:r>
      <w:r w:rsidR="00DB3F7B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6700C7" w:rsidRPr="00C11A8C" w:rsidRDefault="006700C7" w:rsidP="00AE79F5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затрудняюсь ответить </w:t>
      </w:r>
      <w:r w:rsidR="00DB3F7B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6FCE">
        <w:rPr>
          <w:rFonts w:ascii="Times New Roman" w:hAnsi="Times New Roman" w:cs="Times New Roman"/>
          <w:color w:val="000000" w:themeColor="text1"/>
          <w:sz w:val="24"/>
          <w:szCs w:val="24"/>
        </w:rPr>
        <w:t>38</w:t>
      </w:r>
      <w:r w:rsidR="00DB3F7B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%.</w:t>
      </w:r>
    </w:p>
    <w:p w:rsidR="003617DC" w:rsidRPr="00C11A8C" w:rsidRDefault="005B6671" w:rsidP="00AE79F5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7A7628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D0A69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7628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Насколько вы удовлетворены хара</w:t>
      </w:r>
      <w:r w:rsidR="00315D5A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ктеристиками</w:t>
      </w:r>
      <w:r w:rsidR="007A7628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следующих товаров и услуг на рынках Сосновоборского городского округа.</w:t>
      </w:r>
    </w:p>
    <w:p w:rsidR="003617DC" w:rsidRPr="00C11A8C" w:rsidRDefault="007A7628" w:rsidP="00AE79F5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- удовлетворен -</w:t>
      </w:r>
      <w:r w:rsidR="00A54BE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52</w:t>
      </w:r>
      <w:r w:rsidR="00531943"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%;</w:t>
      </w:r>
    </w:p>
    <w:p w:rsidR="003617DC" w:rsidRPr="00C11A8C" w:rsidRDefault="007A7628" w:rsidP="00AE79F5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- скорее удовлетворен-</w:t>
      </w:r>
      <w:r w:rsidR="00A54BE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31</w:t>
      </w:r>
      <w:r w:rsidR="00531943"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%;</w:t>
      </w:r>
    </w:p>
    <w:p w:rsidR="003617DC" w:rsidRPr="00C11A8C" w:rsidRDefault="007A7628" w:rsidP="00AE79F5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- скорее не удовлетворен-</w:t>
      </w:r>
      <w:r w:rsidR="00531943"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3 </w:t>
      </w:r>
      <w:r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%;</w:t>
      </w:r>
    </w:p>
    <w:p w:rsidR="003617DC" w:rsidRPr="00C11A8C" w:rsidRDefault="007A7628" w:rsidP="00AE79F5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- не удовлетворен-</w:t>
      </w:r>
      <w:r w:rsidR="00531943"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3 </w:t>
      </w:r>
      <w:r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%;</w:t>
      </w:r>
    </w:p>
    <w:p w:rsidR="007A7628" w:rsidRPr="00C11A8C" w:rsidRDefault="007A7628" w:rsidP="00AE79F5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- затрудняюсь ответить-1</w:t>
      </w:r>
      <w:r w:rsidR="00531943"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1 </w:t>
      </w:r>
      <w:r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%.</w:t>
      </w:r>
    </w:p>
    <w:p w:rsidR="006721EF" w:rsidRPr="00C11A8C" w:rsidRDefault="00CF35C7" w:rsidP="00AE79F5">
      <w:pPr>
        <w:tabs>
          <w:tab w:val="left" w:pos="92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9. Доля респондентов по оценке качества услуг субъектов естественных монополий:</w:t>
      </w:r>
    </w:p>
    <w:p w:rsidR="00CF35C7" w:rsidRPr="00C11A8C" w:rsidRDefault="00CF35C7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Водоснабжение:</w:t>
      </w:r>
    </w:p>
    <w:p w:rsidR="00CF35C7" w:rsidRPr="00C11A8C" w:rsidRDefault="00CF35C7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удовлетворительно – </w:t>
      </w:r>
      <w:r w:rsidR="00B776F7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54BE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%;</w:t>
      </w:r>
    </w:p>
    <w:p w:rsidR="00CF35C7" w:rsidRPr="00C11A8C" w:rsidRDefault="00CF35C7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скорее удовлетворительно – </w:t>
      </w:r>
      <w:r w:rsidR="00A54BE7">
        <w:rPr>
          <w:rFonts w:ascii="Times New Roman" w:hAnsi="Times New Roman" w:cs="Times New Roman"/>
          <w:color w:val="000000" w:themeColor="text1"/>
          <w:sz w:val="24"/>
          <w:szCs w:val="24"/>
        </w:rPr>
        <w:t>38</w:t>
      </w:r>
      <w:r w:rsidR="00531943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:rsidR="00CF35C7" w:rsidRPr="00C11A8C" w:rsidRDefault="00CF35C7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скорее неудовлетворительно – </w:t>
      </w:r>
      <w:r w:rsidR="001C1FDD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</w:t>
      </w:r>
      <w:r w:rsidR="00B776F7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776F7" w:rsidRPr="00C11A8C" w:rsidRDefault="00B776F7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не удовлетворен – </w:t>
      </w:r>
      <w:r w:rsidR="001C1FDD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31943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B776F7" w:rsidRPr="00C11A8C" w:rsidRDefault="00B776F7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затрудняюсь ответить – </w:t>
      </w:r>
      <w:r w:rsidR="001C1FDD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531943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%.</w:t>
      </w:r>
    </w:p>
    <w:p w:rsidR="00CF35C7" w:rsidRPr="00C11A8C" w:rsidRDefault="00CF35C7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Газоснабжение:</w:t>
      </w:r>
    </w:p>
    <w:p w:rsidR="00D83C1A" w:rsidRPr="00C11A8C" w:rsidRDefault="00D83C1A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удовлетворительно – </w:t>
      </w:r>
      <w:r w:rsidR="00A54BE7">
        <w:rPr>
          <w:rFonts w:ascii="Times New Roman" w:hAnsi="Times New Roman" w:cs="Times New Roman"/>
          <w:color w:val="000000" w:themeColor="text1"/>
          <w:sz w:val="24"/>
          <w:szCs w:val="24"/>
        </w:rPr>
        <w:t>41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%;</w:t>
      </w:r>
    </w:p>
    <w:p w:rsidR="00D83C1A" w:rsidRPr="00C11A8C" w:rsidRDefault="00D83C1A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скорее удовлетворительно – </w:t>
      </w:r>
      <w:r w:rsidR="00A54BE7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413A26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:rsidR="00D83C1A" w:rsidRPr="00C11A8C" w:rsidRDefault="00D83C1A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скорее неудовлетворительно – </w:t>
      </w:r>
      <w:r w:rsidR="00D9739E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%;</w:t>
      </w:r>
    </w:p>
    <w:p w:rsidR="00413A26" w:rsidRPr="00C11A8C" w:rsidRDefault="00D83C1A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не удовлетворен – </w:t>
      </w:r>
      <w:r w:rsidR="00A54BE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13A26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%.</w:t>
      </w:r>
    </w:p>
    <w:p w:rsidR="00D83C1A" w:rsidRPr="00C11A8C" w:rsidRDefault="00D83C1A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затрудняюсь ответить – </w:t>
      </w:r>
      <w:r w:rsidR="00A54BE7"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 w:rsidR="00413A26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%.</w:t>
      </w:r>
    </w:p>
    <w:p w:rsidR="00CF35C7" w:rsidRPr="00C11A8C" w:rsidRDefault="00CF35C7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Электроснабжение:</w:t>
      </w:r>
    </w:p>
    <w:p w:rsidR="00D83C1A" w:rsidRPr="00C11A8C" w:rsidRDefault="00D83C1A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удовлетворительно – </w:t>
      </w:r>
      <w:r w:rsidR="00A54BE7">
        <w:rPr>
          <w:rFonts w:ascii="Times New Roman" w:hAnsi="Times New Roman" w:cs="Times New Roman"/>
          <w:color w:val="000000" w:themeColor="text1"/>
          <w:sz w:val="24"/>
          <w:szCs w:val="24"/>
        </w:rPr>
        <w:t>39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%;</w:t>
      </w:r>
    </w:p>
    <w:p w:rsidR="00D83C1A" w:rsidRPr="00C11A8C" w:rsidRDefault="00D83C1A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- скорее удовлетворительно – 3</w:t>
      </w:r>
      <w:r w:rsidR="00A54BE7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413A26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:rsidR="00D83C1A" w:rsidRPr="00C11A8C" w:rsidRDefault="00D83C1A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скорее неудовлетворительно – </w:t>
      </w:r>
      <w:r w:rsidR="00D9739E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%;</w:t>
      </w:r>
    </w:p>
    <w:p w:rsidR="00D83C1A" w:rsidRPr="00C11A8C" w:rsidRDefault="00D83C1A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- не удовлетворен –</w:t>
      </w:r>
      <w:r w:rsidR="00D9739E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13A26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D83C1A" w:rsidRPr="00C11A8C" w:rsidRDefault="00D83C1A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 – 1</w:t>
      </w:r>
      <w:r w:rsidR="00A54BE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13A26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%.</w:t>
      </w:r>
    </w:p>
    <w:p w:rsidR="00CF35C7" w:rsidRPr="00C11A8C" w:rsidRDefault="00CF35C7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Теплоснабжение:</w:t>
      </w:r>
    </w:p>
    <w:p w:rsidR="007572DB" w:rsidRPr="00C11A8C" w:rsidRDefault="007572DB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удовлетворительно – </w:t>
      </w:r>
      <w:r w:rsidR="00A54BE7">
        <w:rPr>
          <w:rFonts w:ascii="Times New Roman" w:hAnsi="Times New Roman" w:cs="Times New Roman"/>
          <w:color w:val="000000" w:themeColor="text1"/>
          <w:sz w:val="24"/>
          <w:szCs w:val="24"/>
        </w:rPr>
        <w:t>38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%;</w:t>
      </w:r>
    </w:p>
    <w:p w:rsidR="007572DB" w:rsidRPr="00C11A8C" w:rsidRDefault="007572DB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скорее удовлетворительно – </w:t>
      </w:r>
      <w:r w:rsidR="00A54BE7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413A26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:rsidR="007572DB" w:rsidRPr="00C11A8C" w:rsidRDefault="007572DB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скорее неудовлетворительно – </w:t>
      </w:r>
      <w:r w:rsidR="00A54BE7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%;</w:t>
      </w:r>
    </w:p>
    <w:p w:rsidR="007572DB" w:rsidRPr="00C11A8C" w:rsidRDefault="007572DB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не удовлетворен – </w:t>
      </w:r>
      <w:r w:rsidR="00D9739E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413A26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7572DB" w:rsidRPr="00C11A8C" w:rsidRDefault="007572DB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затрудняюсь ответить – </w:t>
      </w:r>
      <w:r w:rsidR="00A54BE7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413A26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%.</w:t>
      </w:r>
    </w:p>
    <w:p w:rsidR="00CF35C7" w:rsidRPr="00C11A8C" w:rsidRDefault="00CF35C7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Телефонная связь:</w:t>
      </w:r>
    </w:p>
    <w:p w:rsidR="00C51264" w:rsidRPr="00C11A8C" w:rsidRDefault="00C51264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удовлетворительно – </w:t>
      </w:r>
      <w:r w:rsidR="00A54BE7">
        <w:rPr>
          <w:rFonts w:ascii="Times New Roman" w:hAnsi="Times New Roman" w:cs="Times New Roman"/>
          <w:color w:val="000000" w:themeColor="text1"/>
          <w:sz w:val="24"/>
          <w:szCs w:val="24"/>
        </w:rPr>
        <w:t>44</w:t>
      </w:r>
      <w:r w:rsidR="00413A26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:rsidR="00C51264" w:rsidRPr="00C11A8C" w:rsidRDefault="00C51264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скорее удовлетворительно – </w:t>
      </w:r>
      <w:r w:rsidR="00A54BE7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="00413A26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:rsidR="00C51264" w:rsidRPr="00C11A8C" w:rsidRDefault="00C51264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скорее неудовлетворительно – </w:t>
      </w:r>
      <w:r w:rsidR="00413A26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%;</w:t>
      </w:r>
    </w:p>
    <w:p w:rsidR="00C51264" w:rsidRPr="00C11A8C" w:rsidRDefault="00C51264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не удовлетворен – </w:t>
      </w:r>
      <w:r w:rsidR="00A54BE7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413A26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C51264" w:rsidRPr="00C11A8C" w:rsidRDefault="00C51264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затрудняюсь ответить – </w:t>
      </w:r>
      <w:r w:rsidR="00A54BE7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413A26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%.</w:t>
      </w:r>
    </w:p>
    <w:p w:rsidR="00CF35C7" w:rsidRPr="00C11A8C" w:rsidRDefault="00CF35C7" w:rsidP="00AE79F5">
      <w:pPr>
        <w:tabs>
          <w:tab w:val="left" w:pos="92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10. Доля респондентов по оценке качества официальной информации о состоянии конкурентной среды на рынках товаров и услуг, размещаемой в открытом доступе:</w:t>
      </w:r>
    </w:p>
    <w:p w:rsidR="00CF35C7" w:rsidRPr="00C11A8C" w:rsidRDefault="00CF35C7" w:rsidP="00AE79F5">
      <w:pPr>
        <w:tabs>
          <w:tab w:val="left" w:pos="92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Уровень доступности:</w:t>
      </w:r>
    </w:p>
    <w:p w:rsidR="00CF35C7" w:rsidRPr="00C11A8C" w:rsidRDefault="00CF35C7" w:rsidP="00AE79F5">
      <w:pPr>
        <w:tabs>
          <w:tab w:val="left" w:pos="92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удовлетворительное – </w:t>
      </w:r>
      <w:r w:rsidR="00A54BE7">
        <w:rPr>
          <w:rFonts w:ascii="Times New Roman" w:hAnsi="Times New Roman" w:cs="Times New Roman"/>
          <w:color w:val="000000" w:themeColor="text1"/>
          <w:sz w:val="24"/>
          <w:szCs w:val="24"/>
        </w:rPr>
        <w:t>46</w:t>
      </w:r>
      <w:r w:rsidR="00413A26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:rsidR="00CF35C7" w:rsidRPr="00C11A8C" w:rsidRDefault="00CF35C7" w:rsidP="00AE79F5">
      <w:pPr>
        <w:tabs>
          <w:tab w:val="left" w:pos="92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скорее удовлетворительное – </w:t>
      </w:r>
      <w:r w:rsidR="00A54BE7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413A26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:rsidR="00413A26" w:rsidRPr="00C11A8C" w:rsidRDefault="00413A26" w:rsidP="00AE79F5">
      <w:pPr>
        <w:pStyle w:val="aa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скорее не удовлетворен – </w:t>
      </w:r>
      <w:r w:rsidR="004C212B"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7</w:t>
      </w:r>
      <w:r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%</w:t>
      </w:r>
      <w:r w:rsidR="004201CF"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;</w:t>
      </w:r>
    </w:p>
    <w:p w:rsidR="00413A26" w:rsidRPr="00C11A8C" w:rsidRDefault="00A54BE7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- не удовлетворен – 3</w:t>
      </w:r>
      <w:r w:rsidR="00413A26"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%</w:t>
      </w:r>
      <w:r w:rsidR="004201CF"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;</w:t>
      </w:r>
    </w:p>
    <w:p w:rsidR="00CF35C7" w:rsidRPr="00C11A8C" w:rsidRDefault="00CF35C7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затрудняюсь ответить – </w:t>
      </w:r>
      <w:r w:rsidR="006F22AB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413A26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%.</w:t>
      </w:r>
    </w:p>
    <w:p w:rsidR="00CF35C7" w:rsidRPr="00C11A8C" w:rsidRDefault="00CF35C7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Уровень понятности:</w:t>
      </w:r>
    </w:p>
    <w:p w:rsidR="004C212B" w:rsidRPr="00C11A8C" w:rsidRDefault="006F22AB" w:rsidP="00AE79F5">
      <w:pPr>
        <w:tabs>
          <w:tab w:val="left" w:pos="92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удовлетворительное – 34</w:t>
      </w:r>
      <w:r w:rsidR="004C212B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%;</w:t>
      </w:r>
    </w:p>
    <w:p w:rsidR="004C212B" w:rsidRPr="00C11A8C" w:rsidRDefault="006F22AB" w:rsidP="00AE79F5">
      <w:pPr>
        <w:tabs>
          <w:tab w:val="left" w:pos="92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скорее удовлетворительное – 18</w:t>
      </w:r>
      <w:r w:rsidR="004C212B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%;</w:t>
      </w:r>
    </w:p>
    <w:p w:rsidR="004C212B" w:rsidRPr="00C11A8C" w:rsidRDefault="004C212B" w:rsidP="00AE79F5">
      <w:pPr>
        <w:pStyle w:val="aa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9739E"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скорее не удовлетворен – 8</w:t>
      </w:r>
      <w:r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%</w:t>
      </w:r>
      <w:r w:rsidR="004201CF"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;</w:t>
      </w:r>
    </w:p>
    <w:p w:rsidR="004C212B" w:rsidRPr="00C11A8C" w:rsidRDefault="006F22AB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- не удовлетворен – 2</w:t>
      </w:r>
      <w:r w:rsidR="004C212B"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%</w:t>
      </w:r>
      <w:r w:rsidR="004201CF"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;</w:t>
      </w:r>
    </w:p>
    <w:p w:rsidR="004C212B" w:rsidRPr="00C11A8C" w:rsidRDefault="006F22AB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затрудняюсь ответить – 38</w:t>
      </w:r>
      <w:r w:rsidR="004C212B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%.</w:t>
      </w:r>
    </w:p>
    <w:p w:rsidR="00CF35C7" w:rsidRPr="00C11A8C" w:rsidRDefault="00CF35C7" w:rsidP="00AE79F5">
      <w:pPr>
        <w:tabs>
          <w:tab w:val="left" w:pos="92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Удобство получения:</w:t>
      </w:r>
    </w:p>
    <w:p w:rsidR="007D5A59" w:rsidRPr="00C11A8C" w:rsidRDefault="007D5A59" w:rsidP="00AE79F5">
      <w:pPr>
        <w:tabs>
          <w:tab w:val="left" w:pos="92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удовлетворительное – </w:t>
      </w:r>
      <w:r w:rsidR="006F22AB">
        <w:rPr>
          <w:rFonts w:ascii="Times New Roman" w:hAnsi="Times New Roman" w:cs="Times New Roman"/>
          <w:color w:val="000000" w:themeColor="text1"/>
          <w:sz w:val="24"/>
          <w:szCs w:val="24"/>
        </w:rPr>
        <w:t>35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%;</w:t>
      </w:r>
    </w:p>
    <w:p w:rsidR="007D5A59" w:rsidRPr="00C11A8C" w:rsidRDefault="007D5A59" w:rsidP="00AE79F5">
      <w:pPr>
        <w:tabs>
          <w:tab w:val="left" w:pos="92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скорее удовлетворительное – </w:t>
      </w:r>
      <w:r w:rsidR="004C212B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F22AB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4C212B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7D5A59" w:rsidRPr="00C11A8C" w:rsidRDefault="007D5A59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затрудняюсь ответить – </w:t>
      </w:r>
      <w:r w:rsidR="006F22AB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4C212B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%.</w:t>
      </w:r>
    </w:p>
    <w:p w:rsidR="007D5A59" w:rsidRPr="00C11A8C" w:rsidRDefault="007D5A59" w:rsidP="00AE79F5">
      <w:pPr>
        <w:pStyle w:val="aa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скорее не удовлетворен – </w:t>
      </w:r>
      <w:r w:rsidR="006F22A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</w:t>
      </w:r>
      <w:r w:rsidR="004C212B"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%</w:t>
      </w:r>
    </w:p>
    <w:p w:rsidR="007D5A59" w:rsidRPr="00C11A8C" w:rsidRDefault="007D5A59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- не удовлетворен –</w:t>
      </w:r>
      <w:r w:rsidR="006F22A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34</w:t>
      </w:r>
      <w:r w:rsidR="004C212B"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%</w:t>
      </w:r>
    </w:p>
    <w:p w:rsidR="00BD0372" w:rsidRPr="00C11A8C" w:rsidRDefault="00CF35C7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 </w:t>
      </w:r>
      <w:r w:rsidR="00BD0372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Доля респондентов, по мнению изменения количества организаций, предоставляющих следующие товары и услуги на рынках в течение последних 3 лет:</w:t>
      </w:r>
    </w:p>
    <w:p w:rsidR="00CF35C7" w:rsidRPr="00C11A8C" w:rsidRDefault="00D64B21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</w:t>
      </w:r>
      <w:r w:rsidR="00CF35C7" w:rsidRPr="00C11A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Рынок выполнения работ по благоустройству городской среды</w:t>
      </w:r>
      <w:r w:rsidR="00CF35C7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BD0372" w:rsidRPr="00C11A8C" w:rsidRDefault="00BD0372" w:rsidP="00AE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снизилось </w:t>
      </w:r>
      <w:r w:rsidR="006F22A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– 1</w:t>
      </w:r>
      <w:r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%</w:t>
      </w:r>
    </w:p>
    <w:p w:rsidR="00CF35C7" w:rsidRPr="00C11A8C" w:rsidRDefault="00CF35C7" w:rsidP="00AE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D0372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увеличилось </w:t>
      </w:r>
      <w:r w:rsidR="00BD0372"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– </w:t>
      </w:r>
      <w:r w:rsidR="006F22A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44</w:t>
      </w:r>
      <w:r w:rsidR="00BD0372"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CF35C7" w:rsidRPr="00C11A8C" w:rsidRDefault="00CF35C7" w:rsidP="00AE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- не изменилось</w:t>
      </w:r>
      <w:r w:rsidR="00BD0372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0372"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–</w:t>
      </w:r>
      <w:r w:rsidR="006F22A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21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CF35C7" w:rsidRPr="00C11A8C" w:rsidRDefault="00CF35C7" w:rsidP="00AE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D0372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затрудняюсь ответить </w:t>
      </w:r>
      <w:r w:rsidR="00BD0372"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– </w:t>
      </w:r>
      <w:r w:rsidR="006F22A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34</w:t>
      </w:r>
      <w:r w:rsidR="00BD0372"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4969F8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9421CE" w:rsidRPr="00C11A8C" w:rsidRDefault="00D64B21" w:rsidP="00AE79F5">
      <w:pPr>
        <w:pStyle w:val="ae"/>
        <w:shd w:val="clear" w:color="auto" w:fill="auto"/>
        <w:ind w:firstLine="709"/>
        <w:jc w:val="both"/>
        <w:rPr>
          <w:color w:val="000000" w:themeColor="text1"/>
          <w:sz w:val="24"/>
          <w:szCs w:val="24"/>
        </w:rPr>
      </w:pPr>
      <w:r w:rsidRPr="00C11A8C">
        <w:rPr>
          <w:color w:val="000000" w:themeColor="text1"/>
          <w:sz w:val="24"/>
          <w:szCs w:val="24"/>
        </w:rPr>
        <w:t>2.</w:t>
      </w:r>
      <w:r w:rsidR="009421CE" w:rsidRPr="00C11A8C">
        <w:rPr>
          <w:color w:val="000000" w:themeColor="text1"/>
          <w:sz w:val="24"/>
          <w:szCs w:val="24"/>
        </w:rPr>
        <w:t>Сфера наружной рекламы.</w:t>
      </w:r>
    </w:p>
    <w:p w:rsidR="003851B0" w:rsidRPr="00C11A8C" w:rsidRDefault="003851B0" w:rsidP="00AE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снизилось </w:t>
      </w:r>
      <w:r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– 0 %</w:t>
      </w:r>
    </w:p>
    <w:p w:rsidR="003851B0" w:rsidRPr="00C11A8C" w:rsidRDefault="003851B0" w:rsidP="00AE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увеличилось </w:t>
      </w:r>
      <w:r w:rsidR="00E75786"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– 24</w:t>
      </w:r>
      <w:r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3851B0" w:rsidRPr="00C11A8C" w:rsidRDefault="003851B0" w:rsidP="00AE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не изменилось </w:t>
      </w:r>
      <w:r w:rsidR="006F22A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–47</w:t>
      </w:r>
      <w:r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3851B0" w:rsidRPr="00C11A8C" w:rsidRDefault="003851B0" w:rsidP="00AE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затрудняюсь ответить </w:t>
      </w:r>
      <w:r w:rsidR="006F22A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– 29</w:t>
      </w:r>
      <w:r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CF35C7" w:rsidRPr="00C11A8C" w:rsidRDefault="00D64B21" w:rsidP="00AE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3.</w:t>
      </w:r>
      <w:r w:rsidR="00CF35C7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Рынок архитектурно-строительного проектирования:</w:t>
      </w:r>
    </w:p>
    <w:p w:rsidR="0092055F" w:rsidRPr="00C11A8C" w:rsidRDefault="0092055F" w:rsidP="00AE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снизилось </w:t>
      </w:r>
      <w:r w:rsidR="006F22A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– 2</w:t>
      </w:r>
      <w:r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%</w:t>
      </w:r>
    </w:p>
    <w:p w:rsidR="0092055F" w:rsidRPr="00C11A8C" w:rsidRDefault="0092055F" w:rsidP="00AE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увеличилось </w:t>
      </w:r>
      <w:r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– 19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92055F" w:rsidRPr="00C11A8C" w:rsidRDefault="0092055F" w:rsidP="00AE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не изменилось </w:t>
      </w:r>
      <w:r w:rsidR="006F22A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– 45</w:t>
      </w:r>
      <w:r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92055F" w:rsidRPr="00C11A8C" w:rsidRDefault="0092055F" w:rsidP="00AE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затрудняюсь ответить </w:t>
      </w:r>
      <w:r w:rsidR="00E75786"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– 34</w:t>
      </w:r>
      <w:r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4D035C" w:rsidRPr="00C11A8C" w:rsidRDefault="00D64B21" w:rsidP="00AE79F5">
      <w:pPr>
        <w:spacing w:after="0" w:line="240" w:lineRule="auto"/>
        <w:ind w:firstLine="709"/>
        <w:jc w:val="both"/>
        <w:rPr>
          <w:rStyle w:val="10pt0pt"/>
          <w:rFonts w:eastAsiaTheme="minorHAnsi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4201C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Рынок оказания услуг </w:t>
      </w:r>
      <w:r w:rsidR="004D035C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по перевозке пассажиров автомобильным транспортом по муниципальным маршрутам регулярных перевозок</w:t>
      </w:r>
      <w:r w:rsidR="004D035C" w:rsidRPr="00C11A8C">
        <w:rPr>
          <w:rStyle w:val="10pt0pt"/>
          <w:rFonts w:eastAsiaTheme="minorHAnsi"/>
          <w:color w:val="000000" w:themeColor="text1"/>
          <w:sz w:val="24"/>
          <w:szCs w:val="24"/>
        </w:rPr>
        <w:t xml:space="preserve">. </w:t>
      </w:r>
    </w:p>
    <w:p w:rsidR="005769C8" w:rsidRPr="00C11A8C" w:rsidRDefault="005769C8" w:rsidP="00AE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снизилось </w:t>
      </w:r>
      <w:r w:rsidR="00A942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– 12</w:t>
      </w:r>
      <w:r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%</w:t>
      </w:r>
    </w:p>
    <w:p w:rsidR="005769C8" w:rsidRPr="00C11A8C" w:rsidRDefault="005769C8" w:rsidP="00AE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увеличилось </w:t>
      </w:r>
      <w:r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– 1</w:t>
      </w:r>
      <w:r w:rsidR="00A942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5</w:t>
      </w:r>
      <w:r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5769C8" w:rsidRPr="00C11A8C" w:rsidRDefault="005769C8" w:rsidP="00AE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не изменилось </w:t>
      </w:r>
      <w:r w:rsidR="00A942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– 56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5769C8" w:rsidRPr="00C11A8C" w:rsidRDefault="005769C8" w:rsidP="00AE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затрудняюсь ответить </w:t>
      </w:r>
      <w:r w:rsidR="00A942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– 17</w:t>
      </w:r>
      <w:r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964B4D" w:rsidRPr="00C11A8C" w:rsidRDefault="00D64B21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964B4D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Рынок ритуальных услуг.</w:t>
      </w:r>
    </w:p>
    <w:p w:rsidR="005769C8" w:rsidRPr="00C11A8C" w:rsidRDefault="005769C8" w:rsidP="00AE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снизилось </w:t>
      </w:r>
      <w:r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– 2 %</w:t>
      </w:r>
      <w:r w:rsidR="004201CF"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;</w:t>
      </w:r>
    </w:p>
    <w:p w:rsidR="005769C8" w:rsidRPr="00C11A8C" w:rsidRDefault="005769C8" w:rsidP="00AE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увеличилось </w:t>
      </w:r>
      <w:r w:rsidR="00A942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– 13</w:t>
      </w:r>
      <w:r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4201C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769C8" w:rsidRPr="00C11A8C" w:rsidRDefault="005769C8" w:rsidP="00AE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не изменилось </w:t>
      </w:r>
      <w:r w:rsidR="00E75786"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– 5</w:t>
      </w:r>
      <w:r w:rsidR="00A942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7</w:t>
      </w:r>
      <w:r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4201C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769C8" w:rsidRPr="00C11A8C" w:rsidRDefault="005769C8" w:rsidP="00AE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затрудняюсь ответить </w:t>
      </w:r>
      <w:r w:rsidR="00A942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– 28</w:t>
      </w:r>
      <w:r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4201C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F6C09" w:rsidRPr="00C11A8C" w:rsidRDefault="00D64B21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</w:t>
      </w:r>
      <w:r w:rsidR="00A52AAD" w:rsidRPr="00C11A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Рынок кадастровых и землеустроительных работ.</w:t>
      </w:r>
      <w:r w:rsidR="00A52AAD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E0C59" w:rsidRPr="00C11A8C" w:rsidRDefault="007E0C59" w:rsidP="00AE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снизилось </w:t>
      </w:r>
      <w:r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– 0 %</w:t>
      </w:r>
    </w:p>
    <w:p w:rsidR="007E0C59" w:rsidRPr="00C11A8C" w:rsidRDefault="007E0C59" w:rsidP="00AE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увеличилось </w:t>
      </w:r>
      <w:r w:rsidR="00A942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– 14</w:t>
      </w:r>
      <w:r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7E0C59" w:rsidRPr="00C11A8C" w:rsidRDefault="007E0C59" w:rsidP="00AE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не изменилось </w:t>
      </w:r>
      <w:r w:rsidR="00A942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– 42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7E0C59" w:rsidRPr="00C11A8C" w:rsidRDefault="007E0C59" w:rsidP="00AE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затрудняюсь ответить </w:t>
      </w:r>
      <w:r w:rsidR="00A942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– 44</w:t>
      </w:r>
      <w:r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F379D3" w:rsidRPr="00C11A8C" w:rsidRDefault="00D64B21" w:rsidP="00AE79F5">
      <w:pPr>
        <w:pStyle w:val="a7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1A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</w:t>
      </w:r>
      <w:r w:rsidR="000B1397" w:rsidRPr="00C11A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Рынок легкой промышленности.</w:t>
      </w:r>
    </w:p>
    <w:p w:rsidR="00580A2A" w:rsidRPr="00C11A8C" w:rsidRDefault="00580A2A" w:rsidP="00AE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снизилось </w:t>
      </w:r>
      <w:r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–</w:t>
      </w:r>
      <w:r w:rsidR="00A942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6</w:t>
      </w:r>
      <w:r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%</w:t>
      </w:r>
      <w:r w:rsidR="004201CF"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;</w:t>
      </w:r>
    </w:p>
    <w:p w:rsidR="00580A2A" w:rsidRPr="00C11A8C" w:rsidRDefault="00580A2A" w:rsidP="00AE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увеличилось </w:t>
      </w:r>
      <w:r w:rsidR="00FD4AE5"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– 10</w:t>
      </w:r>
      <w:r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4201C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80A2A" w:rsidRPr="00C11A8C" w:rsidRDefault="00580A2A" w:rsidP="00AE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не изменилось </w:t>
      </w:r>
      <w:r w:rsidR="00A942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– 45</w:t>
      </w:r>
      <w:r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4201C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80A2A" w:rsidRPr="00C11A8C" w:rsidRDefault="00580A2A" w:rsidP="00AE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затрудняюсь ответить </w:t>
      </w:r>
      <w:r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– 39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4201C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8197F" w:rsidRPr="00C11A8C" w:rsidRDefault="00D64B21" w:rsidP="00AE79F5">
      <w:pPr>
        <w:pStyle w:val="a7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1A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78197F" w:rsidRPr="00C11A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Рынок обработки древесины и производства изделий из дерева.</w:t>
      </w:r>
    </w:p>
    <w:p w:rsidR="00B96E0F" w:rsidRPr="00C11A8C" w:rsidRDefault="00B96E0F" w:rsidP="00AE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снизилось </w:t>
      </w:r>
      <w:r w:rsidR="00A942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– 4</w:t>
      </w:r>
      <w:r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%</w:t>
      </w:r>
      <w:r w:rsidR="004201CF"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;</w:t>
      </w:r>
    </w:p>
    <w:p w:rsidR="00B96E0F" w:rsidRPr="00C11A8C" w:rsidRDefault="00B96E0F" w:rsidP="00AE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увеличилось </w:t>
      </w:r>
      <w:r w:rsidR="00A942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– 6</w:t>
      </w:r>
      <w:r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4201C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96E0F" w:rsidRPr="00C11A8C" w:rsidRDefault="00B96E0F" w:rsidP="00AE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не изменилось </w:t>
      </w:r>
      <w:r w:rsidR="00A942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– 48</w:t>
      </w:r>
      <w:r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4201C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96E0F" w:rsidRPr="00C11A8C" w:rsidRDefault="00B96E0F" w:rsidP="00AE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затрудняюсь ответить </w:t>
      </w:r>
      <w:r w:rsidR="00FD4AE5"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– 42</w:t>
      </w:r>
      <w:r w:rsidRPr="00C11A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4201C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E4388" w:rsidRPr="00C11A8C" w:rsidRDefault="004E4388" w:rsidP="00AE79F5">
      <w:pPr>
        <w:tabs>
          <w:tab w:val="left" w:pos="706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:rsidR="00D07263" w:rsidRPr="00C11A8C" w:rsidRDefault="00D07263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опроса, о степени удовлетворенности потребителями качеством товаров, работ, услуг на товарных рынках можно отметить, что большинство опрошенных респондентов были скорее </w:t>
      </w:r>
      <w:r w:rsidR="004201C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удовлетворены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качеством оказываемых услуг. </w:t>
      </w:r>
    </w:p>
    <w:p w:rsidR="00D07263" w:rsidRPr="002C06A9" w:rsidRDefault="00D07263" w:rsidP="00AE79F5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</w:p>
    <w:p w:rsidR="006875F6" w:rsidRPr="00C11A8C" w:rsidRDefault="004E4388" w:rsidP="00AE79F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процессе сбора данных о состоянии и развитии конкурентной среды было опрошено </w:t>
      </w:r>
      <w:r w:rsidR="004419C8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0714DA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</w:t>
      </w:r>
      <w:r w:rsidR="004419C8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ей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бизнеса, которые являются собственниками бизнеса или индивидуальными предпринимателями.</w:t>
      </w:r>
    </w:p>
    <w:p w:rsidR="008A03BB" w:rsidRPr="00C11A8C" w:rsidRDefault="008A03BB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В ходе анализа анкет предпринимателей установлено следующее:</w:t>
      </w:r>
    </w:p>
    <w:p w:rsidR="007941E8" w:rsidRPr="00C11A8C" w:rsidRDefault="00592B67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7941E8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Респонденты по сроку деятельности:</w:t>
      </w:r>
    </w:p>
    <w:p w:rsidR="00964B4D" w:rsidRPr="00C11A8C" w:rsidRDefault="008A03BB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Менее 1 года</w:t>
      </w:r>
      <w:r w:rsidR="000714DA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1240A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0714DA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4AC7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112F13" w:rsidRPr="00C11A8C" w:rsidRDefault="008A03BB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От 1 года до 5 лет-</w:t>
      </w:r>
      <w:r w:rsidR="0001240A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0714DA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4AC7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8A03BB" w:rsidRPr="00C11A8C" w:rsidRDefault="008A03BB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Более 5 лет</w:t>
      </w:r>
      <w:r w:rsidR="004419C8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F2F3A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70</w:t>
      </w:r>
      <w:r w:rsidR="000714DA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4AC7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0714DA" w:rsidRPr="00C11A8C" w:rsidRDefault="000714DA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Затрудняюсь ответить- </w:t>
      </w:r>
      <w:r w:rsidR="005F2F3A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</w:t>
      </w:r>
    </w:p>
    <w:p w:rsidR="00387BD8" w:rsidRPr="00C11A8C" w:rsidRDefault="00592B67" w:rsidP="00AE79F5">
      <w:pPr>
        <w:pStyle w:val="aa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387BD8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Респонденты по отраслям:</w:t>
      </w:r>
    </w:p>
    <w:p w:rsidR="00387BD8" w:rsidRPr="00C11A8C" w:rsidRDefault="00387BD8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Оптовая торговля (кроме торговли автотранспортными средствами и мотоциклами)</w:t>
      </w:r>
      <w:r w:rsidR="00294AA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2B67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94AA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44BC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</w:t>
      </w:r>
      <w:r w:rsidR="00592B67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387BD8" w:rsidRPr="00C11A8C" w:rsidRDefault="00387BD8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Розничная торговля (кроме торговли автотранспортными средствами и мотоциклами)</w:t>
      </w:r>
      <w:r w:rsidR="00294AA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2B67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94AA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44BC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83 </w:t>
      </w:r>
      <w:r w:rsidR="00592B67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387BD8" w:rsidRPr="00C11A8C" w:rsidRDefault="00387BD8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Операции с недвижимым имуществом, аренда и предоставление услуг</w:t>
      </w:r>
      <w:r w:rsidR="00294AA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2B67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94AA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44BC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 </w:t>
      </w:r>
      <w:r w:rsidR="00592B67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6B2E42" w:rsidRPr="00C11A8C" w:rsidRDefault="004F44BC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Другое (пожалуйста, укажите) торговля косметическими средствами </w:t>
      </w:r>
      <w:r w:rsidR="00294AA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4%</w:t>
      </w:r>
    </w:p>
    <w:p w:rsidR="00592B67" w:rsidRPr="00C11A8C" w:rsidRDefault="006B2E42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592B67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.Респонденты по численности сотрудников организации:</w:t>
      </w:r>
    </w:p>
    <w:p w:rsidR="00387BD8" w:rsidRPr="00C11A8C" w:rsidRDefault="00057B22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До 15 человек</w:t>
      </w:r>
      <w:r w:rsidR="00294AA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94AA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19C8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85</w:t>
      </w:r>
      <w:r w:rsidR="00854F2A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057B22" w:rsidRPr="00C11A8C" w:rsidRDefault="00854F2A" w:rsidP="00AE79F5">
      <w:pPr>
        <w:pStyle w:val="ae"/>
        <w:shd w:val="clear" w:color="auto" w:fill="auto"/>
        <w:ind w:firstLine="709"/>
        <w:jc w:val="left"/>
        <w:rPr>
          <w:color w:val="000000" w:themeColor="text1"/>
          <w:sz w:val="24"/>
          <w:szCs w:val="24"/>
        </w:rPr>
      </w:pPr>
      <w:r w:rsidRPr="00C11A8C">
        <w:rPr>
          <w:color w:val="000000" w:themeColor="text1"/>
          <w:sz w:val="24"/>
          <w:szCs w:val="24"/>
        </w:rPr>
        <w:lastRenderedPageBreak/>
        <w:t>Свыше 1000</w:t>
      </w:r>
      <w:r w:rsidR="00294AAF" w:rsidRPr="00C11A8C">
        <w:rPr>
          <w:color w:val="000000" w:themeColor="text1"/>
          <w:sz w:val="24"/>
          <w:szCs w:val="24"/>
        </w:rPr>
        <w:t xml:space="preserve"> </w:t>
      </w:r>
      <w:r w:rsidR="00057B22" w:rsidRPr="00C11A8C">
        <w:rPr>
          <w:color w:val="000000" w:themeColor="text1"/>
          <w:sz w:val="24"/>
          <w:szCs w:val="24"/>
        </w:rPr>
        <w:t>-</w:t>
      </w:r>
      <w:r w:rsidR="00294AAF" w:rsidRPr="00C11A8C">
        <w:rPr>
          <w:color w:val="000000" w:themeColor="text1"/>
          <w:sz w:val="24"/>
          <w:szCs w:val="24"/>
        </w:rPr>
        <w:t xml:space="preserve"> </w:t>
      </w:r>
      <w:r w:rsidRPr="00C11A8C">
        <w:rPr>
          <w:color w:val="000000" w:themeColor="text1"/>
          <w:sz w:val="24"/>
          <w:szCs w:val="24"/>
        </w:rPr>
        <w:t>1</w:t>
      </w:r>
      <w:r w:rsidR="004419C8" w:rsidRPr="00C11A8C">
        <w:rPr>
          <w:color w:val="000000" w:themeColor="text1"/>
          <w:sz w:val="24"/>
          <w:szCs w:val="24"/>
        </w:rPr>
        <w:t>5</w:t>
      </w:r>
      <w:r w:rsidRPr="00C11A8C">
        <w:rPr>
          <w:color w:val="000000" w:themeColor="text1"/>
          <w:sz w:val="24"/>
          <w:szCs w:val="24"/>
        </w:rPr>
        <w:t>%</w:t>
      </w:r>
    </w:p>
    <w:p w:rsidR="002C66C1" w:rsidRPr="00C11A8C" w:rsidRDefault="00706F80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601F30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C66C1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Респонденты по величине годового оборота:</w:t>
      </w:r>
    </w:p>
    <w:p w:rsidR="00057B22" w:rsidRPr="00C11A8C" w:rsidRDefault="00A16ACA" w:rsidP="00AE79F5">
      <w:pPr>
        <w:pStyle w:val="ae"/>
        <w:shd w:val="clear" w:color="auto" w:fill="auto"/>
        <w:ind w:firstLine="709"/>
        <w:jc w:val="left"/>
        <w:rPr>
          <w:b/>
          <w:color w:val="000000" w:themeColor="text1"/>
          <w:sz w:val="24"/>
          <w:szCs w:val="24"/>
        </w:rPr>
      </w:pPr>
      <w:r w:rsidRPr="00C11A8C">
        <w:rPr>
          <w:color w:val="000000" w:themeColor="text1"/>
          <w:sz w:val="24"/>
          <w:szCs w:val="24"/>
        </w:rPr>
        <w:t>До 120 млн. рублей (</w:t>
      </w:r>
      <w:proofErr w:type="spellStart"/>
      <w:r w:rsidRPr="00C11A8C">
        <w:rPr>
          <w:color w:val="000000" w:themeColor="text1"/>
          <w:sz w:val="24"/>
          <w:szCs w:val="24"/>
        </w:rPr>
        <w:t>микропредприятие</w:t>
      </w:r>
      <w:proofErr w:type="spellEnd"/>
      <w:r w:rsidRPr="00C11A8C">
        <w:rPr>
          <w:color w:val="000000" w:themeColor="text1"/>
          <w:sz w:val="24"/>
          <w:szCs w:val="24"/>
        </w:rPr>
        <w:t>)</w:t>
      </w:r>
      <w:r w:rsidR="00294AAF" w:rsidRPr="00C11A8C">
        <w:rPr>
          <w:color w:val="000000" w:themeColor="text1"/>
          <w:sz w:val="24"/>
          <w:szCs w:val="24"/>
        </w:rPr>
        <w:t xml:space="preserve"> </w:t>
      </w:r>
      <w:r w:rsidRPr="00C11A8C">
        <w:rPr>
          <w:color w:val="000000" w:themeColor="text1"/>
          <w:sz w:val="24"/>
          <w:szCs w:val="24"/>
        </w:rPr>
        <w:t>-</w:t>
      </w:r>
      <w:r w:rsidR="00294AAF" w:rsidRPr="00C11A8C">
        <w:rPr>
          <w:color w:val="000000" w:themeColor="text1"/>
          <w:sz w:val="24"/>
          <w:szCs w:val="24"/>
        </w:rPr>
        <w:t xml:space="preserve"> </w:t>
      </w:r>
      <w:r w:rsidR="005F2F3A" w:rsidRPr="00C11A8C">
        <w:rPr>
          <w:color w:val="000000" w:themeColor="text1"/>
          <w:sz w:val="24"/>
          <w:szCs w:val="24"/>
        </w:rPr>
        <w:t>91</w:t>
      </w:r>
      <w:r w:rsidRPr="00C11A8C">
        <w:rPr>
          <w:color w:val="000000" w:themeColor="text1"/>
          <w:sz w:val="24"/>
          <w:szCs w:val="24"/>
        </w:rPr>
        <w:t>%</w:t>
      </w:r>
    </w:p>
    <w:p w:rsidR="002C66C1" w:rsidRPr="00C11A8C" w:rsidRDefault="00A16ACA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От 120 до 800 млн. рублей (малое предприятие)</w:t>
      </w:r>
      <w:r w:rsidR="00294AA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94AA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</w:p>
    <w:p w:rsidR="00A16ACA" w:rsidRPr="00C11A8C" w:rsidRDefault="00A16ACA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От 800 до 2000 млн. рублей (среднее предприятие)</w:t>
      </w:r>
      <w:r w:rsidR="00294AA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94AA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</w:p>
    <w:p w:rsidR="006B2E42" w:rsidRPr="00C11A8C" w:rsidRDefault="00B12AAC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Более 2000 млн. рублей</w:t>
      </w:r>
      <w:r w:rsidR="00294AA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94AA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4%</w:t>
      </w:r>
    </w:p>
    <w:p w:rsidR="00B12AAC" w:rsidRPr="00C11A8C" w:rsidRDefault="00B12AAC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Затрудняюсь ответить</w:t>
      </w:r>
      <w:r w:rsidR="00294AA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94AA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5%</w:t>
      </w:r>
    </w:p>
    <w:p w:rsidR="00601F30" w:rsidRPr="00C11A8C" w:rsidRDefault="00706F80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601F30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.Доля респондентов по количеству конкурентов бизнеса:</w:t>
      </w:r>
    </w:p>
    <w:p w:rsidR="002C66C1" w:rsidRPr="00C11A8C" w:rsidRDefault="00601F30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Нет конкурентов</w:t>
      </w:r>
      <w:r w:rsidR="00294AA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94AA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78C8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A080B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2C66C1" w:rsidRPr="00C11A8C" w:rsidRDefault="00601F30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От 1 до 3 конкурентов</w:t>
      </w:r>
      <w:r w:rsidR="00294AA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94AA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080B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601F30" w:rsidRPr="00C11A8C" w:rsidRDefault="00601F30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4 и более конкурентов</w:t>
      </w:r>
      <w:r w:rsidR="00294AA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94AA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080B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9578C8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601F30" w:rsidRPr="00C11A8C" w:rsidRDefault="00601F30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Большое число конкурентов</w:t>
      </w:r>
      <w:r w:rsidR="00294AA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94AA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78C8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66511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601F30" w:rsidRPr="00C11A8C" w:rsidRDefault="00601F30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Затрудняюсь ответить</w:t>
      </w:r>
      <w:r w:rsidR="00294AA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94AA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080B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183728" w:rsidRPr="00C11A8C" w:rsidRDefault="00706F80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183728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. Доля респондентов по изменению числа конкурентов бизнеса:</w:t>
      </w:r>
    </w:p>
    <w:p w:rsidR="00601F30" w:rsidRPr="00C11A8C" w:rsidRDefault="00066923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Увеличилось на 1-3 конкурента</w:t>
      </w:r>
      <w:r w:rsidR="00294AA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94AA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6F80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183728" w:rsidRPr="00C11A8C" w:rsidRDefault="00066923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Увеличилось более чем на 4 конкурента </w:t>
      </w:r>
      <w:r w:rsidR="00706F80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6F80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066923" w:rsidRPr="00C11A8C" w:rsidRDefault="00066923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Сократилось на 1 - 3 конкурента</w:t>
      </w:r>
      <w:r w:rsidR="00294AA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94AA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6F80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</w:t>
      </w:r>
    </w:p>
    <w:p w:rsidR="00183728" w:rsidRPr="00C11A8C" w:rsidRDefault="00066923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Сократилось более чем на 4 конкурента – </w:t>
      </w:r>
      <w:r w:rsidR="00706F80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183728" w:rsidRPr="00C11A8C" w:rsidRDefault="00066923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Не изменилось -</w:t>
      </w:r>
      <w:r w:rsidR="00294AA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6F80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32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066923" w:rsidRPr="00C11A8C" w:rsidRDefault="00066923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Затрудняюсь ответить -</w:t>
      </w:r>
      <w:r w:rsidR="00294AA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6F80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43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52469E" w:rsidRPr="00C11A8C" w:rsidRDefault="003800C2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52469E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37AD9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469E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Доля респондентов по оценке качества официальной информации о состоянии конкурентной среды:</w:t>
      </w:r>
    </w:p>
    <w:p w:rsidR="000D4FC6" w:rsidRPr="00C11A8C" w:rsidRDefault="000D4FC6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Уровень доступности</w:t>
      </w:r>
    </w:p>
    <w:p w:rsidR="00367B4E" w:rsidRPr="00C11A8C" w:rsidRDefault="00367B4E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удовлетворительное – </w:t>
      </w:r>
      <w:r w:rsidR="008A1CA8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:rsidR="00367B4E" w:rsidRPr="00C11A8C" w:rsidRDefault="00367B4E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- скорее удовлетворительное –</w:t>
      </w:r>
      <w:r w:rsidR="008A1CA8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</w:t>
      </w:r>
      <w:r w:rsidR="008A1CA8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D4FC6" w:rsidRPr="00C11A8C" w:rsidRDefault="000D4FC6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- скорее неудовлетворительное</w:t>
      </w:r>
      <w:r w:rsidR="008A1CA8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8A1CA8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9 %</w:t>
      </w:r>
    </w:p>
    <w:p w:rsidR="000D4FC6" w:rsidRPr="00C11A8C" w:rsidRDefault="000D4FC6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- неудовлетворительное</w:t>
      </w:r>
      <w:r w:rsidR="008A1CA8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8A1CA8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13 %</w:t>
      </w:r>
    </w:p>
    <w:p w:rsidR="000D4FC6" w:rsidRPr="00C11A8C" w:rsidRDefault="000D4FC6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</w:t>
      </w:r>
      <w:r w:rsidR="008A1CA8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8A1CA8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56 %</w:t>
      </w:r>
    </w:p>
    <w:p w:rsidR="006B2E42" w:rsidRPr="00C11A8C" w:rsidRDefault="000D4FC6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Уровень понятности</w:t>
      </w:r>
    </w:p>
    <w:p w:rsidR="000D4FC6" w:rsidRPr="00C11A8C" w:rsidRDefault="000D4FC6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удовлетворительное – </w:t>
      </w:r>
      <w:r w:rsidR="008A1CA8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:rsidR="000D4FC6" w:rsidRPr="00C11A8C" w:rsidRDefault="000D4FC6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скорее удовлетворительное – </w:t>
      </w:r>
      <w:r w:rsidR="008A1CA8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%.</w:t>
      </w:r>
    </w:p>
    <w:p w:rsidR="000D4FC6" w:rsidRPr="00C11A8C" w:rsidRDefault="000D4FC6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- скорее неудовлетворительное</w:t>
      </w:r>
      <w:r w:rsidR="008A1CA8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8A1CA8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9 %</w:t>
      </w:r>
    </w:p>
    <w:p w:rsidR="000D4FC6" w:rsidRPr="00C11A8C" w:rsidRDefault="000D4FC6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- неудовлетворительное</w:t>
      </w:r>
      <w:r w:rsidR="008A1CA8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8A1CA8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13 %</w:t>
      </w:r>
    </w:p>
    <w:p w:rsidR="000D4FC6" w:rsidRPr="00C11A8C" w:rsidRDefault="000D4FC6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</w:t>
      </w:r>
      <w:r w:rsidR="008A1CA8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8A1CA8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39 %</w:t>
      </w:r>
    </w:p>
    <w:p w:rsidR="000D4FC6" w:rsidRPr="00C11A8C" w:rsidRDefault="000D4FC6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Удобство получения</w:t>
      </w:r>
    </w:p>
    <w:p w:rsidR="008A1CA8" w:rsidRPr="00C11A8C" w:rsidRDefault="008A1CA8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удовлетворительное – </w:t>
      </w:r>
      <w:r w:rsidR="005E4147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35</w:t>
      </w:r>
      <w:r w:rsidR="00B271E5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:rsidR="008A1CA8" w:rsidRPr="00C11A8C" w:rsidRDefault="008A1CA8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скорее удовлетворительное – </w:t>
      </w:r>
      <w:r w:rsidR="00B271E5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</w:t>
      </w:r>
      <w:r w:rsidR="004201C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:rsidR="008A1CA8" w:rsidRPr="00C11A8C" w:rsidRDefault="008A1CA8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- скорее неудовлетворительное</w:t>
      </w:r>
      <w:r w:rsidR="00B271E5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271E5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9 %</w:t>
      </w:r>
      <w:r w:rsidR="004201C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A1CA8" w:rsidRPr="00C11A8C" w:rsidRDefault="008A1CA8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- неудовлетворительное</w:t>
      </w:r>
      <w:r w:rsidR="00B271E5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5E4147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</w:t>
      </w:r>
      <w:r w:rsidR="00B271E5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</w:t>
      </w:r>
      <w:r w:rsidR="004201C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A1CA8" w:rsidRPr="00C11A8C" w:rsidRDefault="008A1CA8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</w:t>
      </w:r>
      <w:r w:rsidR="00B271E5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271E5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40 %</w:t>
      </w:r>
      <w:r w:rsidR="004201C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67B4E" w:rsidRPr="00C11A8C" w:rsidRDefault="003800C2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367B4E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37AD9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7B4E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Доля респондентов по оценке преодолимости административных барьеров для ведения текущей деятельности:</w:t>
      </w:r>
    </w:p>
    <w:p w:rsidR="00066923" w:rsidRPr="00C11A8C" w:rsidRDefault="00ED090A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Есть непреодолимые административные барьеры – </w:t>
      </w:r>
      <w:r w:rsidR="005E4147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34509D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066923" w:rsidRPr="00C11A8C" w:rsidRDefault="00ED090A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Есть барьеры, преодолимые при осуществлении значительных затрат</w:t>
      </w:r>
      <w:r w:rsidR="00B37AD9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E4147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35</w:t>
      </w:r>
      <w:r w:rsidR="00B16ADB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ED090A" w:rsidRPr="00C11A8C" w:rsidRDefault="00ED090A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Административные барьеры есть, но они преодолимы без существенных затрат-</w:t>
      </w:r>
      <w:r w:rsidR="00B16ADB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4147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B16ADB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4201C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D090A" w:rsidRPr="00C11A8C" w:rsidRDefault="00ED090A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Затрудняюсь ответить</w:t>
      </w:r>
      <w:r w:rsidR="00B37AD9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B37AD9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B16ADB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B37AD9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C5ABA" w:rsidRPr="00C11A8C" w:rsidRDefault="003800C2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CC5ABA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37AD9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5ABA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Доля наиболее существенных административных барьеров:</w:t>
      </w:r>
    </w:p>
    <w:p w:rsidR="00ED090A" w:rsidRPr="00C11A8C" w:rsidRDefault="00CC5ABA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Сложность получения доступа к земельным участкам</w:t>
      </w:r>
      <w:r w:rsidR="006C6FC4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E4147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34509D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6FC4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B37AD9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C5ABA" w:rsidRPr="00C11A8C" w:rsidRDefault="00CC5ABA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Нестабильность российского законодательства, регулирующего предпринимательскую деятельность</w:t>
      </w:r>
      <w:r w:rsidR="006C6FC4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3B0AD7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5E4147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B6186D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6FC4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B37AD9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C5ABA" w:rsidRPr="00C11A8C" w:rsidRDefault="00CC5ABA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Коррупция (включая взятки, дискриминацию и предоставление преференций отдельным участникам на заведомо неравных условиях)</w:t>
      </w:r>
      <w:r w:rsidR="00B37AD9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6FC4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B37AD9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4147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B6186D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6FC4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B37AD9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C5ABA" w:rsidRPr="00C11A8C" w:rsidRDefault="00CC5ABA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Высокие налоги</w:t>
      </w:r>
      <w:r w:rsidR="006C6FC4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E4147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B6186D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6FC4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B37AD9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C5ABA" w:rsidRPr="00C11A8C" w:rsidRDefault="00CC5ABA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Нет ограничений</w:t>
      </w:r>
      <w:r w:rsidR="006C6FC4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0AD7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B37AD9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4147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="00B6186D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6FC4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B37AD9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C6FC4" w:rsidRPr="00C11A8C" w:rsidRDefault="003800C2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6C6FC4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37AD9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6FC4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Доля респондентов по оценке деятельности органов власти:</w:t>
      </w:r>
    </w:p>
    <w:p w:rsidR="006C6FC4" w:rsidRPr="00C11A8C" w:rsidRDefault="006C6FC4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Органы власти помогают бизнесу своими действиями –</w:t>
      </w:r>
      <w:r w:rsidR="005E4147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23</w:t>
      </w:r>
      <w:r w:rsidR="0081387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6C6FC4" w:rsidRPr="00C11A8C" w:rsidRDefault="006C6FC4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Органы власти ничего не предпринимают, что и требуется – 1</w:t>
      </w:r>
      <w:r w:rsidR="00B37AD9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1387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6C6FC4" w:rsidRPr="00C11A8C" w:rsidRDefault="006C6FC4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Органы власти только мешают бизнесу своими действиями – </w:t>
      </w:r>
      <w:r w:rsidR="0081387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E4147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1387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6C6FC4" w:rsidRPr="00C11A8C" w:rsidRDefault="006C6FC4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В чем-то органы власти помогают, в чем-то мешают -</w:t>
      </w:r>
      <w:r w:rsidR="00294AA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4147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81387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6C6FC4" w:rsidRPr="00C11A8C" w:rsidRDefault="006C6FC4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Затрудняюсь ответить </w:t>
      </w:r>
      <w:r w:rsidR="0081387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4147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 w:rsidR="0081387F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0D0A69" w:rsidRPr="002C06A9" w:rsidRDefault="000D0A69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06A9" w:rsidRPr="00C11A8C" w:rsidRDefault="001134FC" w:rsidP="002C06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Обобщая проведенное исследование о состоянии конкуренции на территории </w:t>
      </w:r>
      <w:r w:rsidR="00C11E49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Сосновоборского городского округа</w:t>
      </w:r>
      <w:r w:rsidR="00A94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4</w:t>
      </w:r>
      <w:r w:rsidR="002C06A9">
        <w:rPr>
          <w:rFonts w:ascii="Times New Roman" w:hAnsi="Times New Roman" w:cs="Times New Roman"/>
          <w:color w:val="000000" w:themeColor="text1"/>
          <w:sz w:val="24"/>
          <w:szCs w:val="24"/>
        </w:rPr>
        <w:t>-й квартал 2025г.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, можно отметить следующее, что субъекты предпринимательской деятельности оценивают её удовлетворительно: основанная часть респондентов считает</w:t>
      </w:r>
      <w:r w:rsidR="009A20BC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11E49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 </w:t>
      </w:r>
      <w:r w:rsidR="00166511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присутствует большая конкуренция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C11E49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E4147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219C6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), отмечают незначительное увеличение количества конкурентов бизнеса за последние несколько лет (</w:t>
      </w:r>
      <w:r w:rsidR="00E623A0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%). Большинство респондентов считают, что административные барьеры преодолимыми</w:t>
      </w:r>
      <w:r w:rsidR="00C11E49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осуществлении значительных затрат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5E4147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37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%). По мнению респондентов, самым существенным для ведения текущей деятельности или открытия нового бизнеса административным барьером являются </w:t>
      </w:r>
      <w:r w:rsidR="00BC2842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C11E49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естабильность российского законодательства, регулирующего предпринимательскую деятельность</w:t>
      </w: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5E4147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38</w:t>
      </w:r>
      <w:r w:rsidR="002C06A9">
        <w:rPr>
          <w:rFonts w:ascii="Times New Roman" w:hAnsi="Times New Roman" w:cs="Times New Roman"/>
          <w:color w:val="000000" w:themeColor="text1"/>
          <w:sz w:val="24"/>
          <w:szCs w:val="24"/>
        </w:rPr>
        <w:t>%).</w:t>
      </w:r>
    </w:p>
    <w:p w:rsidR="00294AAF" w:rsidRPr="00C11A8C" w:rsidRDefault="00294AAF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A8121A" w:rsidRPr="00C11A8C" w:rsidRDefault="004302B6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A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IV</w:t>
      </w:r>
      <w:r w:rsidR="00B0686C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45695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121A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Реестр хозяйствующих субъектов, осуществляющих свою деятельность на территории Сосновоборского городского округа, доля участия муниципального образования,</w:t>
      </w:r>
      <w:r w:rsidR="009E3160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121A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в которых составляет 50 и более процентов за</w:t>
      </w:r>
      <w:r w:rsidR="003B346C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128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C11A8C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-й квартал </w:t>
      </w:r>
      <w:r w:rsidR="00A8121A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5E4147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8121A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 w:rsidR="00C11A8C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2E6F48" w:rsidRPr="00C11A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B346C" w:rsidRPr="00C11A8C" w:rsidRDefault="003B346C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551"/>
        <w:gridCol w:w="4253"/>
      </w:tblGrid>
      <w:tr w:rsidR="00AE1B4A" w:rsidRPr="00C11A8C" w:rsidTr="003B346C">
        <w:trPr>
          <w:trHeight w:val="1683"/>
        </w:trPr>
        <w:tc>
          <w:tcPr>
            <w:tcW w:w="534" w:type="dxa"/>
          </w:tcPr>
          <w:p w:rsidR="003B346C" w:rsidRPr="00C11A8C" w:rsidRDefault="003B346C" w:rsidP="003B346C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B346C" w:rsidRPr="00C11A8C" w:rsidRDefault="003B346C" w:rsidP="00F83C02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B346C" w:rsidRPr="00C11A8C" w:rsidRDefault="003B346C" w:rsidP="00F83C02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B346C" w:rsidRPr="00C11A8C" w:rsidRDefault="003B346C" w:rsidP="00F83C02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1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  <w:p w:rsidR="003B346C" w:rsidRPr="00C11A8C" w:rsidRDefault="003B346C" w:rsidP="00F83C02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3B346C" w:rsidRPr="00C11A8C" w:rsidRDefault="003B346C" w:rsidP="00F83C02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B346C" w:rsidRPr="00C11A8C" w:rsidRDefault="003B346C" w:rsidP="00F83C02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B346C" w:rsidRPr="00C11A8C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1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551" w:type="dxa"/>
            <w:vAlign w:val="center"/>
          </w:tcPr>
          <w:p w:rsidR="003B346C" w:rsidRPr="00C11A8C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1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Суммарная доля участия (собственности) государства (муниципалитетов) в хозяйствующем субъекте, в процентах</w:t>
            </w:r>
          </w:p>
        </w:tc>
        <w:tc>
          <w:tcPr>
            <w:tcW w:w="4253" w:type="dxa"/>
            <w:vAlign w:val="center"/>
          </w:tcPr>
          <w:p w:rsidR="003B346C" w:rsidRPr="00C11A8C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1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товарного рынка присутствия хозяйствующего субъекта /наименование ОКВЭД</w:t>
            </w:r>
          </w:p>
        </w:tc>
      </w:tr>
      <w:tr w:rsidR="00AE1B4A" w:rsidRPr="00C11A8C" w:rsidTr="003B346C">
        <w:trPr>
          <w:trHeight w:val="851"/>
        </w:trPr>
        <w:tc>
          <w:tcPr>
            <w:tcW w:w="534" w:type="dxa"/>
          </w:tcPr>
          <w:p w:rsidR="003B346C" w:rsidRPr="00C11A8C" w:rsidRDefault="003B346C" w:rsidP="004169E9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1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169E9" w:rsidRPr="00C11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3B346C" w:rsidRPr="00C11A8C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1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СМУП «ТСП»</w:t>
            </w:r>
          </w:p>
        </w:tc>
        <w:tc>
          <w:tcPr>
            <w:tcW w:w="2551" w:type="dxa"/>
            <w:vAlign w:val="center"/>
          </w:tcPr>
          <w:p w:rsidR="003B346C" w:rsidRPr="00C11A8C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1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4253" w:type="dxa"/>
            <w:vAlign w:val="center"/>
          </w:tcPr>
          <w:p w:rsidR="003B346C" w:rsidRPr="00C11A8C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1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Производство пара и горячей воды (тепловой энергии) котельными</w:t>
            </w:r>
          </w:p>
          <w:p w:rsidR="003B346C" w:rsidRPr="00C11A8C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1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35.30.14</w:t>
            </w:r>
          </w:p>
        </w:tc>
      </w:tr>
      <w:tr w:rsidR="00AE1B4A" w:rsidRPr="00C11A8C" w:rsidTr="003B346C">
        <w:trPr>
          <w:trHeight w:val="680"/>
        </w:trPr>
        <w:tc>
          <w:tcPr>
            <w:tcW w:w="534" w:type="dxa"/>
          </w:tcPr>
          <w:p w:rsidR="003B346C" w:rsidRPr="00C11A8C" w:rsidRDefault="004169E9" w:rsidP="00D42CA0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1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268" w:type="dxa"/>
            <w:vAlign w:val="center"/>
          </w:tcPr>
          <w:p w:rsidR="003B346C" w:rsidRPr="00C11A8C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1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СМУП «Водоканал»</w:t>
            </w:r>
          </w:p>
        </w:tc>
        <w:tc>
          <w:tcPr>
            <w:tcW w:w="2551" w:type="dxa"/>
            <w:vAlign w:val="center"/>
          </w:tcPr>
          <w:p w:rsidR="003B346C" w:rsidRPr="00C11A8C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1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4253" w:type="dxa"/>
            <w:vAlign w:val="center"/>
          </w:tcPr>
          <w:p w:rsidR="003B346C" w:rsidRPr="00C11A8C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1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Сбор и обработка сточных вод</w:t>
            </w:r>
          </w:p>
          <w:p w:rsidR="003B346C" w:rsidRPr="00C11A8C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1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90.00.1</w:t>
            </w:r>
          </w:p>
        </w:tc>
      </w:tr>
      <w:tr w:rsidR="00AE1B4A" w:rsidRPr="00C11A8C" w:rsidTr="003B346C">
        <w:trPr>
          <w:trHeight w:val="986"/>
        </w:trPr>
        <w:tc>
          <w:tcPr>
            <w:tcW w:w="534" w:type="dxa"/>
          </w:tcPr>
          <w:p w:rsidR="003B346C" w:rsidRPr="00C11A8C" w:rsidRDefault="003B346C" w:rsidP="004169E9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1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4169E9" w:rsidRPr="00C11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3B346C" w:rsidRPr="00C11A8C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1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СМУП «Комфорт»</w:t>
            </w:r>
          </w:p>
        </w:tc>
        <w:tc>
          <w:tcPr>
            <w:tcW w:w="2551" w:type="dxa"/>
            <w:vAlign w:val="center"/>
          </w:tcPr>
          <w:p w:rsidR="003B346C" w:rsidRPr="00C11A8C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1A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3" w:type="dxa"/>
            <w:vAlign w:val="center"/>
          </w:tcPr>
          <w:p w:rsidR="003B346C" w:rsidRPr="00C11A8C" w:rsidRDefault="003B346C" w:rsidP="00F83C02">
            <w:pPr>
              <w:jc w:val="center"/>
              <w:rPr>
                <w:rStyle w:val="bolder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1A8C">
              <w:rPr>
                <w:rStyle w:val="bolder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68.32.1</w:t>
            </w:r>
          </w:p>
          <w:p w:rsidR="003B346C" w:rsidRPr="00C11A8C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1A8C">
              <w:rPr>
                <w:rStyle w:val="company-infotex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эксплуатацией жилого фонда за вознаграждение или на договорной основе</w:t>
            </w:r>
          </w:p>
        </w:tc>
      </w:tr>
    </w:tbl>
    <w:p w:rsidR="00F54A5F" w:rsidRPr="00C11A8C" w:rsidRDefault="00F54A5F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11A8C">
        <w:rPr>
          <w:rFonts w:ascii="Times New Roman" w:hAnsi="Times New Roman" w:cs="Times New Roman"/>
          <w:color w:val="000000" w:themeColor="text1"/>
          <w:sz w:val="20"/>
          <w:szCs w:val="20"/>
        </w:rPr>
        <w:t>* СМУП «Комфорт» инициирована процедура банкротства.</w:t>
      </w:r>
    </w:p>
    <w:p w:rsidR="00972061" w:rsidRPr="00C11A8C" w:rsidRDefault="00F54A5F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11A8C">
        <w:rPr>
          <w:rFonts w:ascii="Times New Roman" w:hAnsi="Times New Roman" w:cs="Times New Roman"/>
          <w:color w:val="000000" w:themeColor="text1"/>
          <w:sz w:val="20"/>
          <w:szCs w:val="20"/>
        </w:rPr>
        <w:t>**СМУП «Водоканал» осуществляет деятельность по обслуживанию дренажно-ливневой канализации.</w:t>
      </w:r>
    </w:p>
    <w:p w:rsidR="00E05765" w:rsidRPr="00C11A8C" w:rsidRDefault="00E05765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E05765" w:rsidRPr="00C11A8C" w:rsidSect="000D0A69"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141283" w:rsidRPr="00141283" w:rsidRDefault="00141283" w:rsidP="001412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1283">
        <w:rPr>
          <w:rFonts w:ascii="Times New Roman" w:eastAsia="Calibri" w:hAnsi="Times New Roman" w:cs="Times New Roman"/>
          <w:sz w:val="24"/>
          <w:szCs w:val="24"/>
        </w:rPr>
        <w:lastRenderedPageBreak/>
        <w:t>О достижении ключевых показателей развития конкуренции на рынках товаров, работ и услуг, определенных в планах мероприятий.</w:t>
      </w:r>
    </w:p>
    <w:p w:rsidR="00141283" w:rsidRPr="00141283" w:rsidRDefault="00141283" w:rsidP="00141283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141283">
        <w:rPr>
          <w:rFonts w:ascii="Times New Roman" w:eastAsia="Calibri" w:hAnsi="Times New Roman" w:cs="Times New Roman"/>
          <w:b/>
        </w:rPr>
        <w:t xml:space="preserve">Отчет о реализации Плана мероприятий («дорожной карты») по содействию развитию конкуренции в Сосновоборском городском округе </w:t>
      </w:r>
    </w:p>
    <w:p w:rsidR="00141283" w:rsidRPr="00141283" w:rsidRDefault="00141283" w:rsidP="00141283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141283">
        <w:rPr>
          <w:rFonts w:ascii="Times New Roman" w:eastAsia="Calibri" w:hAnsi="Times New Roman" w:cs="Times New Roman"/>
          <w:b/>
        </w:rPr>
        <w:t xml:space="preserve">за </w:t>
      </w:r>
      <w:r w:rsidRPr="00141283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14128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41283">
        <w:rPr>
          <w:rFonts w:ascii="Times New Roman" w:eastAsia="Calibri" w:hAnsi="Times New Roman" w:cs="Times New Roman"/>
          <w:b/>
          <w:sz w:val="24"/>
          <w:szCs w:val="24"/>
          <w:lang w:val="en-US"/>
        </w:rPr>
        <w:t>квартал</w:t>
      </w:r>
      <w:proofErr w:type="spellEnd"/>
      <w:r w:rsidRPr="0014128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141283">
        <w:rPr>
          <w:rFonts w:ascii="Times New Roman" w:eastAsia="Calibri" w:hAnsi="Times New Roman" w:cs="Times New Roman"/>
          <w:b/>
        </w:rPr>
        <w:t xml:space="preserve">2025 г. </w:t>
      </w:r>
    </w:p>
    <w:tbl>
      <w:tblPr>
        <w:tblW w:w="15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468"/>
        <w:gridCol w:w="3899"/>
        <w:gridCol w:w="889"/>
        <w:gridCol w:w="100"/>
        <w:gridCol w:w="7"/>
        <w:gridCol w:w="54"/>
        <w:gridCol w:w="1507"/>
        <w:gridCol w:w="2416"/>
        <w:gridCol w:w="2270"/>
      </w:tblGrid>
      <w:tr w:rsidR="00141283" w:rsidRPr="00141283" w:rsidTr="00E62C25">
        <w:tc>
          <w:tcPr>
            <w:tcW w:w="566" w:type="dxa"/>
            <w:vMerge w:val="restart"/>
            <w:shd w:val="clear" w:color="auto" w:fill="auto"/>
            <w:vAlign w:val="center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468" w:type="dxa"/>
            <w:vMerge w:val="restart"/>
            <w:shd w:val="clear" w:color="auto" w:fill="auto"/>
            <w:vAlign w:val="center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Мероприятия, направленные на достижение целевого показателя</w:t>
            </w:r>
          </w:p>
        </w:tc>
        <w:tc>
          <w:tcPr>
            <w:tcW w:w="3899" w:type="dxa"/>
            <w:vMerge w:val="restart"/>
            <w:shd w:val="clear" w:color="auto" w:fill="auto"/>
            <w:vAlign w:val="center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b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Наименование ключевого показателя развития конкуренции в отраслях (сферах) экономики</w:t>
            </w:r>
          </w:p>
        </w:tc>
        <w:tc>
          <w:tcPr>
            <w:tcW w:w="2557" w:type="dxa"/>
            <w:gridSpan w:val="5"/>
            <w:shd w:val="clear" w:color="auto" w:fill="auto"/>
            <w:vAlign w:val="center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Значение показателя</w:t>
            </w:r>
          </w:p>
        </w:tc>
        <w:tc>
          <w:tcPr>
            <w:tcW w:w="2416" w:type="dxa"/>
            <w:vMerge w:val="restart"/>
            <w:shd w:val="clear" w:color="auto" w:fill="auto"/>
            <w:vAlign w:val="center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Результат мероприятия</w:t>
            </w:r>
          </w:p>
        </w:tc>
        <w:tc>
          <w:tcPr>
            <w:tcW w:w="2270" w:type="dxa"/>
            <w:vMerge w:val="restart"/>
            <w:shd w:val="clear" w:color="auto" w:fill="auto"/>
            <w:vAlign w:val="center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141283" w:rsidRPr="00141283" w:rsidTr="00E62C25">
        <w:trPr>
          <w:trHeight w:val="1830"/>
        </w:trPr>
        <w:tc>
          <w:tcPr>
            <w:tcW w:w="566" w:type="dxa"/>
            <w:vMerge/>
            <w:shd w:val="clear" w:color="auto" w:fill="auto"/>
            <w:vAlign w:val="center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68" w:type="dxa"/>
            <w:vMerge/>
            <w:shd w:val="clear" w:color="auto" w:fill="auto"/>
            <w:vAlign w:val="center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99" w:type="dxa"/>
            <w:vMerge/>
            <w:shd w:val="clear" w:color="auto" w:fill="auto"/>
            <w:vAlign w:val="center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План </w:t>
            </w:r>
          </w:p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2025 г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Факт с нарастающим итогом</w:t>
            </w:r>
          </w:p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 кв.</w:t>
            </w:r>
          </w:p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2025г. </w:t>
            </w:r>
          </w:p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6" w:type="dxa"/>
            <w:vMerge/>
            <w:shd w:val="clear" w:color="auto" w:fill="auto"/>
            <w:vAlign w:val="center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41283" w:rsidRPr="00141283" w:rsidTr="00E62C25">
        <w:trPr>
          <w:trHeight w:val="163"/>
        </w:trPr>
        <w:tc>
          <w:tcPr>
            <w:tcW w:w="15176" w:type="dxa"/>
            <w:gridSpan w:val="10"/>
            <w:shd w:val="clear" w:color="auto" w:fill="auto"/>
          </w:tcPr>
          <w:p w:rsidR="00141283" w:rsidRPr="00141283" w:rsidRDefault="00141283" w:rsidP="0014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 w:rsidRPr="0014128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. Мероприятия по содействию развитию конкуренции на рынках товаров, работ и услуг в Сосновоборском городском округе</w:t>
            </w:r>
          </w:p>
        </w:tc>
      </w:tr>
      <w:tr w:rsidR="00141283" w:rsidRPr="00141283" w:rsidTr="00E62C25">
        <w:trPr>
          <w:trHeight w:val="177"/>
        </w:trPr>
        <w:tc>
          <w:tcPr>
            <w:tcW w:w="15176" w:type="dxa"/>
            <w:gridSpan w:val="10"/>
            <w:shd w:val="clear" w:color="auto" w:fill="auto"/>
          </w:tcPr>
          <w:p w:rsidR="00141283" w:rsidRPr="00141283" w:rsidRDefault="00141283" w:rsidP="00141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1. Рынок выполнения работ по благоустройству городской среды</w:t>
            </w:r>
          </w:p>
        </w:tc>
      </w:tr>
      <w:tr w:rsidR="00141283" w:rsidRPr="00141283" w:rsidTr="00E62C25">
        <w:tc>
          <w:tcPr>
            <w:tcW w:w="566" w:type="dxa"/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68" w:type="dxa"/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Проведение конкурсных процедур на право заключения муниципальных контрактов на выполнение работ по благоустройству городской среды.</w:t>
            </w:r>
          </w:p>
        </w:tc>
        <w:tc>
          <w:tcPr>
            <w:tcW w:w="3899" w:type="dxa"/>
            <w:shd w:val="clear" w:color="auto" w:fill="auto"/>
          </w:tcPr>
          <w:p w:rsidR="00141283" w:rsidRPr="00141283" w:rsidRDefault="00141283" w:rsidP="001412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5"/>
                <w:sz w:val="20"/>
                <w:szCs w:val="20"/>
                <w:lang w:eastAsia="ru-RU"/>
              </w:rPr>
            </w:pPr>
            <w:r w:rsidRPr="00141283">
              <w:rPr>
                <w:rFonts w:ascii="Times New Roman" w:eastAsia="Arial" w:hAnsi="Times New Roman" w:cs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 xml:space="preserve">Доля муниципальных контрактов на выполнение работ по благоустройству городской среды, оказанных (выполненных) организациями частной формы собственности.(%) </w:t>
            </w:r>
          </w:p>
        </w:tc>
        <w:tc>
          <w:tcPr>
            <w:tcW w:w="989" w:type="dxa"/>
            <w:gridSpan w:val="2"/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41283">
              <w:rPr>
                <w:rFonts w:ascii="Times New Roman" w:eastAsia="Arial" w:hAnsi="Times New Roman" w:cs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>Не менее 98%</w:t>
            </w:r>
          </w:p>
        </w:tc>
        <w:tc>
          <w:tcPr>
            <w:tcW w:w="1568" w:type="dxa"/>
            <w:gridSpan w:val="3"/>
            <w:shd w:val="clear" w:color="auto" w:fill="auto"/>
            <w:vAlign w:val="center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1283" w:rsidRPr="00141283" w:rsidTr="00E62C25">
        <w:trPr>
          <w:trHeight w:val="232"/>
        </w:trPr>
        <w:tc>
          <w:tcPr>
            <w:tcW w:w="1517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b/>
                <w:bCs/>
                <w:color w:val="000000"/>
                <w:spacing w:val="7"/>
                <w:sz w:val="20"/>
                <w:szCs w:val="20"/>
                <w:shd w:val="clear" w:color="auto" w:fill="FFFFFF"/>
                <w:lang w:eastAsia="ru-RU" w:bidi="ru-RU"/>
              </w:rPr>
              <w:t>2.</w:t>
            </w:r>
            <w:r w:rsidRPr="0014128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Сфера наружной рекламы</w:t>
            </w:r>
          </w:p>
        </w:tc>
      </w:tr>
      <w:tr w:rsidR="00141283" w:rsidRPr="00141283" w:rsidTr="00E62C25">
        <w:trPr>
          <w:trHeight w:val="484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68" w:type="dxa"/>
            <w:tcBorders>
              <w:bottom w:val="single" w:sz="4" w:space="0" w:color="auto"/>
            </w:tcBorders>
            <w:shd w:val="clear" w:color="auto" w:fill="auto"/>
          </w:tcPr>
          <w:p w:rsidR="00141283" w:rsidRPr="00141283" w:rsidRDefault="00141283" w:rsidP="001412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Актуализация схем размещения рекламных конструкций (предварительное согласование схем размещения рекламных конструкций и вносимых в них изменений).</w:t>
            </w:r>
          </w:p>
          <w:p w:rsidR="00141283" w:rsidRPr="00141283" w:rsidRDefault="00141283" w:rsidP="001412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2. Разработка и выдача рекомендаций органам исполнительной власти и местного самоуправления на основе предложений, поступивших от специализированных профильных общественных организаций и объединений, по вопросам содействия развитию конкуренции на рынке наружной рекламы 3.Размещение на официальных сайтах ОМСУ перечня всех нормативных правовых актов и местных локальных актов, регулирующих сферы наружной рекламы.</w:t>
            </w: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</w:tcPr>
          <w:p w:rsidR="00141283" w:rsidRPr="00141283" w:rsidRDefault="00141283" w:rsidP="001412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pacing w:val="5"/>
                <w:sz w:val="20"/>
                <w:szCs w:val="20"/>
                <w:lang w:eastAsia="ru-RU"/>
              </w:rPr>
            </w:pPr>
            <w:r w:rsidRPr="00141283">
              <w:rPr>
                <w:rFonts w:ascii="Times New Roman" w:eastAsia="Calibri" w:hAnsi="Times New Roman" w:cs="Times New Roman"/>
                <w:bCs/>
                <w:spacing w:val="5"/>
                <w:sz w:val="20"/>
                <w:szCs w:val="20"/>
                <w:lang w:eastAsia="ru-RU"/>
              </w:rPr>
              <w:t xml:space="preserve">Доля организаций частной формы собственности в сфере наружной рекламы </w:t>
            </w:r>
          </w:p>
        </w:tc>
        <w:tc>
          <w:tcPr>
            <w:tcW w:w="9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156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Схема размещения рекламных конструкций обновляется по мере внесения изменений.</w:t>
            </w:r>
          </w:p>
          <w:p w:rsidR="00141283" w:rsidRPr="00141283" w:rsidRDefault="00141283" w:rsidP="001412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Регулярно проводится мониторинг рекламных конструкций на территории Сосновоборского городского округа.</w:t>
            </w:r>
          </w:p>
          <w:p w:rsidR="00141283" w:rsidRPr="00141283" w:rsidRDefault="00141283" w:rsidP="001412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Консультирование предпринимателей в части размещения рекламных конструкций на территории Сосновоборского городского округа.</w:t>
            </w:r>
          </w:p>
          <w:p w:rsidR="00141283" w:rsidRPr="00141283" w:rsidRDefault="00141283" w:rsidP="001412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Выполняются поручения и учитываются рекомендации Правительства Ленинградской области.</w:t>
            </w:r>
          </w:p>
          <w:p w:rsidR="00141283" w:rsidRPr="00141283" w:rsidRDefault="00141283" w:rsidP="001412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Перечень НПА размещен на официальном сайте администрации Сосновоборского городского округа. Перечень НПА обновляется по мере внесения изменений.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41283" w:rsidRPr="00141283" w:rsidTr="00E62C25">
        <w:trPr>
          <w:trHeight w:val="300"/>
        </w:trPr>
        <w:tc>
          <w:tcPr>
            <w:tcW w:w="1517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3. Рынок архитектурно-строительного проектирования</w:t>
            </w:r>
          </w:p>
        </w:tc>
      </w:tr>
      <w:tr w:rsidR="00141283" w:rsidRPr="00141283" w:rsidTr="00E62C25">
        <w:trPr>
          <w:trHeight w:val="841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141283" w:rsidRPr="00141283" w:rsidRDefault="00141283" w:rsidP="00141283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68" w:type="dxa"/>
            <w:tcBorders>
              <w:bottom w:val="single" w:sz="4" w:space="0" w:color="auto"/>
            </w:tcBorders>
            <w:shd w:val="clear" w:color="auto" w:fill="auto"/>
          </w:tcPr>
          <w:p w:rsidR="00141283" w:rsidRPr="00141283" w:rsidRDefault="00141283" w:rsidP="001412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Обеспечение создания и функционирования государственной информационной системы обеспечения градостроительной деятельности Ленинградской области.</w:t>
            </w:r>
          </w:p>
          <w:p w:rsidR="00141283" w:rsidRPr="00141283" w:rsidRDefault="00141283" w:rsidP="001412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Проведение обучающих семинаров в целях повышения уровня квалификации представителей конкурирующих структур.</w:t>
            </w:r>
          </w:p>
          <w:p w:rsidR="00141283" w:rsidRPr="00141283" w:rsidRDefault="00141283" w:rsidP="001412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3. Разработка единых требований к подготовке документации в сфере архитектурно-строительного проектирования</w:t>
            </w: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</w:tcPr>
          <w:p w:rsidR="00141283" w:rsidRPr="00141283" w:rsidRDefault="00141283" w:rsidP="0014128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pacing w:val="5"/>
                <w:sz w:val="20"/>
                <w:szCs w:val="20"/>
                <w:lang w:eastAsia="ru-RU"/>
              </w:rPr>
            </w:pPr>
            <w:r w:rsidRPr="00141283">
              <w:rPr>
                <w:rFonts w:ascii="Times New Roman" w:eastAsia="Calibri" w:hAnsi="Times New Roman" w:cs="Times New Roman"/>
                <w:bCs/>
                <w:spacing w:val="5"/>
                <w:sz w:val="20"/>
                <w:szCs w:val="20"/>
                <w:lang w:eastAsia="ru-RU"/>
              </w:rPr>
              <w:t>Доля организаций частной формы собственности в сфере архитектурно-строительного проектирования</w:t>
            </w:r>
          </w:p>
        </w:tc>
        <w:tc>
          <w:tcPr>
            <w:tcW w:w="9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56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Создана и функционирует ГИСОГД ЛО.</w:t>
            </w:r>
          </w:p>
          <w:p w:rsidR="00141283" w:rsidRPr="00141283" w:rsidRDefault="00141283" w:rsidP="001412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На официальном сайте администрации Сосновоборского городского округа размещается информация о проведении конкурсов и семинаров.</w:t>
            </w:r>
          </w:p>
          <w:p w:rsidR="00141283" w:rsidRPr="00141283" w:rsidRDefault="00141283" w:rsidP="001412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Утверждены единые требования к подготовке документации в сфере архитектурно-строительного проектирования 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41283" w:rsidRPr="00141283" w:rsidTr="00E62C25">
        <w:trPr>
          <w:trHeight w:val="288"/>
        </w:trPr>
        <w:tc>
          <w:tcPr>
            <w:tcW w:w="1517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4. 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141283" w:rsidRPr="00141283" w:rsidTr="00E62C25">
        <w:trPr>
          <w:trHeight w:val="58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141283" w:rsidRPr="00141283" w:rsidRDefault="00141283" w:rsidP="00141283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68" w:type="dxa"/>
            <w:tcBorders>
              <w:bottom w:val="single" w:sz="4" w:space="0" w:color="auto"/>
            </w:tcBorders>
            <w:shd w:val="clear" w:color="auto" w:fill="auto"/>
          </w:tcPr>
          <w:p w:rsidR="00141283" w:rsidRPr="00141283" w:rsidRDefault="00141283" w:rsidP="001412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1.Проведение конкурсных процедур на право заключения муниципальных контрактов и (или) выдачу свидетельств в порядке, установленном Федеральным </w:t>
            </w:r>
            <w:hyperlink r:id="rId10" w:history="1">
              <w:r w:rsidRPr="00141283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законом</w:t>
              </w:r>
            </w:hyperlink>
            <w:r w:rsidRPr="00141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Федерации".</w:t>
            </w:r>
          </w:p>
          <w:p w:rsidR="00141283" w:rsidRPr="00141283" w:rsidRDefault="00141283" w:rsidP="001412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Актуализация документа планирования регулярных автоперевозок пассажиров по муниципальным маршрутам </w:t>
            </w:r>
            <w:r w:rsidRPr="00141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Ленинградской области с учетом предложений, изложенных в обращениях негосударственных перевозчиков.</w:t>
            </w: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</w:tcPr>
          <w:p w:rsidR="00141283" w:rsidRPr="00141283" w:rsidRDefault="00141283" w:rsidP="0014128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pacing w:val="5"/>
                <w:sz w:val="20"/>
                <w:szCs w:val="20"/>
                <w:lang w:eastAsia="ru-RU"/>
              </w:rPr>
            </w:pPr>
            <w:r w:rsidRPr="00141283">
              <w:rPr>
                <w:rFonts w:ascii="Times New Roman" w:eastAsia="Calibri" w:hAnsi="Times New Roman" w:cs="Times New Roman"/>
                <w:bCs/>
                <w:spacing w:val="5"/>
                <w:sz w:val="20"/>
                <w:szCs w:val="20"/>
                <w:lang w:eastAsia="ru-RU"/>
              </w:rPr>
              <w:lastRenderedPageBreak/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</w:t>
            </w:r>
          </w:p>
        </w:tc>
        <w:tc>
          <w:tcPr>
            <w:tcW w:w="9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1283" w:rsidRPr="00141283" w:rsidRDefault="00141283" w:rsidP="001412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1283" w:rsidRPr="00141283" w:rsidRDefault="00141283" w:rsidP="001412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1283" w:rsidRPr="00141283" w:rsidRDefault="00141283" w:rsidP="001412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5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По результатам конкурсных процедур заключены муниципальные контракты по пассажирским перевозкам:</w:t>
            </w:r>
          </w:p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- с ООО «Ленинградская АЭС-Авто» (МК № 0145300000124000252</w:t>
            </w:r>
            <w:r w:rsidRPr="00141283"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  <w:t xml:space="preserve"> от 07.12.2024г.) на период с 01.01.2025 по 31.12.2026;</w:t>
            </w:r>
          </w:p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2"/>
                <w:szCs w:val="12"/>
              </w:rPr>
            </w:pPr>
          </w:p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  <w:t>- с ООО «</w:t>
            </w:r>
            <w:proofErr w:type="spellStart"/>
            <w:r w:rsidRPr="00141283"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  <w:t>ЭлесТранс</w:t>
            </w:r>
            <w:proofErr w:type="spellEnd"/>
            <w:r w:rsidRPr="00141283"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  <w:t xml:space="preserve"> (МК </w:t>
            </w:r>
            <w:r w:rsidRPr="00141283">
              <w:rPr>
                <w:rFonts w:ascii="Times New Roman" w:eastAsia="Calibri" w:hAnsi="Times New Roman" w:cs="Times New Roman"/>
                <w:bCs/>
                <w:kern w:val="32"/>
                <w:sz w:val="20"/>
                <w:szCs w:val="20"/>
              </w:rPr>
              <w:t xml:space="preserve">№ </w:t>
            </w:r>
            <w:r w:rsidRPr="00141283"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  <w:t>0145300000124000322</w:t>
            </w:r>
            <w:r w:rsidRPr="00141283">
              <w:rPr>
                <w:rFonts w:ascii="Times New Roman" w:eastAsia="Calibri" w:hAnsi="Times New Roman" w:cs="Times New Roman"/>
                <w:kern w:val="28"/>
                <w:sz w:val="20"/>
                <w:szCs w:val="20"/>
              </w:rPr>
              <w:t xml:space="preserve"> </w:t>
            </w:r>
            <w:r w:rsidRPr="00141283">
              <w:rPr>
                <w:rFonts w:ascii="Times New Roman" w:eastAsia="Calibri" w:hAnsi="Times New Roman" w:cs="Times New Roman"/>
                <w:color w:val="000000"/>
                <w:kern w:val="32"/>
                <w:sz w:val="20"/>
                <w:szCs w:val="20"/>
              </w:rPr>
              <w:t>от 28.12.2024г</w:t>
            </w: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) на период с 01.01.2025 по 31.12.2025;</w:t>
            </w:r>
          </w:p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2"/>
                <w:szCs w:val="12"/>
              </w:rPr>
            </w:pPr>
          </w:p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  <w:lastRenderedPageBreak/>
              <w:t>- с ООО «</w:t>
            </w:r>
            <w:proofErr w:type="spellStart"/>
            <w:r w:rsidRPr="00141283"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  <w:t>ЭлесТранс</w:t>
            </w:r>
            <w:proofErr w:type="spellEnd"/>
            <w:r w:rsidRPr="00141283"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  <w:t xml:space="preserve"> (МК </w:t>
            </w: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r w:rsidRPr="0014128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0145300000124000253</w:t>
            </w: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30.10.2024г.) на период с 01.01.2025 по 31.12.2025;</w:t>
            </w:r>
          </w:p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- с ООО «</w:t>
            </w:r>
            <w:proofErr w:type="spellStart"/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ЭлесТранс</w:t>
            </w:r>
            <w:proofErr w:type="spellEnd"/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(МК </w:t>
            </w:r>
            <w:r w:rsidRPr="00141283">
              <w:rPr>
                <w:rFonts w:ascii="Times New Roman" w:eastAsia="Calibri" w:hAnsi="Times New Roman" w:cs="Times New Roman"/>
                <w:bCs/>
                <w:kern w:val="32"/>
                <w:sz w:val="20"/>
                <w:szCs w:val="20"/>
              </w:rPr>
              <w:t xml:space="preserve">№ </w:t>
            </w:r>
            <w:r w:rsidRPr="00141283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>0145300000124000251</w:t>
            </w:r>
            <w:r w:rsidRPr="00141283">
              <w:rPr>
                <w:rFonts w:ascii="Times New Roman" w:eastAsia="Calibri" w:hAnsi="Times New Roman" w:cs="Times New Roman"/>
                <w:kern w:val="28"/>
                <w:sz w:val="20"/>
                <w:szCs w:val="20"/>
              </w:rPr>
              <w:t xml:space="preserve"> </w:t>
            </w:r>
            <w:r w:rsidRPr="00141283">
              <w:rPr>
                <w:rFonts w:ascii="Times New Roman" w:eastAsia="Calibri" w:hAnsi="Times New Roman" w:cs="Times New Roman"/>
                <w:kern w:val="32"/>
                <w:sz w:val="20"/>
                <w:szCs w:val="20"/>
              </w:rPr>
              <w:t>от 23.10.2024г.</w:t>
            </w: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) на период с 01.01.2025 по 31.12.2025;</w:t>
            </w:r>
          </w:p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- с ООО «</w:t>
            </w:r>
            <w:proofErr w:type="spellStart"/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ЭлесТранс</w:t>
            </w:r>
            <w:proofErr w:type="spellEnd"/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(МК </w:t>
            </w:r>
            <w:r w:rsidRPr="00141283">
              <w:rPr>
                <w:rFonts w:ascii="Times New Roman" w:eastAsia="Calibri" w:hAnsi="Times New Roman" w:cs="Times New Roman"/>
                <w:bCs/>
                <w:kern w:val="32"/>
                <w:sz w:val="20"/>
                <w:szCs w:val="20"/>
              </w:rPr>
              <w:t xml:space="preserve">№ </w:t>
            </w:r>
            <w:r w:rsidRPr="00141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0145300000124000318</w:t>
            </w:r>
            <w:r w:rsidRPr="00141283">
              <w:rPr>
                <w:rFonts w:ascii="Times New Roman" w:eastAsia="Calibri" w:hAnsi="Times New Roman" w:cs="Times New Roman"/>
                <w:kern w:val="28"/>
                <w:sz w:val="20"/>
                <w:szCs w:val="20"/>
              </w:rPr>
              <w:t xml:space="preserve"> </w:t>
            </w:r>
            <w:r w:rsidRPr="00141283">
              <w:rPr>
                <w:rFonts w:ascii="Times New Roman" w:eastAsia="Calibri" w:hAnsi="Times New Roman" w:cs="Times New Roman"/>
                <w:kern w:val="32"/>
                <w:sz w:val="20"/>
                <w:szCs w:val="20"/>
              </w:rPr>
              <w:t>от 25.12.2024г.</w:t>
            </w: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) на период с 01.01.2025 по 31.12.2025;</w:t>
            </w:r>
          </w:p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:rsidR="00141283" w:rsidRPr="00141283" w:rsidRDefault="00141283" w:rsidP="001412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- с ООО «</w:t>
            </w:r>
            <w:proofErr w:type="spellStart"/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ЭлесТранс</w:t>
            </w:r>
            <w:proofErr w:type="spellEnd"/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(МК </w:t>
            </w:r>
            <w:r w:rsidRPr="00141283">
              <w:rPr>
                <w:rFonts w:ascii="Times New Roman" w:eastAsia="Calibri" w:hAnsi="Times New Roman" w:cs="Times New Roman"/>
                <w:bCs/>
                <w:kern w:val="32"/>
                <w:sz w:val="20"/>
                <w:szCs w:val="20"/>
              </w:rPr>
              <w:t xml:space="preserve">№ </w:t>
            </w:r>
            <w:r w:rsidRPr="0014128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0145300000124000321</w:t>
            </w:r>
            <w:r w:rsidRPr="00141283">
              <w:rPr>
                <w:rFonts w:ascii="Times New Roman" w:eastAsia="Calibri" w:hAnsi="Times New Roman" w:cs="Times New Roman"/>
                <w:kern w:val="28"/>
                <w:sz w:val="20"/>
                <w:szCs w:val="20"/>
              </w:rPr>
              <w:t xml:space="preserve"> </w:t>
            </w:r>
            <w:r w:rsidRPr="00141283">
              <w:rPr>
                <w:rFonts w:ascii="Times New Roman" w:eastAsia="Calibri" w:hAnsi="Times New Roman" w:cs="Times New Roman"/>
                <w:kern w:val="32"/>
                <w:sz w:val="20"/>
                <w:szCs w:val="20"/>
              </w:rPr>
              <w:t>от 28.12.2024г.</w:t>
            </w: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) на период с 01.01.2025 по 31.12.2025.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41283" w:rsidRPr="00141283" w:rsidTr="00E62C25">
        <w:trPr>
          <w:trHeight w:val="287"/>
        </w:trPr>
        <w:tc>
          <w:tcPr>
            <w:tcW w:w="1517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5. Рынок ритуальных услуг</w:t>
            </w:r>
          </w:p>
        </w:tc>
      </w:tr>
      <w:tr w:rsidR="00141283" w:rsidRPr="00141283" w:rsidTr="00E62C25">
        <w:trPr>
          <w:trHeight w:val="2614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141283" w:rsidRPr="00141283" w:rsidRDefault="00141283" w:rsidP="00141283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68" w:type="dxa"/>
            <w:tcBorders>
              <w:bottom w:val="single" w:sz="4" w:space="0" w:color="auto"/>
            </w:tcBorders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конкурсных процедур на право оказания ритуальных услуг в соответствии с законодательством, проведение конкурсных процедур по содержанию общественных кладбищ и транспортировке тел умерших в соответствии с Федеральным законом № 44-ФЗ "О контрактной системе в сфере закупок товаров, работ, услуг для обеспечения государственных и муниципальных нужд" от 05.04.2013г.</w:t>
            </w: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</w:tcPr>
          <w:p w:rsidR="00141283" w:rsidRPr="00141283" w:rsidRDefault="00141283" w:rsidP="0014128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pacing w:val="5"/>
                <w:sz w:val="20"/>
                <w:szCs w:val="20"/>
                <w:lang w:eastAsia="ru-RU"/>
              </w:rPr>
            </w:pPr>
            <w:r w:rsidRPr="00141283">
              <w:rPr>
                <w:rFonts w:ascii="Times New Roman" w:eastAsia="Calibri" w:hAnsi="Times New Roman" w:cs="Times New Roman"/>
                <w:bCs/>
                <w:spacing w:val="5"/>
                <w:sz w:val="20"/>
                <w:szCs w:val="20"/>
                <w:lang w:eastAsia="ru-RU"/>
              </w:rPr>
              <w:t>Доля организаций частной формы собственности в сфере ритуальных услуг, процентов</w:t>
            </w:r>
          </w:p>
        </w:tc>
        <w:tc>
          <w:tcPr>
            <w:tcW w:w="9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1283" w:rsidRPr="00141283" w:rsidRDefault="00141283" w:rsidP="001412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1283" w:rsidRPr="00141283" w:rsidRDefault="00141283" w:rsidP="001412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5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По результатам конкурсных процедур заключены договора и муниципальные контракты:</w:t>
            </w:r>
          </w:p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- на право оказания ритуальных услуг с ООО «</w:t>
            </w:r>
            <w:proofErr w:type="spellStart"/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Сосновоборская</w:t>
            </w:r>
            <w:proofErr w:type="spellEnd"/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ритуальная компания» (Договор № 103 от 01.03.2024г.) сроком на 7 лет;</w:t>
            </w:r>
          </w:p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- по уборке общественных кладбищ и мемориала с ООО «</w:t>
            </w:r>
            <w:proofErr w:type="spellStart"/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Сосновоборская</w:t>
            </w:r>
            <w:proofErr w:type="spellEnd"/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ритуальная компания» (МК № </w:t>
            </w:r>
            <w:r w:rsidRPr="001412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0145300000124000274</w:t>
            </w:r>
            <w:r w:rsidRPr="001412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26.11.2024) на период с </w:t>
            </w:r>
            <w:r w:rsidRPr="001412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01.01.2025 по 31.12.2025г.;</w:t>
            </w:r>
          </w:p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Times New Roman" w:hAnsi="Times New Roman" w:cs="Times New Roman"/>
                <w:sz w:val="20"/>
                <w:szCs w:val="20"/>
              </w:rPr>
              <w:t>- по транспортировке тел умерших в морг с ООО «</w:t>
            </w:r>
            <w:proofErr w:type="spellStart"/>
            <w:r w:rsidRPr="00141283">
              <w:rPr>
                <w:rFonts w:ascii="Times New Roman" w:eastAsia="Times New Roman" w:hAnsi="Times New Roman" w:cs="Times New Roman"/>
                <w:sz w:val="20"/>
                <w:szCs w:val="20"/>
              </w:rPr>
              <w:t>Сосновоборская</w:t>
            </w:r>
            <w:proofErr w:type="spellEnd"/>
            <w:r w:rsidRPr="001412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ритуальная компания» (МК № </w:t>
            </w:r>
            <w:r w:rsidRPr="001412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0145300000124000273</w:t>
            </w: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18.11.2024г.) на период с 01.01.2025 по 31.12.2025.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41283" w:rsidRPr="00141283" w:rsidTr="00E62C25">
        <w:trPr>
          <w:trHeight w:val="240"/>
        </w:trPr>
        <w:tc>
          <w:tcPr>
            <w:tcW w:w="1517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6. Рынок кадастровых и землеустроительных работ</w:t>
            </w:r>
          </w:p>
        </w:tc>
      </w:tr>
      <w:tr w:rsidR="00141283" w:rsidRPr="00141283" w:rsidTr="00E62C25">
        <w:trPr>
          <w:trHeight w:val="484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141283" w:rsidRPr="00141283" w:rsidRDefault="00141283" w:rsidP="00141283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68" w:type="dxa"/>
            <w:tcBorders>
              <w:bottom w:val="single" w:sz="4" w:space="0" w:color="auto"/>
            </w:tcBorders>
            <w:shd w:val="clear" w:color="auto" w:fill="auto"/>
          </w:tcPr>
          <w:p w:rsidR="00141283" w:rsidRPr="00141283" w:rsidRDefault="00141283" w:rsidP="001412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государственных муниципальных) унитарных предприятий и хозяйственных обществ с участием Ленинградской области, и органов местного самоуправления, осуществляющих деятельность в сфере кадастровых и землеустроительных работ. Включение таких организаций в план-график по реорганизации/ ликвидации или программу приватизации</w:t>
            </w:r>
          </w:p>
          <w:p w:rsidR="00141283" w:rsidRPr="00141283" w:rsidRDefault="00141283" w:rsidP="001412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</w:tcPr>
          <w:p w:rsidR="00141283" w:rsidRPr="00141283" w:rsidRDefault="00141283" w:rsidP="0014128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pacing w:val="5"/>
                <w:sz w:val="20"/>
                <w:szCs w:val="20"/>
                <w:lang w:eastAsia="ru-RU"/>
              </w:rPr>
            </w:pPr>
            <w:r w:rsidRPr="00141283">
              <w:rPr>
                <w:rFonts w:ascii="Times New Roman" w:eastAsia="Calibri" w:hAnsi="Times New Roman" w:cs="Times New Roman"/>
                <w:bCs/>
                <w:spacing w:val="5"/>
                <w:sz w:val="20"/>
                <w:szCs w:val="20"/>
                <w:lang w:eastAsia="ru-RU"/>
              </w:rPr>
              <w:t>Доля организаций частной формы собственности в сфере кадастровых и землеустроительных работ</w:t>
            </w:r>
          </w:p>
        </w:tc>
        <w:tc>
          <w:tcPr>
            <w:tcW w:w="9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1283" w:rsidRPr="00141283" w:rsidRDefault="00141283" w:rsidP="0014128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56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41283" w:rsidRPr="00141283" w:rsidTr="00E62C25">
        <w:trPr>
          <w:trHeight w:val="177"/>
        </w:trPr>
        <w:tc>
          <w:tcPr>
            <w:tcW w:w="1517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7. Рынок легкой промышленности</w:t>
            </w:r>
          </w:p>
        </w:tc>
      </w:tr>
      <w:tr w:rsidR="00141283" w:rsidRPr="00141283" w:rsidTr="00E62C25">
        <w:trPr>
          <w:trHeight w:val="950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1283" w:rsidRPr="00141283" w:rsidRDefault="00141283" w:rsidP="0014128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1283" w:rsidRPr="00141283" w:rsidRDefault="00141283" w:rsidP="001412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Ежеквартальный мониторинг финансово-хозяйственной деятельности предприятий легкой промышленности</w:t>
            </w: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1283" w:rsidRPr="00141283" w:rsidRDefault="00141283" w:rsidP="0014128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pacing w:val="5"/>
                <w:sz w:val="20"/>
                <w:szCs w:val="20"/>
                <w:lang w:eastAsia="ru-RU"/>
              </w:rPr>
            </w:pPr>
            <w:r w:rsidRPr="00141283">
              <w:rPr>
                <w:rFonts w:ascii="Times New Roman" w:eastAsia="Calibri" w:hAnsi="Times New Roman" w:cs="Times New Roman"/>
                <w:bCs/>
                <w:spacing w:val="5"/>
                <w:sz w:val="20"/>
                <w:szCs w:val="20"/>
                <w:lang w:eastAsia="ru-RU"/>
              </w:rPr>
              <w:t>Доля организаций частной формы собственности в сфере легкой промышленности в %</w:t>
            </w:r>
          </w:p>
        </w:tc>
        <w:tc>
          <w:tcPr>
            <w:tcW w:w="9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56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1283" w:rsidRPr="00141283" w:rsidRDefault="00141283" w:rsidP="001412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41283" w:rsidRPr="00141283" w:rsidTr="00E62C25">
        <w:trPr>
          <w:trHeight w:val="240"/>
        </w:trPr>
        <w:tc>
          <w:tcPr>
            <w:tcW w:w="1517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8. Рынок обработки древесины и производства изделий из дерева</w:t>
            </w:r>
          </w:p>
        </w:tc>
      </w:tr>
      <w:tr w:rsidR="00141283" w:rsidRPr="00141283" w:rsidTr="00E62C25">
        <w:trPr>
          <w:trHeight w:val="1271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1283" w:rsidRPr="00141283" w:rsidRDefault="00141283" w:rsidP="0014128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1283" w:rsidRPr="00141283" w:rsidRDefault="00141283" w:rsidP="001412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Ежеквартальный мониторинг финансово-хозяйственной деятельности предприятий в сфере обработки древесины и производства изделий из дерева</w:t>
            </w: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1283" w:rsidRPr="00141283" w:rsidRDefault="00141283" w:rsidP="0014128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5"/>
                <w:sz w:val="20"/>
                <w:szCs w:val="20"/>
                <w:lang w:eastAsia="ru-RU"/>
              </w:rPr>
            </w:pPr>
            <w:r w:rsidRPr="00141283">
              <w:rPr>
                <w:rFonts w:ascii="Times New Roman" w:eastAsia="Calibri" w:hAnsi="Times New Roman" w:cs="Times New Roman"/>
                <w:bCs/>
                <w:color w:val="000000"/>
                <w:spacing w:val="5"/>
                <w:sz w:val="20"/>
                <w:szCs w:val="20"/>
                <w:lang w:eastAsia="ru-RU"/>
              </w:rPr>
              <w:t>Доля организаций частной формы собственности в сфере обработки древесины и производства изделий из дерева в %</w:t>
            </w:r>
          </w:p>
        </w:tc>
        <w:tc>
          <w:tcPr>
            <w:tcW w:w="9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1283" w:rsidRPr="00141283" w:rsidRDefault="00141283" w:rsidP="001412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41283" w:rsidRPr="00141283" w:rsidTr="00E62C25">
        <w:trPr>
          <w:trHeight w:val="238"/>
        </w:trPr>
        <w:tc>
          <w:tcPr>
            <w:tcW w:w="15176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  <w:r w:rsidRPr="0014128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. Системные мероприятия по развитию конкурентной среды в Сосновоборском городском округе</w:t>
            </w:r>
          </w:p>
        </w:tc>
      </w:tr>
      <w:tr w:rsidR="00141283" w:rsidRPr="00141283" w:rsidTr="00E62C25">
        <w:trPr>
          <w:trHeight w:val="25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41283">
              <w:rPr>
                <w:rFonts w:ascii="Times New Roman" w:eastAsia="Arial Narrow" w:hAnsi="Times New Roman" w:cs="Arial Narrow"/>
                <w:b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  <w:t xml:space="preserve"> </w:t>
            </w:r>
            <w:r w:rsidRPr="0014128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№ п/п</w:t>
            </w:r>
            <w:r w:rsidRPr="00141283">
              <w:rPr>
                <w:rFonts w:ascii="Times New Roman" w:eastAsia="Arial Narrow" w:hAnsi="Times New Roman" w:cs="Arial Narrow"/>
                <w:b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  <w:t xml:space="preserve"> </w:t>
            </w:r>
          </w:p>
        </w:tc>
        <w:tc>
          <w:tcPr>
            <w:tcW w:w="3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Мероприятия, направленные на достижение целевого показателя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Целевые индикаторы, единица измерения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Значение показателя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Результат мероприятия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Примечание</w:t>
            </w:r>
          </w:p>
        </w:tc>
      </w:tr>
      <w:tr w:rsidR="00141283" w:rsidRPr="00141283" w:rsidTr="00E62C25">
        <w:trPr>
          <w:trHeight w:val="48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rPr>
                <w:rFonts w:ascii="Times New Roman" w:eastAsia="Arial Narrow" w:hAnsi="Times New Roman" w:cs="Arial Narrow"/>
                <w:bCs/>
                <w:color w:val="FF0000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3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План 2025 год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Факт с нарастающим итогом</w:t>
            </w:r>
          </w:p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4 кв.</w:t>
            </w:r>
          </w:p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</w:t>
            </w:r>
            <w:r w:rsidRPr="0014128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5</w:t>
            </w:r>
            <w:r w:rsidRPr="0014128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г.</w:t>
            </w: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1283" w:rsidRPr="00141283" w:rsidTr="00E62C25">
        <w:trPr>
          <w:trHeight w:val="207"/>
        </w:trPr>
        <w:tc>
          <w:tcPr>
            <w:tcW w:w="15176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b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 w:bidi="ru-RU"/>
              </w:rPr>
              <w:lastRenderedPageBreak/>
              <w:t>1</w:t>
            </w:r>
            <w:r w:rsidRPr="00141283">
              <w:rPr>
                <w:rFonts w:ascii="Times New Roman" w:eastAsia="Calibri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 w:bidi="ru-RU"/>
              </w:rPr>
              <w:t>.</w:t>
            </w:r>
            <w:r w:rsidRPr="0014128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Развитие конкурентоспособности товаров, работ, услуг субъектов малого и среднего предпринимательства</w:t>
            </w:r>
          </w:p>
        </w:tc>
      </w:tr>
      <w:tr w:rsidR="00141283" w:rsidRPr="00141283" w:rsidTr="00E62C25">
        <w:trPr>
          <w:trHeight w:val="1610"/>
        </w:trPr>
        <w:tc>
          <w:tcPr>
            <w:tcW w:w="566" w:type="dxa"/>
            <w:shd w:val="clear" w:color="auto" w:fill="auto"/>
            <w:vAlign w:val="center"/>
          </w:tcPr>
          <w:p w:rsidR="00141283" w:rsidRPr="00141283" w:rsidRDefault="00141283" w:rsidP="001412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68" w:type="dxa"/>
            <w:shd w:val="clear" w:color="auto" w:fill="auto"/>
          </w:tcPr>
          <w:p w:rsidR="00141283" w:rsidRPr="00141283" w:rsidRDefault="00141283" w:rsidP="001412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Информационная, консультационная и образовательная поддержка субъектов малого и среднего предпринимательства</w:t>
            </w:r>
          </w:p>
        </w:tc>
        <w:tc>
          <w:tcPr>
            <w:tcW w:w="3899" w:type="dxa"/>
            <w:shd w:val="clear" w:color="auto" w:fill="auto"/>
          </w:tcPr>
          <w:p w:rsidR="00141283" w:rsidRPr="00141283" w:rsidRDefault="00141283" w:rsidP="001412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Доля уникальных субъектов малого и среднего предпринимательства, которым на безвозмездной основе предоставлена информационная, консультационная и образовательная поддержка в %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141283" w:rsidRPr="00141283" w:rsidRDefault="00141283" w:rsidP="001412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13%</w:t>
            </w:r>
          </w:p>
        </w:tc>
        <w:tc>
          <w:tcPr>
            <w:tcW w:w="1568" w:type="dxa"/>
            <w:gridSpan w:val="3"/>
            <w:shd w:val="clear" w:color="auto" w:fill="auto"/>
            <w:vAlign w:val="center"/>
          </w:tcPr>
          <w:p w:rsidR="00141283" w:rsidRPr="00141283" w:rsidRDefault="00141283" w:rsidP="001412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29%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141283" w:rsidRPr="00141283" w:rsidRDefault="00141283" w:rsidP="001412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2270" w:type="dxa"/>
            <w:shd w:val="clear" w:color="auto" w:fill="auto"/>
          </w:tcPr>
          <w:p w:rsidR="00141283" w:rsidRPr="00141283" w:rsidRDefault="00141283" w:rsidP="001412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Расчет показателя: субъектов МСП всего – 2112 (данные из Реестра СМП на 10.01.2026 г.), охвачено услугами – 613 субъектов. </w:t>
            </w:r>
          </w:p>
        </w:tc>
      </w:tr>
      <w:tr w:rsidR="00141283" w:rsidRPr="00141283" w:rsidTr="00E62C25">
        <w:trPr>
          <w:trHeight w:val="1050"/>
        </w:trPr>
        <w:tc>
          <w:tcPr>
            <w:tcW w:w="566" w:type="dxa"/>
            <w:shd w:val="clear" w:color="auto" w:fill="auto"/>
            <w:vAlign w:val="center"/>
          </w:tcPr>
          <w:p w:rsidR="00141283" w:rsidRPr="00141283" w:rsidRDefault="00141283" w:rsidP="0014128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:rsidR="00141283" w:rsidRPr="00141283" w:rsidRDefault="00141283" w:rsidP="00141283">
            <w:pPr>
              <w:spacing w:line="240" w:lineRule="auto"/>
              <w:rPr>
                <w:rFonts w:ascii="Times New Roman" w:eastAsia="Arial Narrow" w:hAnsi="Times New Roman" w:cs="Arial Narrow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141283">
              <w:rPr>
                <w:rFonts w:ascii="Times New Roman" w:eastAsia="Arial Narrow" w:hAnsi="Times New Roman" w:cs="Arial Narrow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  <w:t>Увеличение количества нестационарных торговых объектов и торговых мест под них не менее чем на 5 процентов к 2025 году по отношению к 2020 году.</w:t>
            </w:r>
          </w:p>
        </w:tc>
        <w:tc>
          <w:tcPr>
            <w:tcW w:w="3899" w:type="dxa"/>
            <w:shd w:val="clear" w:color="auto" w:fill="auto"/>
            <w:vAlign w:val="center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7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1412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нестационарных и мобильных торговых объектов, ед.</w:t>
            </w:r>
          </w:p>
          <w:p w:rsidR="00141283" w:rsidRPr="00141283" w:rsidRDefault="00141283" w:rsidP="00141283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568" w:type="dxa"/>
            <w:gridSpan w:val="3"/>
            <w:shd w:val="clear" w:color="auto" w:fill="auto"/>
            <w:vAlign w:val="center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416" w:type="dxa"/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41283" w:rsidRPr="00141283" w:rsidRDefault="00141283" w:rsidP="0014128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41283" w:rsidRPr="00141283" w:rsidRDefault="00141283" w:rsidP="0014128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Новых НТО на территории СГО за 4 кв.2025г.- 2</w:t>
            </w:r>
          </w:p>
        </w:tc>
        <w:tc>
          <w:tcPr>
            <w:tcW w:w="2270" w:type="dxa"/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41283" w:rsidRPr="00141283" w:rsidTr="00E62C25">
        <w:trPr>
          <w:trHeight w:val="58"/>
        </w:trPr>
        <w:tc>
          <w:tcPr>
            <w:tcW w:w="566" w:type="dxa"/>
            <w:shd w:val="clear" w:color="auto" w:fill="auto"/>
            <w:vAlign w:val="center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68" w:type="dxa"/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141283">
              <w:rPr>
                <w:rFonts w:ascii="Times New Roman" w:eastAsia="Calibri" w:hAnsi="Times New Roman" w:cs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 xml:space="preserve">Оказание методической и консультационной помощи </w:t>
            </w:r>
            <w:r w:rsidRPr="001412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оказание консультативной </w:t>
            </w:r>
            <w:proofErr w:type="gramStart"/>
            <w:r w:rsidRPr="001412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помощи  гражданам</w:t>
            </w:r>
            <w:proofErr w:type="gramEnd"/>
            <w:r w:rsidRPr="001412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в том числе - главам крестьянских (фермерских) хозяйств, членам таких хозяйств, гражданам, ведущим личные подсобные хозяйства или занимающиеся садоводством, огородничеством</w:t>
            </w:r>
          </w:p>
          <w:p w:rsidR="00141283" w:rsidRPr="00141283" w:rsidRDefault="00141283" w:rsidP="0014128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141283">
              <w:rPr>
                <w:rFonts w:ascii="Times New Roman" w:eastAsia="Arial" w:hAnsi="Times New Roman" w:cs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>по вопросам участия в ярмарках и организации нестационарных торговых объектов.</w:t>
            </w:r>
          </w:p>
          <w:p w:rsidR="00141283" w:rsidRPr="00141283" w:rsidRDefault="00141283" w:rsidP="0014128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Arial Narrow" w:hAnsi="Times New Roman" w:cs="Arial Narrow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141283">
              <w:rPr>
                <w:rFonts w:ascii="Times New Roman" w:eastAsia="Arial" w:hAnsi="Times New Roman" w:cs="Times New Roman"/>
                <w:b/>
                <w:color w:val="000000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>%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568" w:type="dxa"/>
            <w:gridSpan w:val="3"/>
            <w:shd w:val="clear" w:color="auto" w:fill="auto"/>
            <w:vAlign w:val="center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416" w:type="dxa"/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141283" w:rsidRPr="00141283" w:rsidRDefault="00141283" w:rsidP="0014128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141283" w:rsidRPr="00141283" w:rsidRDefault="00141283" w:rsidP="0014128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141283" w:rsidRPr="00141283" w:rsidRDefault="00141283" w:rsidP="0014128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141283" w:rsidRPr="00141283" w:rsidRDefault="00141283" w:rsidP="0014128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обращений за 4 кв. 2025г. по:</w:t>
            </w:r>
          </w:p>
          <w:p w:rsidR="00141283" w:rsidRPr="00141283" w:rsidRDefault="00141283" w:rsidP="0014128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1) вопросам НТО — 3;</w:t>
            </w:r>
          </w:p>
          <w:p w:rsidR="00141283" w:rsidRPr="00141283" w:rsidRDefault="00141283" w:rsidP="0014128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412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2) вопросам  ярмарочных мероприятий — 1</w:t>
            </w:r>
            <w:r w:rsidRPr="0014128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70" w:type="dxa"/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41283" w:rsidRPr="00141283" w:rsidTr="00E62C25">
        <w:trPr>
          <w:trHeight w:val="104"/>
        </w:trPr>
        <w:tc>
          <w:tcPr>
            <w:tcW w:w="15176" w:type="dxa"/>
            <w:gridSpan w:val="10"/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b/>
                <w:bCs/>
                <w:color w:val="000000"/>
                <w:spacing w:val="7"/>
                <w:sz w:val="20"/>
                <w:szCs w:val="20"/>
                <w:shd w:val="clear" w:color="auto" w:fill="FFFFFF"/>
                <w:lang w:eastAsia="ru-RU" w:bidi="ru-RU"/>
              </w:rPr>
              <w:t>2. Устранение избыточного государственного и муниципального регулирования, а также снижение административных барьеров</w:t>
            </w:r>
          </w:p>
        </w:tc>
      </w:tr>
      <w:tr w:rsidR="00141283" w:rsidRPr="00141283" w:rsidTr="00E62C25">
        <w:trPr>
          <w:trHeight w:val="1485"/>
        </w:trPr>
        <w:tc>
          <w:tcPr>
            <w:tcW w:w="566" w:type="dxa"/>
            <w:shd w:val="clear" w:color="auto" w:fill="auto"/>
            <w:vAlign w:val="center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68" w:type="dxa"/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Содействие в устранении административных барьеров и препятствий сдерживающих развитие предпринимательства </w:t>
            </w:r>
          </w:p>
        </w:tc>
        <w:tc>
          <w:tcPr>
            <w:tcW w:w="3899" w:type="dxa"/>
            <w:shd w:val="clear" w:color="auto" w:fill="auto"/>
          </w:tcPr>
          <w:p w:rsidR="00141283" w:rsidRPr="00141283" w:rsidRDefault="00141283" w:rsidP="0014128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5"/>
                <w:sz w:val="20"/>
                <w:szCs w:val="20"/>
                <w:lang w:eastAsia="ru-RU"/>
              </w:rPr>
            </w:pPr>
            <w:r w:rsidRPr="00141283">
              <w:rPr>
                <w:rFonts w:ascii="Times New Roman" w:eastAsia="Calibri" w:hAnsi="Times New Roman" w:cs="Times New Roman"/>
                <w:bCs/>
                <w:color w:val="000000"/>
                <w:spacing w:val="5"/>
                <w:sz w:val="20"/>
                <w:szCs w:val="20"/>
                <w:lang w:eastAsia="ru-RU"/>
              </w:rPr>
              <w:t>Проведение заседаний координационного совета по вопросам развития малого и среднего предпринимательства к общему числу запланированных заседаний на текущий год, %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568" w:type="dxa"/>
            <w:gridSpan w:val="3"/>
            <w:shd w:val="clear" w:color="auto" w:fill="auto"/>
            <w:vAlign w:val="center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1283" w:rsidRPr="00141283" w:rsidTr="00E62C25">
        <w:trPr>
          <w:trHeight w:val="173"/>
        </w:trPr>
        <w:tc>
          <w:tcPr>
            <w:tcW w:w="15176" w:type="dxa"/>
            <w:gridSpan w:val="10"/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3.Совершенствование процессов управления в рамках полномочий органов местного самоуправления, закрепленных за ними законодательством РФ, объектами государственной собственности субъекта РФ и муниципальной собственности, а также на ограничение влияния государственных и муниципальных предприятий на конкуренцию</w:t>
            </w:r>
          </w:p>
        </w:tc>
      </w:tr>
      <w:tr w:rsidR="00141283" w:rsidRPr="00141283" w:rsidTr="00E62C25">
        <w:trPr>
          <w:trHeight w:val="753"/>
        </w:trPr>
        <w:tc>
          <w:tcPr>
            <w:tcW w:w="566" w:type="dxa"/>
            <w:shd w:val="clear" w:color="auto" w:fill="auto"/>
            <w:vAlign w:val="center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68" w:type="dxa"/>
            <w:shd w:val="clear" w:color="auto" w:fill="auto"/>
          </w:tcPr>
          <w:p w:rsidR="00141283" w:rsidRPr="00141283" w:rsidRDefault="00141283" w:rsidP="0014128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141283">
              <w:rPr>
                <w:rFonts w:ascii="Times New Roman" w:eastAsia="Arial" w:hAnsi="Times New Roman" w:cs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 xml:space="preserve">Обеспечение равных условий доступа к информации о реализации муниципального </w:t>
            </w:r>
            <w:r w:rsidRPr="00141283">
              <w:rPr>
                <w:rFonts w:ascii="Times New Roman" w:eastAsia="Arial" w:hAnsi="Times New Roman" w:cs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lastRenderedPageBreak/>
              <w:t xml:space="preserve">имущества, путем размещения указанной информации на официальном сайте о проведении торгов Российской Федерации </w:t>
            </w:r>
            <w:r w:rsidRPr="00141283">
              <w:rPr>
                <w:rFonts w:ascii="Times New Roman" w:eastAsia="Arial" w:hAnsi="Times New Roman" w:cs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 w:bidi="en-US"/>
              </w:rPr>
              <w:t>(</w:t>
            </w:r>
            <w:hyperlink r:id="rId11" w:history="1">
              <w:r w:rsidRPr="00141283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ru-RU" w:bidi="en-US"/>
                </w:rPr>
                <w:t>www</w:t>
              </w:r>
              <w:r w:rsidRPr="00141283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 w:bidi="en-US"/>
                </w:rPr>
                <w:t>.</w:t>
              </w:r>
              <w:proofErr w:type="spellStart"/>
              <w:r w:rsidRPr="00141283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ru-RU" w:bidi="en-US"/>
                </w:rPr>
                <w:t>torgi</w:t>
              </w:r>
              <w:proofErr w:type="spellEnd"/>
              <w:r w:rsidRPr="00141283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 w:bidi="en-US"/>
                </w:rPr>
                <w:t>.</w:t>
              </w:r>
              <w:proofErr w:type="spellStart"/>
              <w:r w:rsidRPr="00141283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ru-RU" w:bidi="en-US"/>
                </w:rPr>
                <w:t>gov</w:t>
              </w:r>
              <w:proofErr w:type="spellEnd"/>
              <w:r w:rsidRPr="00141283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 w:bidi="en-US"/>
                </w:rPr>
                <w:t>.</w:t>
              </w:r>
              <w:proofErr w:type="spellStart"/>
              <w:r w:rsidRPr="00141283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ru-RU" w:bidi="en-US"/>
                </w:rPr>
                <w:t>ru</w:t>
              </w:r>
              <w:proofErr w:type="spellEnd"/>
            </w:hyperlink>
            <w:r w:rsidRPr="00141283">
              <w:rPr>
                <w:rFonts w:ascii="Times New Roman" w:eastAsia="Arial" w:hAnsi="Times New Roman" w:cs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 w:bidi="en-US"/>
              </w:rPr>
              <w:t xml:space="preserve">) </w:t>
            </w:r>
            <w:r w:rsidRPr="00141283">
              <w:rPr>
                <w:rFonts w:ascii="Times New Roman" w:eastAsia="Arial" w:hAnsi="Times New Roman" w:cs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 xml:space="preserve">и на официальном сайте </w:t>
            </w:r>
            <w:r w:rsidRPr="00141283">
              <w:rPr>
                <w:rFonts w:ascii="Times New Roman" w:eastAsia="Arial Narrow" w:hAnsi="Times New Roman" w:cs="Arial Narrow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  <w:t>Сосновоборского городского округа</w:t>
            </w:r>
            <w:r w:rsidRPr="00141283">
              <w:rPr>
                <w:rFonts w:ascii="Times New Roman" w:eastAsia="Arial" w:hAnsi="Times New Roman" w:cs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 xml:space="preserve"> в сети «Интернет»</w:t>
            </w:r>
          </w:p>
          <w:p w:rsidR="00141283" w:rsidRPr="00141283" w:rsidRDefault="00141283" w:rsidP="0014128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shd w:val="clear" w:color="auto" w:fill="auto"/>
          </w:tcPr>
          <w:p w:rsidR="00141283" w:rsidRPr="00141283" w:rsidRDefault="00141283" w:rsidP="001412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141283">
              <w:rPr>
                <w:rFonts w:ascii="Times New Roman" w:eastAsia="Arial" w:hAnsi="Times New Roman" w:cs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lastRenderedPageBreak/>
              <w:t>Количество объявленных аукционов, ед.</w:t>
            </w:r>
          </w:p>
        </w:tc>
        <w:tc>
          <w:tcPr>
            <w:tcW w:w="889" w:type="dxa"/>
            <w:shd w:val="clear" w:color="auto" w:fill="auto"/>
          </w:tcPr>
          <w:p w:rsidR="00141283" w:rsidRPr="00141283" w:rsidRDefault="00141283" w:rsidP="00141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41283" w:rsidRPr="00141283" w:rsidRDefault="00141283" w:rsidP="00141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41283" w:rsidRPr="00141283" w:rsidRDefault="00141283" w:rsidP="00141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41283" w:rsidRPr="00141283" w:rsidRDefault="00141283" w:rsidP="00141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41283" w:rsidRPr="00141283" w:rsidRDefault="00141283" w:rsidP="00141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41283" w:rsidRPr="00141283" w:rsidRDefault="00141283" w:rsidP="00141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28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668" w:type="dxa"/>
            <w:gridSpan w:val="4"/>
            <w:shd w:val="clear" w:color="auto" w:fill="auto"/>
            <w:vAlign w:val="center"/>
          </w:tcPr>
          <w:p w:rsidR="00141283" w:rsidRPr="00141283" w:rsidRDefault="00141283" w:rsidP="00141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28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141283" w:rsidRPr="00141283" w:rsidRDefault="00141283" w:rsidP="00141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28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1 кв. объявлено 3 аукциона, </w:t>
            </w:r>
          </w:p>
          <w:p w:rsidR="00141283" w:rsidRPr="00141283" w:rsidRDefault="00141283" w:rsidP="00141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28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2 кв. – 2, </w:t>
            </w:r>
          </w:p>
          <w:p w:rsidR="00141283" w:rsidRPr="00141283" w:rsidRDefault="00141283" w:rsidP="00141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28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3 кв. – 18, </w:t>
            </w:r>
          </w:p>
          <w:p w:rsidR="00141283" w:rsidRPr="00141283" w:rsidRDefault="00141283" w:rsidP="00141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28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 кв. – 5.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141283" w:rsidRPr="00141283" w:rsidRDefault="00141283" w:rsidP="00141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283" w:rsidRPr="00141283" w:rsidTr="00E62C25">
        <w:trPr>
          <w:trHeight w:val="913"/>
        </w:trPr>
        <w:tc>
          <w:tcPr>
            <w:tcW w:w="566" w:type="dxa"/>
            <w:shd w:val="clear" w:color="auto" w:fill="auto"/>
            <w:vAlign w:val="center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:rsidR="00141283" w:rsidRPr="00141283" w:rsidRDefault="00141283" w:rsidP="001412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141283">
              <w:rPr>
                <w:rFonts w:ascii="Times New Roman" w:eastAsia="Arial" w:hAnsi="Times New Roman" w:cs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>Снижение количества</w:t>
            </w:r>
          </w:p>
          <w:p w:rsidR="00141283" w:rsidRPr="00141283" w:rsidRDefault="00141283" w:rsidP="00141283">
            <w:pPr>
              <w:spacing w:after="0" w:line="240" w:lineRule="auto"/>
              <w:rPr>
                <w:rFonts w:ascii="Times New Roman" w:eastAsia="Arial Narrow" w:hAnsi="Times New Roman" w:cs="Arial Narrow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141283">
              <w:rPr>
                <w:rFonts w:ascii="Times New Roman" w:eastAsia="Arial" w:hAnsi="Times New Roman" w:cs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 xml:space="preserve">муниципальных унитарных предприятий </w:t>
            </w:r>
            <w:r w:rsidRPr="00141283">
              <w:rPr>
                <w:rFonts w:ascii="Times New Roman" w:eastAsia="Arial Narrow" w:hAnsi="Times New Roman" w:cs="Arial Narrow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  <w:t>Сосновоборского городского округа</w:t>
            </w:r>
          </w:p>
          <w:p w:rsidR="00141283" w:rsidRPr="00141283" w:rsidRDefault="00141283" w:rsidP="001412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</w:tcPr>
          <w:p w:rsidR="00141283" w:rsidRPr="00141283" w:rsidRDefault="00141283" w:rsidP="001412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141283">
              <w:rPr>
                <w:rFonts w:ascii="Times New Roman" w:eastAsia="Arial" w:hAnsi="Times New Roman" w:cs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>Количество действующих</w:t>
            </w:r>
          </w:p>
          <w:p w:rsidR="00141283" w:rsidRPr="00141283" w:rsidRDefault="00141283" w:rsidP="001412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Arial" w:hAnsi="Times New Roman" w:cs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>муниципальных унитарных предприятий, ед.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8" w:type="dxa"/>
            <w:gridSpan w:val="4"/>
            <w:shd w:val="clear" w:color="auto" w:fill="auto"/>
            <w:vAlign w:val="center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6" w:type="dxa"/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412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СМУП «ТСП», СМУП «ВОДОКАНАЛ», СМУП ЖКО «Комфорт» (недействующее)</w:t>
            </w:r>
          </w:p>
        </w:tc>
        <w:tc>
          <w:tcPr>
            <w:tcW w:w="2270" w:type="dxa"/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412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СМУП ЖКО «Комфорт» в стадии банкротства (дело № А56-77351/2022)</w:t>
            </w:r>
          </w:p>
        </w:tc>
      </w:tr>
      <w:tr w:rsidR="00141283" w:rsidRPr="00141283" w:rsidTr="00E62C25">
        <w:trPr>
          <w:trHeight w:val="282"/>
        </w:trPr>
        <w:tc>
          <w:tcPr>
            <w:tcW w:w="566" w:type="dxa"/>
            <w:shd w:val="clear" w:color="auto" w:fill="auto"/>
            <w:vAlign w:val="center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68" w:type="dxa"/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141283">
              <w:rPr>
                <w:rFonts w:ascii="Times New Roman" w:eastAsia="Arial" w:hAnsi="Times New Roman" w:cs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>Выход муниципального образования из учредителей хозяйственных обществ (товариществ), которые фактически прекратили свою деятельность или являются нерентабельными и не выплачивают учредителям дивиденды (часть прибыли)</w:t>
            </w:r>
          </w:p>
          <w:p w:rsidR="00141283" w:rsidRPr="00141283" w:rsidRDefault="00141283" w:rsidP="001412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Arial" w:hAnsi="Times New Roman" w:cs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>Количество хозяйственных обществ (товариществ), из которых осуществлен выход муниципального образования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668" w:type="dxa"/>
            <w:gridSpan w:val="4"/>
            <w:shd w:val="clear" w:color="auto" w:fill="auto"/>
            <w:vAlign w:val="center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16" w:type="dxa"/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141283" w:rsidRPr="00141283" w:rsidRDefault="00141283" w:rsidP="00141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283" w:rsidRPr="00141283" w:rsidTr="00E62C25">
        <w:trPr>
          <w:trHeight w:val="1185"/>
        </w:trPr>
        <w:tc>
          <w:tcPr>
            <w:tcW w:w="566" w:type="dxa"/>
            <w:shd w:val="clear" w:color="auto" w:fill="auto"/>
            <w:vAlign w:val="center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68" w:type="dxa"/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Arial" w:hAnsi="Times New Roman" w:cs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>Оказание имущественной поддержки субъектам малого и среднего предпринимательства</w:t>
            </w:r>
          </w:p>
        </w:tc>
        <w:tc>
          <w:tcPr>
            <w:tcW w:w="3899" w:type="dxa"/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Arial" w:hAnsi="Times New Roman" w:cs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>Количество субъектов малого и среднего предпринимательства, получивших имущество (в том числе земельные участки) в пользование на льготных условиях, ед.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68" w:type="dxa"/>
            <w:gridSpan w:val="4"/>
            <w:shd w:val="clear" w:color="auto" w:fill="auto"/>
            <w:vAlign w:val="center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6" w:type="dxa"/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41283" w:rsidRPr="00141283" w:rsidTr="00E62C25">
        <w:trPr>
          <w:trHeight w:val="2043"/>
        </w:trPr>
        <w:tc>
          <w:tcPr>
            <w:tcW w:w="566" w:type="dxa"/>
            <w:shd w:val="clear" w:color="auto" w:fill="auto"/>
            <w:vAlign w:val="center"/>
          </w:tcPr>
          <w:p w:rsidR="00141283" w:rsidRPr="00141283" w:rsidRDefault="00141283" w:rsidP="001412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68" w:type="dxa"/>
            <w:shd w:val="clear" w:color="auto" w:fill="auto"/>
            <w:vAlign w:val="center"/>
          </w:tcPr>
          <w:p w:rsidR="00141283" w:rsidRPr="00141283" w:rsidRDefault="00141283" w:rsidP="00141283">
            <w:pPr>
              <w:jc w:val="center"/>
              <w:rPr>
                <w:rFonts w:ascii="Times New Roman" w:eastAsia="Arial" w:hAnsi="Times New Roman" w:cs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141283">
              <w:rPr>
                <w:rFonts w:ascii="Times New Roman" w:eastAsia="Arial" w:hAnsi="Times New Roman" w:cs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>Реестр кладбищ</w:t>
            </w:r>
          </w:p>
        </w:tc>
        <w:tc>
          <w:tcPr>
            <w:tcW w:w="3899" w:type="dxa"/>
            <w:shd w:val="clear" w:color="auto" w:fill="auto"/>
            <w:vAlign w:val="center"/>
          </w:tcPr>
          <w:p w:rsidR="00141283" w:rsidRPr="00141283" w:rsidRDefault="00141283" w:rsidP="00141283">
            <w:pPr>
              <w:jc w:val="center"/>
              <w:rPr>
                <w:rFonts w:ascii="Times New Roman" w:eastAsia="Arial" w:hAnsi="Times New Roman" w:cs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141283" w:rsidRPr="00141283" w:rsidRDefault="00141283" w:rsidP="00141283">
            <w:pPr>
              <w:jc w:val="center"/>
              <w:rPr>
                <w:rFonts w:ascii="Times New Roman" w:eastAsia="Arial" w:hAnsi="Times New Roman" w:cs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141283">
              <w:rPr>
                <w:rFonts w:ascii="Times New Roman" w:eastAsia="Arial" w:hAnsi="Times New Roman" w:cs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>%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141283" w:rsidRPr="00141283" w:rsidRDefault="00141283" w:rsidP="001412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1283" w:rsidRPr="00141283" w:rsidRDefault="00141283" w:rsidP="001412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668" w:type="dxa"/>
            <w:gridSpan w:val="4"/>
            <w:shd w:val="clear" w:color="auto" w:fill="auto"/>
            <w:vAlign w:val="center"/>
          </w:tcPr>
          <w:p w:rsidR="00141283" w:rsidRPr="00141283" w:rsidRDefault="00141283" w:rsidP="001412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1283" w:rsidRPr="00141283" w:rsidRDefault="00141283" w:rsidP="001412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416" w:type="dxa"/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Реестр кладбищ и реестр хозяйствующих субъектов, имеющих право на оказание услуг по организации похорон, полностью сформированы.</w:t>
            </w:r>
          </w:p>
        </w:tc>
        <w:tc>
          <w:tcPr>
            <w:tcW w:w="2270" w:type="dxa"/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41283" w:rsidRPr="00141283" w:rsidTr="00E62C25">
        <w:trPr>
          <w:trHeight w:val="2043"/>
        </w:trPr>
        <w:tc>
          <w:tcPr>
            <w:tcW w:w="566" w:type="dxa"/>
            <w:shd w:val="clear" w:color="auto" w:fill="auto"/>
            <w:vAlign w:val="center"/>
          </w:tcPr>
          <w:p w:rsidR="00141283" w:rsidRPr="00141283" w:rsidRDefault="00141283" w:rsidP="0014128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468" w:type="dxa"/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141283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Приватизация либо перепрофилирование (изменение целевого назначения имущества)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3899" w:type="dxa"/>
            <w:shd w:val="clear" w:color="auto" w:fill="auto"/>
          </w:tcPr>
          <w:p w:rsidR="00141283" w:rsidRPr="00141283" w:rsidRDefault="00141283" w:rsidP="00141283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141283">
              <w:rPr>
                <w:rFonts w:ascii="Times New Roman" w:eastAsia="Arial" w:hAnsi="Times New Roman" w:cs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 xml:space="preserve">Количество объектов, не </w:t>
            </w:r>
            <w:r w:rsidRPr="00141283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предназначенных для реализации функций и полномочий органов местного самоуправления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141283" w:rsidRPr="00141283" w:rsidRDefault="00141283" w:rsidP="0014128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8" w:type="dxa"/>
            <w:gridSpan w:val="4"/>
            <w:shd w:val="clear" w:color="auto" w:fill="auto"/>
            <w:vAlign w:val="center"/>
          </w:tcPr>
          <w:p w:rsidR="00141283" w:rsidRPr="00141283" w:rsidRDefault="00141283" w:rsidP="0014128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6" w:type="dxa"/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141283" w:rsidRPr="00141283" w:rsidRDefault="00141283" w:rsidP="0014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объекта по адресу: </w:t>
            </w:r>
            <w:proofErr w:type="spellStart"/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ул.Ленинградская</w:t>
            </w:r>
            <w:proofErr w:type="spellEnd"/>
            <w:r w:rsidRPr="00141283">
              <w:rPr>
                <w:rFonts w:ascii="Times New Roman" w:eastAsia="Calibri" w:hAnsi="Times New Roman" w:cs="Times New Roman"/>
                <w:sz w:val="20"/>
                <w:szCs w:val="20"/>
              </w:rPr>
              <w:t>, д. 1</w:t>
            </w:r>
          </w:p>
        </w:tc>
      </w:tr>
    </w:tbl>
    <w:p w:rsidR="00141283" w:rsidRPr="00141283" w:rsidRDefault="00141283" w:rsidP="00141283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141283" w:rsidRPr="00141283" w:rsidRDefault="00141283" w:rsidP="00141283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141283" w:rsidRPr="00141283" w:rsidRDefault="00141283" w:rsidP="00141283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141283" w:rsidRPr="00141283" w:rsidRDefault="00141283" w:rsidP="00141283">
      <w:pPr>
        <w:tabs>
          <w:tab w:val="left" w:pos="1276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41283">
        <w:rPr>
          <w:rFonts w:ascii="Times New Roman" w:eastAsia="Calibri" w:hAnsi="Times New Roman" w:cs="Times New Roman"/>
          <w:bCs/>
          <w:sz w:val="24"/>
          <w:szCs w:val="24"/>
        </w:rPr>
        <w:t xml:space="preserve">Начальник отдела экономического развития </w:t>
      </w:r>
      <w:r w:rsidRPr="0014128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14128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14128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14128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14128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14128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14128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14128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14128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14128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141283"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         </w:t>
      </w:r>
      <w:proofErr w:type="spellStart"/>
      <w:r w:rsidRPr="00141283">
        <w:rPr>
          <w:rFonts w:ascii="Times New Roman" w:eastAsia="Calibri" w:hAnsi="Times New Roman" w:cs="Times New Roman"/>
          <w:bCs/>
          <w:sz w:val="24"/>
          <w:szCs w:val="24"/>
        </w:rPr>
        <w:t>Е.В.Севостьянов</w:t>
      </w:r>
      <w:proofErr w:type="spellEnd"/>
    </w:p>
    <w:p w:rsidR="00141283" w:rsidRPr="00141283" w:rsidRDefault="00141283" w:rsidP="00141283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141283" w:rsidRPr="00141283" w:rsidRDefault="00141283" w:rsidP="00141283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141283" w:rsidRPr="00141283" w:rsidRDefault="00141283" w:rsidP="00141283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141283" w:rsidRPr="00141283" w:rsidRDefault="00141283" w:rsidP="00141283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141283" w:rsidRPr="00141283" w:rsidRDefault="00141283" w:rsidP="00141283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141283" w:rsidRPr="00141283" w:rsidRDefault="00141283" w:rsidP="00141283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141283" w:rsidRPr="00141283" w:rsidRDefault="00141283" w:rsidP="00141283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</w:rPr>
      </w:pPr>
    </w:p>
    <w:p w:rsidR="001B781D" w:rsidRPr="00C11A8C" w:rsidRDefault="001B781D" w:rsidP="001412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1B781D" w:rsidRPr="00C11A8C" w:rsidSect="00432D24">
      <w:headerReference w:type="default" r:id="rId12"/>
      <w:pgSz w:w="16838" w:h="11906" w:orient="landscape"/>
      <w:pgMar w:top="709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32D" w:rsidRDefault="006A732D" w:rsidP="00E44EF5">
      <w:pPr>
        <w:spacing w:after="0" w:line="240" w:lineRule="auto"/>
      </w:pPr>
      <w:r>
        <w:separator/>
      </w:r>
    </w:p>
  </w:endnote>
  <w:endnote w:type="continuationSeparator" w:id="0">
    <w:p w:rsidR="006A732D" w:rsidRDefault="006A732D" w:rsidP="00E4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32D" w:rsidRDefault="006A732D" w:rsidP="00E44EF5">
      <w:pPr>
        <w:spacing w:after="0" w:line="240" w:lineRule="auto"/>
      </w:pPr>
      <w:r>
        <w:separator/>
      </w:r>
    </w:p>
  </w:footnote>
  <w:footnote w:type="continuationSeparator" w:id="0">
    <w:p w:rsidR="006A732D" w:rsidRDefault="006A732D" w:rsidP="00E44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B2F" w:rsidRDefault="00141283">
    <w:pPr>
      <w:pStyle w:val="af2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7518400</wp:posOffset>
              </wp:positionH>
              <wp:positionV relativeFrom="page">
                <wp:posOffset>254000</wp:posOffset>
              </wp:positionV>
              <wp:extent cx="2540000" cy="228600"/>
              <wp:effectExtent l="3175" t="0" r="0" b="317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0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05FD" w:rsidRPr="00DE05FD" w:rsidRDefault="00AF38A2" w:rsidP="00DE05FD">
                          <w:pPr>
                            <w:jc w:val="center"/>
                            <w:rPr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6405207/887572(1)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margin-left:592pt;margin-top:20pt;width:200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" filled="f" stroked="f">
              <v:textbox inset="0,0,0,0">
                <w:txbxContent>
                  <w:p w:rsidR="00DE05FD" w:rsidRPr="00DE05FD" w:rsidRDefault="00AF38A2" w:rsidP="00DE05FD">
                    <w:pPr>
                      <w:jc w:val="center"/>
                      <w:rPr>
                        <w:color w:val="000000"/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6405207/887572(1)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E5854"/>
    <w:multiLevelType w:val="hybridMultilevel"/>
    <w:tmpl w:val="E06E8FFC"/>
    <w:lvl w:ilvl="0" w:tplc="3878D5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7B75977"/>
    <w:multiLevelType w:val="hybridMultilevel"/>
    <w:tmpl w:val="FB6ABFC8"/>
    <w:lvl w:ilvl="0" w:tplc="0B424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AB1E58"/>
    <w:multiLevelType w:val="hybridMultilevel"/>
    <w:tmpl w:val="46E2E41E"/>
    <w:lvl w:ilvl="0" w:tplc="035A005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23A2A"/>
    <w:multiLevelType w:val="hybridMultilevel"/>
    <w:tmpl w:val="929044EC"/>
    <w:lvl w:ilvl="0" w:tplc="7046BB5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75B4F"/>
    <w:multiLevelType w:val="hybridMultilevel"/>
    <w:tmpl w:val="73060E38"/>
    <w:lvl w:ilvl="0" w:tplc="09E286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940E3"/>
    <w:multiLevelType w:val="hybridMultilevel"/>
    <w:tmpl w:val="00C49BE8"/>
    <w:lvl w:ilvl="0" w:tplc="A62A4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0359E"/>
    <w:multiLevelType w:val="hybridMultilevel"/>
    <w:tmpl w:val="480EBF42"/>
    <w:lvl w:ilvl="0" w:tplc="4A32DC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B67"/>
    <w:rsid w:val="000001D9"/>
    <w:rsid w:val="000028E0"/>
    <w:rsid w:val="0001240A"/>
    <w:rsid w:val="00015CDA"/>
    <w:rsid w:val="00025B42"/>
    <w:rsid w:val="00025DEB"/>
    <w:rsid w:val="00027278"/>
    <w:rsid w:val="000352B1"/>
    <w:rsid w:val="00042F18"/>
    <w:rsid w:val="00046226"/>
    <w:rsid w:val="000528BA"/>
    <w:rsid w:val="000568B6"/>
    <w:rsid w:val="00057B22"/>
    <w:rsid w:val="000609DE"/>
    <w:rsid w:val="00066923"/>
    <w:rsid w:val="00067B7C"/>
    <w:rsid w:val="000714DA"/>
    <w:rsid w:val="00076764"/>
    <w:rsid w:val="000802B6"/>
    <w:rsid w:val="00080AC8"/>
    <w:rsid w:val="00084C43"/>
    <w:rsid w:val="000901E3"/>
    <w:rsid w:val="00090AEF"/>
    <w:rsid w:val="000916AF"/>
    <w:rsid w:val="00093C88"/>
    <w:rsid w:val="000940B5"/>
    <w:rsid w:val="00097204"/>
    <w:rsid w:val="000A7CAC"/>
    <w:rsid w:val="000B1397"/>
    <w:rsid w:val="000B1CF1"/>
    <w:rsid w:val="000B221D"/>
    <w:rsid w:val="000B36AB"/>
    <w:rsid w:val="000B4C81"/>
    <w:rsid w:val="000B5007"/>
    <w:rsid w:val="000B7650"/>
    <w:rsid w:val="000C1793"/>
    <w:rsid w:val="000C2FBC"/>
    <w:rsid w:val="000C3818"/>
    <w:rsid w:val="000C5344"/>
    <w:rsid w:val="000C7F13"/>
    <w:rsid w:val="000D0A69"/>
    <w:rsid w:val="000D4002"/>
    <w:rsid w:val="000D4FC6"/>
    <w:rsid w:val="000F0C83"/>
    <w:rsid w:val="000F4BA2"/>
    <w:rsid w:val="001120F5"/>
    <w:rsid w:val="00112988"/>
    <w:rsid w:val="00112F13"/>
    <w:rsid w:val="001134FC"/>
    <w:rsid w:val="0013615E"/>
    <w:rsid w:val="00137E30"/>
    <w:rsid w:val="00141283"/>
    <w:rsid w:val="0014377D"/>
    <w:rsid w:val="00145695"/>
    <w:rsid w:val="00151F61"/>
    <w:rsid w:val="00155E63"/>
    <w:rsid w:val="00156F65"/>
    <w:rsid w:val="0016237E"/>
    <w:rsid w:val="00164A4E"/>
    <w:rsid w:val="00165A04"/>
    <w:rsid w:val="00166511"/>
    <w:rsid w:val="00180552"/>
    <w:rsid w:val="001807FB"/>
    <w:rsid w:val="00183728"/>
    <w:rsid w:val="0018796B"/>
    <w:rsid w:val="00195EF6"/>
    <w:rsid w:val="00196362"/>
    <w:rsid w:val="001A04AA"/>
    <w:rsid w:val="001A29EF"/>
    <w:rsid w:val="001A4F0B"/>
    <w:rsid w:val="001B03F4"/>
    <w:rsid w:val="001B781D"/>
    <w:rsid w:val="001C1FDD"/>
    <w:rsid w:val="001C4499"/>
    <w:rsid w:val="001C4C74"/>
    <w:rsid w:val="001D37A3"/>
    <w:rsid w:val="001D53E5"/>
    <w:rsid w:val="001E3E51"/>
    <w:rsid w:val="001F3228"/>
    <w:rsid w:val="001F3595"/>
    <w:rsid w:val="001F7E09"/>
    <w:rsid w:val="00203C7D"/>
    <w:rsid w:val="00210BD1"/>
    <w:rsid w:val="00211584"/>
    <w:rsid w:val="00212069"/>
    <w:rsid w:val="00214459"/>
    <w:rsid w:val="002173B9"/>
    <w:rsid w:val="00224092"/>
    <w:rsid w:val="00225100"/>
    <w:rsid w:val="002304C7"/>
    <w:rsid w:val="00234596"/>
    <w:rsid w:val="00234AFD"/>
    <w:rsid w:val="00242FD6"/>
    <w:rsid w:val="00243B69"/>
    <w:rsid w:val="0025324B"/>
    <w:rsid w:val="00253A64"/>
    <w:rsid w:val="002576C8"/>
    <w:rsid w:val="002656BF"/>
    <w:rsid w:val="00265FBE"/>
    <w:rsid w:val="00271498"/>
    <w:rsid w:val="00271C39"/>
    <w:rsid w:val="002735B9"/>
    <w:rsid w:val="002739DA"/>
    <w:rsid w:val="00281E79"/>
    <w:rsid w:val="00282289"/>
    <w:rsid w:val="0029369A"/>
    <w:rsid w:val="00293F45"/>
    <w:rsid w:val="002940EA"/>
    <w:rsid w:val="00294AAF"/>
    <w:rsid w:val="002A0D55"/>
    <w:rsid w:val="002A10FD"/>
    <w:rsid w:val="002A777E"/>
    <w:rsid w:val="002B1F96"/>
    <w:rsid w:val="002B22B4"/>
    <w:rsid w:val="002B3860"/>
    <w:rsid w:val="002C06A9"/>
    <w:rsid w:val="002C0908"/>
    <w:rsid w:val="002C66C1"/>
    <w:rsid w:val="002D0D39"/>
    <w:rsid w:val="002D730A"/>
    <w:rsid w:val="002E00D5"/>
    <w:rsid w:val="002E6F48"/>
    <w:rsid w:val="002E7D47"/>
    <w:rsid w:val="002F082D"/>
    <w:rsid w:val="002F2086"/>
    <w:rsid w:val="002F47A3"/>
    <w:rsid w:val="002F573E"/>
    <w:rsid w:val="003002C6"/>
    <w:rsid w:val="00301EE5"/>
    <w:rsid w:val="00302BDD"/>
    <w:rsid w:val="00302E20"/>
    <w:rsid w:val="003033B4"/>
    <w:rsid w:val="00304280"/>
    <w:rsid w:val="00314BF7"/>
    <w:rsid w:val="00315543"/>
    <w:rsid w:val="00315D34"/>
    <w:rsid w:val="00315D5A"/>
    <w:rsid w:val="00330425"/>
    <w:rsid w:val="00333029"/>
    <w:rsid w:val="0034509D"/>
    <w:rsid w:val="003505B5"/>
    <w:rsid w:val="00351A31"/>
    <w:rsid w:val="00352523"/>
    <w:rsid w:val="00355857"/>
    <w:rsid w:val="0036018F"/>
    <w:rsid w:val="003617DC"/>
    <w:rsid w:val="00364778"/>
    <w:rsid w:val="00367B4E"/>
    <w:rsid w:val="00372DD7"/>
    <w:rsid w:val="0037620A"/>
    <w:rsid w:val="003800C2"/>
    <w:rsid w:val="003851B0"/>
    <w:rsid w:val="00387BD8"/>
    <w:rsid w:val="003931FA"/>
    <w:rsid w:val="00394E90"/>
    <w:rsid w:val="00397219"/>
    <w:rsid w:val="003B049A"/>
    <w:rsid w:val="003B0AD7"/>
    <w:rsid w:val="003B346C"/>
    <w:rsid w:val="003B495E"/>
    <w:rsid w:val="003B6308"/>
    <w:rsid w:val="003B73C5"/>
    <w:rsid w:val="003B740A"/>
    <w:rsid w:val="003C2B85"/>
    <w:rsid w:val="003D335D"/>
    <w:rsid w:val="003D4783"/>
    <w:rsid w:val="003D6284"/>
    <w:rsid w:val="003D631E"/>
    <w:rsid w:val="003E3D70"/>
    <w:rsid w:val="003E4D52"/>
    <w:rsid w:val="003F38F1"/>
    <w:rsid w:val="004011EA"/>
    <w:rsid w:val="0040190A"/>
    <w:rsid w:val="0040479B"/>
    <w:rsid w:val="004106B2"/>
    <w:rsid w:val="004134AF"/>
    <w:rsid w:val="00413A26"/>
    <w:rsid w:val="00415A42"/>
    <w:rsid w:val="004169E9"/>
    <w:rsid w:val="004201CF"/>
    <w:rsid w:val="004302B6"/>
    <w:rsid w:val="00430E50"/>
    <w:rsid w:val="004334E4"/>
    <w:rsid w:val="00440B6B"/>
    <w:rsid w:val="004419C8"/>
    <w:rsid w:val="004434C6"/>
    <w:rsid w:val="00461B09"/>
    <w:rsid w:val="00472F2A"/>
    <w:rsid w:val="004745A3"/>
    <w:rsid w:val="004840BA"/>
    <w:rsid w:val="00492F0A"/>
    <w:rsid w:val="00495732"/>
    <w:rsid w:val="004969F8"/>
    <w:rsid w:val="00496CF6"/>
    <w:rsid w:val="004A3460"/>
    <w:rsid w:val="004A464C"/>
    <w:rsid w:val="004A47F7"/>
    <w:rsid w:val="004A57A6"/>
    <w:rsid w:val="004B3FB4"/>
    <w:rsid w:val="004C212B"/>
    <w:rsid w:val="004C327F"/>
    <w:rsid w:val="004C730C"/>
    <w:rsid w:val="004D035C"/>
    <w:rsid w:val="004D129F"/>
    <w:rsid w:val="004D15CD"/>
    <w:rsid w:val="004D4D44"/>
    <w:rsid w:val="004D6C6B"/>
    <w:rsid w:val="004D76FE"/>
    <w:rsid w:val="004E170A"/>
    <w:rsid w:val="004E2790"/>
    <w:rsid w:val="004E4388"/>
    <w:rsid w:val="004E6340"/>
    <w:rsid w:val="004F0F96"/>
    <w:rsid w:val="004F44BC"/>
    <w:rsid w:val="004F6C96"/>
    <w:rsid w:val="00501351"/>
    <w:rsid w:val="005065BF"/>
    <w:rsid w:val="005066FC"/>
    <w:rsid w:val="00511B08"/>
    <w:rsid w:val="00512109"/>
    <w:rsid w:val="0051388D"/>
    <w:rsid w:val="005145BF"/>
    <w:rsid w:val="00515923"/>
    <w:rsid w:val="00516DEF"/>
    <w:rsid w:val="00517834"/>
    <w:rsid w:val="00520880"/>
    <w:rsid w:val="00520D0C"/>
    <w:rsid w:val="0052469E"/>
    <w:rsid w:val="005267C4"/>
    <w:rsid w:val="00531943"/>
    <w:rsid w:val="0053217E"/>
    <w:rsid w:val="005365A9"/>
    <w:rsid w:val="00536FA0"/>
    <w:rsid w:val="00541841"/>
    <w:rsid w:val="00541DBC"/>
    <w:rsid w:val="00545632"/>
    <w:rsid w:val="0054619C"/>
    <w:rsid w:val="005476E4"/>
    <w:rsid w:val="00550850"/>
    <w:rsid w:val="0055138D"/>
    <w:rsid w:val="00553DD2"/>
    <w:rsid w:val="0055590A"/>
    <w:rsid w:val="0056156E"/>
    <w:rsid w:val="00566FC6"/>
    <w:rsid w:val="00573EF7"/>
    <w:rsid w:val="005769C8"/>
    <w:rsid w:val="00580A2A"/>
    <w:rsid w:val="00586833"/>
    <w:rsid w:val="00592B67"/>
    <w:rsid w:val="005A080B"/>
    <w:rsid w:val="005A328C"/>
    <w:rsid w:val="005A7D52"/>
    <w:rsid w:val="005B1F50"/>
    <w:rsid w:val="005B4DDE"/>
    <w:rsid w:val="005B5FC3"/>
    <w:rsid w:val="005B6671"/>
    <w:rsid w:val="005B7906"/>
    <w:rsid w:val="005C4BC3"/>
    <w:rsid w:val="005C55A0"/>
    <w:rsid w:val="005C57A4"/>
    <w:rsid w:val="005D599D"/>
    <w:rsid w:val="005D744C"/>
    <w:rsid w:val="005D79BD"/>
    <w:rsid w:val="005E1DBB"/>
    <w:rsid w:val="005E247B"/>
    <w:rsid w:val="005E4147"/>
    <w:rsid w:val="005E79B9"/>
    <w:rsid w:val="005F13E6"/>
    <w:rsid w:val="005F2F3A"/>
    <w:rsid w:val="00600EA0"/>
    <w:rsid w:val="00601F30"/>
    <w:rsid w:val="0060483B"/>
    <w:rsid w:val="00615449"/>
    <w:rsid w:val="006175C3"/>
    <w:rsid w:val="00622E18"/>
    <w:rsid w:val="00626A4E"/>
    <w:rsid w:val="00627D95"/>
    <w:rsid w:val="006317E9"/>
    <w:rsid w:val="00632A43"/>
    <w:rsid w:val="00636A5B"/>
    <w:rsid w:val="00642EDA"/>
    <w:rsid w:val="00650B85"/>
    <w:rsid w:val="00653C20"/>
    <w:rsid w:val="00663A32"/>
    <w:rsid w:val="00667846"/>
    <w:rsid w:val="00667CA6"/>
    <w:rsid w:val="006700C7"/>
    <w:rsid w:val="006721EF"/>
    <w:rsid w:val="00673935"/>
    <w:rsid w:val="00685B67"/>
    <w:rsid w:val="006875F6"/>
    <w:rsid w:val="00697496"/>
    <w:rsid w:val="006A0A44"/>
    <w:rsid w:val="006A177A"/>
    <w:rsid w:val="006A2513"/>
    <w:rsid w:val="006A732D"/>
    <w:rsid w:val="006B2E42"/>
    <w:rsid w:val="006B6EFE"/>
    <w:rsid w:val="006C6FC4"/>
    <w:rsid w:val="006E290F"/>
    <w:rsid w:val="006E423A"/>
    <w:rsid w:val="006E52FD"/>
    <w:rsid w:val="006F18E7"/>
    <w:rsid w:val="006F22AB"/>
    <w:rsid w:val="006F39AC"/>
    <w:rsid w:val="006F4228"/>
    <w:rsid w:val="006F45FA"/>
    <w:rsid w:val="00704AC7"/>
    <w:rsid w:val="00706BC7"/>
    <w:rsid w:val="00706DDC"/>
    <w:rsid w:val="00706E05"/>
    <w:rsid w:val="00706F80"/>
    <w:rsid w:val="0071230F"/>
    <w:rsid w:val="00715F5C"/>
    <w:rsid w:val="00717C6B"/>
    <w:rsid w:val="00717EC9"/>
    <w:rsid w:val="00720432"/>
    <w:rsid w:val="007222BB"/>
    <w:rsid w:val="0072337E"/>
    <w:rsid w:val="00723871"/>
    <w:rsid w:val="0073184A"/>
    <w:rsid w:val="00734090"/>
    <w:rsid w:val="007368E7"/>
    <w:rsid w:val="007405FA"/>
    <w:rsid w:val="007406D0"/>
    <w:rsid w:val="007432AE"/>
    <w:rsid w:val="0075159E"/>
    <w:rsid w:val="00755F92"/>
    <w:rsid w:val="007572DB"/>
    <w:rsid w:val="007638F0"/>
    <w:rsid w:val="00770E83"/>
    <w:rsid w:val="00772697"/>
    <w:rsid w:val="00772D1B"/>
    <w:rsid w:val="00776881"/>
    <w:rsid w:val="0078197F"/>
    <w:rsid w:val="00791014"/>
    <w:rsid w:val="00792B6A"/>
    <w:rsid w:val="00792CBA"/>
    <w:rsid w:val="007941E8"/>
    <w:rsid w:val="007A2CB4"/>
    <w:rsid w:val="007A3522"/>
    <w:rsid w:val="007A7628"/>
    <w:rsid w:val="007B56D4"/>
    <w:rsid w:val="007B654E"/>
    <w:rsid w:val="007C0924"/>
    <w:rsid w:val="007D0F98"/>
    <w:rsid w:val="007D270A"/>
    <w:rsid w:val="007D5A59"/>
    <w:rsid w:val="007D7304"/>
    <w:rsid w:val="007D753D"/>
    <w:rsid w:val="007E0C59"/>
    <w:rsid w:val="007E2AE5"/>
    <w:rsid w:val="007F06D9"/>
    <w:rsid w:val="007F223D"/>
    <w:rsid w:val="007F258E"/>
    <w:rsid w:val="007F2EE8"/>
    <w:rsid w:val="00802276"/>
    <w:rsid w:val="00803344"/>
    <w:rsid w:val="00804C62"/>
    <w:rsid w:val="00807D4E"/>
    <w:rsid w:val="00813198"/>
    <w:rsid w:val="0081387F"/>
    <w:rsid w:val="008171DE"/>
    <w:rsid w:val="00820B38"/>
    <w:rsid w:val="00822970"/>
    <w:rsid w:val="008242D9"/>
    <w:rsid w:val="00824E96"/>
    <w:rsid w:val="008273D9"/>
    <w:rsid w:val="00831639"/>
    <w:rsid w:val="0083354B"/>
    <w:rsid w:val="00835AD4"/>
    <w:rsid w:val="0084231B"/>
    <w:rsid w:val="00854B3A"/>
    <w:rsid w:val="00854F2A"/>
    <w:rsid w:val="008622F5"/>
    <w:rsid w:val="00871BA8"/>
    <w:rsid w:val="0088215E"/>
    <w:rsid w:val="008901BD"/>
    <w:rsid w:val="00894E33"/>
    <w:rsid w:val="008977AF"/>
    <w:rsid w:val="008A03BB"/>
    <w:rsid w:val="008A1CA8"/>
    <w:rsid w:val="008A2E42"/>
    <w:rsid w:val="008A2FC5"/>
    <w:rsid w:val="008A39D5"/>
    <w:rsid w:val="008A41E6"/>
    <w:rsid w:val="008A6BF2"/>
    <w:rsid w:val="008B6A82"/>
    <w:rsid w:val="008B6CC8"/>
    <w:rsid w:val="008C308A"/>
    <w:rsid w:val="008D2E5B"/>
    <w:rsid w:val="008D5D54"/>
    <w:rsid w:val="008E12C9"/>
    <w:rsid w:val="008E2C68"/>
    <w:rsid w:val="008E6844"/>
    <w:rsid w:val="008F103D"/>
    <w:rsid w:val="008F2A60"/>
    <w:rsid w:val="008F41D2"/>
    <w:rsid w:val="008F5389"/>
    <w:rsid w:val="00901461"/>
    <w:rsid w:val="00910119"/>
    <w:rsid w:val="009129CA"/>
    <w:rsid w:val="00917B36"/>
    <w:rsid w:val="009201D9"/>
    <w:rsid w:val="0092055F"/>
    <w:rsid w:val="00920DB3"/>
    <w:rsid w:val="009234F8"/>
    <w:rsid w:val="00926279"/>
    <w:rsid w:val="00926BF6"/>
    <w:rsid w:val="00930453"/>
    <w:rsid w:val="0093059C"/>
    <w:rsid w:val="009421CE"/>
    <w:rsid w:val="00942B46"/>
    <w:rsid w:val="00945FEF"/>
    <w:rsid w:val="00946AC6"/>
    <w:rsid w:val="0095076A"/>
    <w:rsid w:val="00955D1B"/>
    <w:rsid w:val="00956DE5"/>
    <w:rsid w:val="009578C8"/>
    <w:rsid w:val="00964B4D"/>
    <w:rsid w:val="00972061"/>
    <w:rsid w:val="009750F7"/>
    <w:rsid w:val="00976BD9"/>
    <w:rsid w:val="00976FCE"/>
    <w:rsid w:val="00981AF3"/>
    <w:rsid w:val="009854A3"/>
    <w:rsid w:val="00985C04"/>
    <w:rsid w:val="00992B45"/>
    <w:rsid w:val="0099320E"/>
    <w:rsid w:val="00994D79"/>
    <w:rsid w:val="00995FC1"/>
    <w:rsid w:val="009A20BC"/>
    <w:rsid w:val="009B0B41"/>
    <w:rsid w:val="009B1F09"/>
    <w:rsid w:val="009B2FE0"/>
    <w:rsid w:val="009C2ECF"/>
    <w:rsid w:val="009C3B90"/>
    <w:rsid w:val="009D15DD"/>
    <w:rsid w:val="009D1605"/>
    <w:rsid w:val="009D5167"/>
    <w:rsid w:val="009E0ACE"/>
    <w:rsid w:val="009E3160"/>
    <w:rsid w:val="009E4B4B"/>
    <w:rsid w:val="009F0FF5"/>
    <w:rsid w:val="009F5148"/>
    <w:rsid w:val="009F54B4"/>
    <w:rsid w:val="009F6C09"/>
    <w:rsid w:val="00A0244A"/>
    <w:rsid w:val="00A053D6"/>
    <w:rsid w:val="00A107B8"/>
    <w:rsid w:val="00A1105F"/>
    <w:rsid w:val="00A13666"/>
    <w:rsid w:val="00A150AE"/>
    <w:rsid w:val="00A16ACA"/>
    <w:rsid w:val="00A35591"/>
    <w:rsid w:val="00A36957"/>
    <w:rsid w:val="00A424B8"/>
    <w:rsid w:val="00A45D5E"/>
    <w:rsid w:val="00A45DEC"/>
    <w:rsid w:val="00A52AAD"/>
    <w:rsid w:val="00A533FB"/>
    <w:rsid w:val="00A54BE7"/>
    <w:rsid w:val="00A61A0F"/>
    <w:rsid w:val="00A642E9"/>
    <w:rsid w:val="00A70307"/>
    <w:rsid w:val="00A739EF"/>
    <w:rsid w:val="00A74903"/>
    <w:rsid w:val="00A75CF4"/>
    <w:rsid w:val="00A8121A"/>
    <w:rsid w:val="00A86647"/>
    <w:rsid w:val="00A93074"/>
    <w:rsid w:val="00A942B9"/>
    <w:rsid w:val="00A96E25"/>
    <w:rsid w:val="00AA3BF2"/>
    <w:rsid w:val="00AB0A36"/>
    <w:rsid w:val="00AC18C7"/>
    <w:rsid w:val="00AC222D"/>
    <w:rsid w:val="00AC47FA"/>
    <w:rsid w:val="00AC5C41"/>
    <w:rsid w:val="00AC5F07"/>
    <w:rsid w:val="00AD077F"/>
    <w:rsid w:val="00AD2802"/>
    <w:rsid w:val="00AD4282"/>
    <w:rsid w:val="00AD5569"/>
    <w:rsid w:val="00AD5BBF"/>
    <w:rsid w:val="00AE06B4"/>
    <w:rsid w:val="00AE13BE"/>
    <w:rsid w:val="00AE1B4A"/>
    <w:rsid w:val="00AE79F5"/>
    <w:rsid w:val="00AF20E0"/>
    <w:rsid w:val="00AF38A2"/>
    <w:rsid w:val="00B0007B"/>
    <w:rsid w:val="00B00EA3"/>
    <w:rsid w:val="00B047FB"/>
    <w:rsid w:val="00B049D7"/>
    <w:rsid w:val="00B0686C"/>
    <w:rsid w:val="00B06929"/>
    <w:rsid w:val="00B129EB"/>
    <w:rsid w:val="00B12AAC"/>
    <w:rsid w:val="00B16ADB"/>
    <w:rsid w:val="00B2137D"/>
    <w:rsid w:val="00B219C6"/>
    <w:rsid w:val="00B23889"/>
    <w:rsid w:val="00B271E5"/>
    <w:rsid w:val="00B31079"/>
    <w:rsid w:val="00B33DC7"/>
    <w:rsid w:val="00B349E0"/>
    <w:rsid w:val="00B35152"/>
    <w:rsid w:val="00B36A67"/>
    <w:rsid w:val="00B37AD9"/>
    <w:rsid w:val="00B41699"/>
    <w:rsid w:val="00B42ACA"/>
    <w:rsid w:val="00B5130F"/>
    <w:rsid w:val="00B53BA5"/>
    <w:rsid w:val="00B6186D"/>
    <w:rsid w:val="00B6372E"/>
    <w:rsid w:val="00B64D9F"/>
    <w:rsid w:val="00B776F7"/>
    <w:rsid w:val="00B80E3D"/>
    <w:rsid w:val="00B818E6"/>
    <w:rsid w:val="00B90469"/>
    <w:rsid w:val="00B95149"/>
    <w:rsid w:val="00B96E0F"/>
    <w:rsid w:val="00BA55BB"/>
    <w:rsid w:val="00BB240B"/>
    <w:rsid w:val="00BB2414"/>
    <w:rsid w:val="00BB5146"/>
    <w:rsid w:val="00BC2842"/>
    <w:rsid w:val="00BD0372"/>
    <w:rsid w:val="00BD1EB1"/>
    <w:rsid w:val="00BD4FCC"/>
    <w:rsid w:val="00BD66DE"/>
    <w:rsid w:val="00BE1047"/>
    <w:rsid w:val="00BE69BE"/>
    <w:rsid w:val="00BF0BB7"/>
    <w:rsid w:val="00C006C9"/>
    <w:rsid w:val="00C022BA"/>
    <w:rsid w:val="00C041FA"/>
    <w:rsid w:val="00C046F0"/>
    <w:rsid w:val="00C04D51"/>
    <w:rsid w:val="00C05337"/>
    <w:rsid w:val="00C061C2"/>
    <w:rsid w:val="00C07FCB"/>
    <w:rsid w:val="00C10159"/>
    <w:rsid w:val="00C11A8C"/>
    <w:rsid w:val="00C11E49"/>
    <w:rsid w:val="00C20B3B"/>
    <w:rsid w:val="00C220AF"/>
    <w:rsid w:val="00C225F8"/>
    <w:rsid w:val="00C238E8"/>
    <w:rsid w:val="00C252E6"/>
    <w:rsid w:val="00C3403D"/>
    <w:rsid w:val="00C34125"/>
    <w:rsid w:val="00C3486D"/>
    <w:rsid w:val="00C34891"/>
    <w:rsid w:val="00C36675"/>
    <w:rsid w:val="00C367B2"/>
    <w:rsid w:val="00C51264"/>
    <w:rsid w:val="00C572EB"/>
    <w:rsid w:val="00C62FEC"/>
    <w:rsid w:val="00C63B40"/>
    <w:rsid w:val="00C72C19"/>
    <w:rsid w:val="00C81133"/>
    <w:rsid w:val="00C81B96"/>
    <w:rsid w:val="00C83743"/>
    <w:rsid w:val="00C86F5E"/>
    <w:rsid w:val="00C918DE"/>
    <w:rsid w:val="00C94547"/>
    <w:rsid w:val="00C97A4C"/>
    <w:rsid w:val="00CC21D8"/>
    <w:rsid w:val="00CC5ABA"/>
    <w:rsid w:val="00CC7F82"/>
    <w:rsid w:val="00CD08F0"/>
    <w:rsid w:val="00CD2014"/>
    <w:rsid w:val="00CD2442"/>
    <w:rsid w:val="00CD3D31"/>
    <w:rsid w:val="00CD4694"/>
    <w:rsid w:val="00CE0148"/>
    <w:rsid w:val="00CE2CC6"/>
    <w:rsid w:val="00CE3754"/>
    <w:rsid w:val="00CF35C7"/>
    <w:rsid w:val="00CF6768"/>
    <w:rsid w:val="00D00E39"/>
    <w:rsid w:val="00D03FF6"/>
    <w:rsid w:val="00D06807"/>
    <w:rsid w:val="00D07263"/>
    <w:rsid w:val="00D15D74"/>
    <w:rsid w:val="00D15FF8"/>
    <w:rsid w:val="00D2181E"/>
    <w:rsid w:val="00D31D55"/>
    <w:rsid w:val="00D41899"/>
    <w:rsid w:val="00D42CA0"/>
    <w:rsid w:val="00D43BDC"/>
    <w:rsid w:val="00D47844"/>
    <w:rsid w:val="00D51056"/>
    <w:rsid w:val="00D52FEE"/>
    <w:rsid w:val="00D562E1"/>
    <w:rsid w:val="00D61D54"/>
    <w:rsid w:val="00D62E38"/>
    <w:rsid w:val="00D6470E"/>
    <w:rsid w:val="00D64B21"/>
    <w:rsid w:val="00D661E6"/>
    <w:rsid w:val="00D6785A"/>
    <w:rsid w:val="00D71C87"/>
    <w:rsid w:val="00D7639C"/>
    <w:rsid w:val="00D83C1A"/>
    <w:rsid w:val="00D8423F"/>
    <w:rsid w:val="00D85114"/>
    <w:rsid w:val="00D8544C"/>
    <w:rsid w:val="00D85A27"/>
    <w:rsid w:val="00D914EC"/>
    <w:rsid w:val="00D92BCB"/>
    <w:rsid w:val="00D93F64"/>
    <w:rsid w:val="00D96BE2"/>
    <w:rsid w:val="00D9739E"/>
    <w:rsid w:val="00DA7640"/>
    <w:rsid w:val="00DB2EF6"/>
    <w:rsid w:val="00DB3F7B"/>
    <w:rsid w:val="00DB56D8"/>
    <w:rsid w:val="00DC0AC4"/>
    <w:rsid w:val="00DC15F8"/>
    <w:rsid w:val="00DC32A4"/>
    <w:rsid w:val="00DC7276"/>
    <w:rsid w:val="00DD1F2C"/>
    <w:rsid w:val="00DD2F63"/>
    <w:rsid w:val="00DD7A9D"/>
    <w:rsid w:val="00DE3564"/>
    <w:rsid w:val="00DE4E53"/>
    <w:rsid w:val="00DE4FED"/>
    <w:rsid w:val="00DE5A44"/>
    <w:rsid w:val="00DF20F6"/>
    <w:rsid w:val="00DF502D"/>
    <w:rsid w:val="00E05765"/>
    <w:rsid w:val="00E06A51"/>
    <w:rsid w:val="00E15331"/>
    <w:rsid w:val="00E2236C"/>
    <w:rsid w:val="00E24098"/>
    <w:rsid w:val="00E26CBA"/>
    <w:rsid w:val="00E27036"/>
    <w:rsid w:val="00E2733B"/>
    <w:rsid w:val="00E32C89"/>
    <w:rsid w:val="00E41486"/>
    <w:rsid w:val="00E43DFF"/>
    <w:rsid w:val="00E44EF5"/>
    <w:rsid w:val="00E451D4"/>
    <w:rsid w:val="00E46DEF"/>
    <w:rsid w:val="00E55210"/>
    <w:rsid w:val="00E56D2D"/>
    <w:rsid w:val="00E61EC2"/>
    <w:rsid w:val="00E623A0"/>
    <w:rsid w:val="00E635D9"/>
    <w:rsid w:val="00E65433"/>
    <w:rsid w:val="00E75786"/>
    <w:rsid w:val="00E76EED"/>
    <w:rsid w:val="00E77AD8"/>
    <w:rsid w:val="00E85926"/>
    <w:rsid w:val="00E87AE3"/>
    <w:rsid w:val="00E945FC"/>
    <w:rsid w:val="00E97976"/>
    <w:rsid w:val="00EA71D3"/>
    <w:rsid w:val="00EA76C7"/>
    <w:rsid w:val="00EB4F20"/>
    <w:rsid w:val="00EB6168"/>
    <w:rsid w:val="00EC07B1"/>
    <w:rsid w:val="00ED0277"/>
    <w:rsid w:val="00ED090A"/>
    <w:rsid w:val="00ED42F4"/>
    <w:rsid w:val="00EF0BE1"/>
    <w:rsid w:val="00EF4FFD"/>
    <w:rsid w:val="00EF6CDF"/>
    <w:rsid w:val="00EF6D20"/>
    <w:rsid w:val="00F024F2"/>
    <w:rsid w:val="00F02DB8"/>
    <w:rsid w:val="00F0391B"/>
    <w:rsid w:val="00F0481F"/>
    <w:rsid w:val="00F12B56"/>
    <w:rsid w:val="00F1597D"/>
    <w:rsid w:val="00F15F02"/>
    <w:rsid w:val="00F23305"/>
    <w:rsid w:val="00F32B6A"/>
    <w:rsid w:val="00F379D3"/>
    <w:rsid w:val="00F50BFB"/>
    <w:rsid w:val="00F5110C"/>
    <w:rsid w:val="00F5110E"/>
    <w:rsid w:val="00F5375C"/>
    <w:rsid w:val="00F53954"/>
    <w:rsid w:val="00F548A1"/>
    <w:rsid w:val="00F54A5F"/>
    <w:rsid w:val="00F56A34"/>
    <w:rsid w:val="00F57F5A"/>
    <w:rsid w:val="00F60251"/>
    <w:rsid w:val="00F62136"/>
    <w:rsid w:val="00F64270"/>
    <w:rsid w:val="00F64FBC"/>
    <w:rsid w:val="00F65C93"/>
    <w:rsid w:val="00F70E68"/>
    <w:rsid w:val="00F74EF4"/>
    <w:rsid w:val="00F75686"/>
    <w:rsid w:val="00F7596B"/>
    <w:rsid w:val="00F7615E"/>
    <w:rsid w:val="00F77329"/>
    <w:rsid w:val="00F83C02"/>
    <w:rsid w:val="00F85118"/>
    <w:rsid w:val="00F85171"/>
    <w:rsid w:val="00F902CD"/>
    <w:rsid w:val="00F905C4"/>
    <w:rsid w:val="00F957AF"/>
    <w:rsid w:val="00FB2ECD"/>
    <w:rsid w:val="00FC7258"/>
    <w:rsid w:val="00FD05C3"/>
    <w:rsid w:val="00FD1939"/>
    <w:rsid w:val="00FD1CC8"/>
    <w:rsid w:val="00FD3D5F"/>
    <w:rsid w:val="00FD4AE5"/>
    <w:rsid w:val="00FD4D71"/>
    <w:rsid w:val="00FE352D"/>
    <w:rsid w:val="00FE3F13"/>
    <w:rsid w:val="00FE5A23"/>
    <w:rsid w:val="00FF0033"/>
    <w:rsid w:val="00FF1FCF"/>
    <w:rsid w:val="00FF33E7"/>
    <w:rsid w:val="00FF62D9"/>
    <w:rsid w:val="00FF67AB"/>
    <w:rsid w:val="00F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6A1EC74F"/>
  <w15:docId w15:val="{A9BCA517-200F-41C2-A71F-4BDF2E86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A5B"/>
  </w:style>
  <w:style w:type="paragraph" w:styleId="2">
    <w:name w:val="heading 2"/>
    <w:basedOn w:val="a"/>
    <w:next w:val="a"/>
    <w:link w:val="20"/>
    <w:qFormat/>
    <w:rsid w:val="004A47F7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A47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03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pt0pt">
    <w:name w:val="Основной текст + 10 pt;Интервал 0 pt"/>
    <w:basedOn w:val="a0"/>
    <w:rsid w:val="008242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3">
    <w:name w:val="Основной текст_"/>
    <w:basedOn w:val="a0"/>
    <w:link w:val="41"/>
    <w:rsid w:val="008242D9"/>
    <w:rPr>
      <w:b/>
      <w:bCs/>
      <w:spacing w:val="5"/>
      <w:sz w:val="23"/>
      <w:szCs w:val="23"/>
      <w:shd w:val="clear" w:color="auto" w:fill="FFFFFF"/>
    </w:rPr>
  </w:style>
  <w:style w:type="character" w:customStyle="1" w:styleId="1">
    <w:name w:val="Основной текст1"/>
    <w:basedOn w:val="a3"/>
    <w:rsid w:val="008242D9"/>
    <w:rPr>
      <w:b/>
      <w:bCs/>
      <w:color w:val="000000"/>
      <w:spacing w:val="5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41">
    <w:name w:val="Основной текст4"/>
    <w:basedOn w:val="a"/>
    <w:link w:val="a3"/>
    <w:rsid w:val="008242D9"/>
    <w:pPr>
      <w:widowControl w:val="0"/>
      <w:shd w:val="clear" w:color="auto" w:fill="FFFFFF"/>
      <w:spacing w:after="300" w:line="322" w:lineRule="exact"/>
      <w:ind w:hanging="560"/>
    </w:pPr>
    <w:rPr>
      <w:b/>
      <w:bCs/>
      <w:spacing w:val="5"/>
      <w:sz w:val="23"/>
      <w:szCs w:val="23"/>
    </w:rPr>
  </w:style>
  <w:style w:type="character" w:customStyle="1" w:styleId="10pt">
    <w:name w:val="Основной текст + 10 pt"/>
    <w:aliases w:val="Интервал 0 pt,Основной текст + Arial Narrow,9 pt"/>
    <w:basedOn w:val="a0"/>
    <w:rsid w:val="008242D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7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unhideWhenUsed/>
    <w:rsid w:val="0082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8242D9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820B38"/>
    <w:rPr>
      <w:color w:val="0000FF"/>
      <w:u w:val="single"/>
    </w:rPr>
  </w:style>
  <w:style w:type="character" w:customStyle="1" w:styleId="ArialNarrow9pt0pt">
    <w:name w:val="Основной текст + Arial Narrow;9 pt;Интервал 0 pt"/>
    <w:basedOn w:val="a3"/>
    <w:rsid w:val="00820B38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5pt0pt">
    <w:name w:val="Основной текст + 9;5 pt;Не полужирный;Интервал 0 pt"/>
    <w:basedOn w:val="a3"/>
    <w:rsid w:val="00820B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95pt0pt0">
    <w:name w:val="Основной текст + 9;5 pt;Интервал 0 pt"/>
    <w:basedOn w:val="a3"/>
    <w:rsid w:val="00820B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7pt0pt">
    <w:name w:val="Основной текст + 7 pt;Не полужирный;Интервал 0 pt"/>
    <w:basedOn w:val="a3"/>
    <w:rsid w:val="00820B3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415A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8F5389"/>
    <w:pPr>
      <w:ind w:left="720"/>
      <w:contextualSpacing/>
    </w:pPr>
  </w:style>
  <w:style w:type="paragraph" w:customStyle="1" w:styleId="Default">
    <w:name w:val="Default"/>
    <w:rsid w:val="00516D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4A47F7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A47F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ody Text"/>
    <w:basedOn w:val="a"/>
    <w:link w:val="a9"/>
    <w:uiPriority w:val="99"/>
    <w:rsid w:val="004A47F7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4A47F7"/>
    <w:rPr>
      <w:rFonts w:ascii="Times New Roman" w:eastAsia="Calibri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4A47F7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4A47F7"/>
    <w:rPr>
      <w:rFonts w:ascii="Times New Roman" w:eastAsia="Calibri" w:hAnsi="Times New Roman" w:cs="Times New Roman"/>
      <w:sz w:val="24"/>
      <w:szCs w:val="24"/>
    </w:rPr>
  </w:style>
  <w:style w:type="paragraph" w:styleId="aa">
    <w:name w:val="No Spacing"/>
    <w:link w:val="ab"/>
    <w:qFormat/>
    <w:rsid w:val="00A96E25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A96E25"/>
  </w:style>
  <w:style w:type="table" w:styleId="ac">
    <w:name w:val="Table Grid"/>
    <w:basedOn w:val="a1"/>
    <w:uiPriority w:val="59"/>
    <w:rsid w:val="003B0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er">
    <w:name w:val="bolder"/>
    <w:basedOn w:val="a0"/>
    <w:rsid w:val="003B049A"/>
  </w:style>
  <w:style w:type="character" w:customStyle="1" w:styleId="company-infotext">
    <w:name w:val="company-info__text"/>
    <w:basedOn w:val="a0"/>
    <w:rsid w:val="003B049A"/>
  </w:style>
  <w:style w:type="character" w:customStyle="1" w:styleId="ad">
    <w:name w:val="Другое_"/>
    <w:basedOn w:val="a0"/>
    <w:link w:val="ae"/>
    <w:rsid w:val="009421C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e">
    <w:name w:val="Другое"/>
    <w:basedOn w:val="a"/>
    <w:link w:val="ad"/>
    <w:rsid w:val="009421CE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8F103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rganictextcontentspan">
    <w:name w:val="organictextcontentspan"/>
    <w:basedOn w:val="a0"/>
    <w:rsid w:val="00DC0AC4"/>
  </w:style>
  <w:style w:type="paragraph" w:styleId="af">
    <w:name w:val="footnote text"/>
    <w:basedOn w:val="a"/>
    <w:link w:val="af0"/>
    <w:uiPriority w:val="99"/>
    <w:semiHidden/>
    <w:unhideWhenUsed/>
    <w:rsid w:val="00E44EF5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44EF5"/>
    <w:rPr>
      <w:sz w:val="20"/>
      <w:szCs w:val="20"/>
    </w:rPr>
  </w:style>
  <w:style w:type="character" w:styleId="af1">
    <w:name w:val="footnote reference"/>
    <w:uiPriority w:val="99"/>
    <w:rsid w:val="00E44EF5"/>
    <w:rPr>
      <w:vertAlign w:val="superscript"/>
    </w:rPr>
  </w:style>
  <w:style w:type="character" w:customStyle="1" w:styleId="es-el-code-term">
    <w:name w:val="es-el-code-term"/>
    <w:rsid w:val="00A86647"/>
  </w:style>
  <w:style w:type="paragraph" w:styleId="af2">
    <w:name w:val="header"/>
    <w:basedOn w:val="a"/>
    <w:link w:val="af3"/>
    <w:uiPriority w:val="99"/>
    <w:unhideWhenUsed/>
    <w:rsid w:val="007B5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7B56D4"/>
  </w:style>
  <w:style w:type="paragraph" w:styleId="af4">
    <w:name w:val="footer"/>
    <w:basedOn w:val="a"/>
    <w:link w:val="af5"/>
    <w:uiPriority w:val="99"/>
    <w:semiHidden/>
    <w:unhideWhenUsed/>
    <w:rsid w:val="007B5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7B5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sprofile.ru/codes/14300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AB3A11107FCE11D5CC9E5E6A47D4302EF99401848B2185CDB861E0165EC04BEF50125D110A984F25777B9BFF1JDw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DE9F22-78E9-4F5E-8AFB-54016E4CA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19</Pages>
  <Words>6123</Words>
  <Characters>34905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40947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</dc:creator>
  <cp:lastModifiedBy>  </cp:lastModifiedBy>
  <cp:revision>3</cp:revision>
  <cp:lastPrinted>2026-01-19T11:44:00Z</cp:lastPrinted>
  <dcterms:created xsi:type="dcterms:W3CDTF">2026-01-16T13:44:00Z</dcterms:created>
  <dcterms:modified xsi:type="dcterms:W3CDTF">2026-01-19T11:45:00Z</dcterms:modified>
</cp:coreProperties>
</file>