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8E" w:rsidRDefault="00FE0C8E" w:rsidP="00FE0C8E">
      <w:pPr>
        <w:shd w:val="clear" w:color="auto" w:fill="FFFFFF"/>
        <w:spacing w:after="100" w:afterAutospacing="1" w:line="484" w:lineRule="atLeast"/>
        <w:jc w:val="center"/>
        <w:outlineLvl w:val="0"/>
        <w:rPr>
          <w:rFonts w:ascii="Montserrat" w:eastAsia="Times New Roman" w:hAnsi="Montserrat"/>
          <w:b/>
          <w:bCs/>
          <w:color w:val="273350"/>
          <w:kern w:val="36"/>
          <w:sz w:val="39"/>
          <w:szCs w:val="39"/>
          <w:lang w:eastAsia="ru-RU"/>
        </w:rPr>
      </w:pPr>
      <w:r>
        <w:rPr>
          <w:rFonts w:ascii="Montserrat" w:eastAsia="Times New Roman" w:hAnsi="Montserrat"/>
          <w:b/>
          <w:bCs/>
          <w:color w:val="273350"/>
          <w:kern w:val="36"/>
          <w:sz w:val="39"/>
          <w:szCs w:val="39"/>
          <w:lang w:eastAsia="ru-RU"/>
        </w:rPr>
        <w:t>Информация для контролируемых лиц о запрете продажи безалкогольных тонизирующих напитков (в том числе энергетических) несовершеннолетним</w:t>
      </w:r>
    </w:p>
    <w:p w:rsidR="00FE0C8E" w:rsidRPr="00FE0C8E" w:rsidRDefault="00FE0C8E" w:rsidP="00FE0C8E">
      <w:pPr>
        <w:pStyle w:val="a3"/>
        <w:shd w:val="clear" w:color="auto" w:fill="FFFFFF"/>
        <w:spacing w:before="0" w:beforeAutospacing="0" w:after="0" w:afterAutospacing="0"/>
        <w:ind w:right="141"/>
        <w:jc w:val="both"/>
        <w:rPr>
          <w:color w:val="273350"/>
        </w:rPr>
      </w:pPr>
      <w:r>
        <w:rPr>
          <w:color w:val="273350"/>
        </w:rPr>
        <w:tab/>
      </w:r>
      <w:r w:rsidRPr="00FE0C8E">
        <w:rPr>
          <w:color w:val="273350"/>
        </w:rPr>
        <w:t xml:space="preserve">В целях совершенствования законодательства в области розничной продажи несовершеннолетним безалкогольных тонизирующих напитков (далее — БТН) на федеральном и региональном уровнях принят ряд правовых норм, направленных на повышение эффективности контроля в сфере потребления указанных напитков. </w:t>
      </w:r>
    </w:p>
    <w:p w:rsidR="00FE0C8E" w:rsidRPr="00FE0C8E" w:rsidRDefault="00FE0C8E" w:rsidP="00FE0C8E">
      <w:pPr>
        <w:pStyle w:val="a3"/>
        <w:shd w:val="clear" w:color="auto" w:fill="FFFFFF"/>
        <w:spacing w:before="0" w:beforeAutospacing="0" w:after="0" w:afterAutospacing="0"/>
        <w:ind w:right="141"/>
        <w:jc w:val="both"/>
        <w:rPr>
          <w:color w:val="273350"/>
        </w:rPr>
      </w:pPr>
      <w:r w:rsidRPr="00FE0C8E">
        <w:rPr>
          <w:color w:val="273350"/>
        </w:rPr>
        <w:tab/>
        <w:t xml:space="preserve">Статьей 2 Федерального закона от 08.08.2024 № 304-ФЗ «О запрете продажи безалкогольных тонизирующих напитков (в том числе энергетических) несовершеннолетним» с 1 марта 2025 года введен запрет продажи безалкогольных тонизирующих напитков несовершеннолетним. </w:t>
      </w:r>
    </w:p>
    <w:p w:rsidR="00FE0C8E" w:rsidRPr="00FE0C8E" w:rsidRDefault="00FE0C8E" w:rsidP="00FE0C8E">
      <w:pPr>
        <w:pStyle w:val="a3"/>
        <w:shd w:val="clear" w:color="auto" w:fill="FFFFFF"/>
        <w:spacing w:before="0" w:beforeAutospacing="0" w:after="0" w:afterAutospacing="0"/>
        <w:ind w:right="141"/>
        <w:jc w:val="both"/>
        <w:rPr>
          <w:color w:val="273350"/>
        </w:rPr>
      </w:pPr>
      <w:r w:rsidRPr="00FE0C8E">
        <w:rPr>
          <w:color w:val="273350"/>
        </w:rPr>
        <w:tab/>
      </w:r>
      <w:r w:rsidRPr="00FE0C8E">
        <w:rPr>
          <w:bCs/>
          <w:color w:val="273350"/>
        </w:rPr>
        <w:t>Кодекс Российской Федерации об административных правонарушениях</w:t>
      </w:r>
      <w:r w:rsidRPr="00FE0C8E">
        <w:rPr>
          <w:color w:val="273350"/>
        </w:rPr>
        <w:t xml:space="preserve"> дополнен статьей 14.16.1, которая с 7 июня 2025 года предусматривает административную ответственность за нарушение правил розничной продажи безалкогольных тонизирующих напитков несовершеннолетним в виде административных штрафов, в том для юридических лиц – от 300 тыс. до 500 тыс. рублей.</w:t>
      </w:r>
    </w:p>
    <w:p w:rsidR="00FE0C8E" w:rsidRPr="00FE0C8E" w:rsidRDefault="00FE0C8E" w:rsidP="00FE0C8E">
      <w:pPr>
        <w:pStyle w:val="a3"/>
        <w:shd w:val="clear" w:color="auto" w:fill="FFFFFF"/>
        <w:spacing w:before="0" w:beforeAutospacing="0" w:after="0" w:afterAutospacing="0"/>
        <w:ind w:right="141"/>
        <w:jc w:val="both"/>
        <w:rPr>
          <w:color w:val="273350"/>
        </w:rPr>
      </w:pPr>
      <w:r w:rsidRPr="00FE0C8E">
        <w:rPr>
          <w:color w:val="273350"/>
        </w:rPr>
        <w:tab/>
      </w:r>
      <w:proofErr w:type="gramStart"/>
      <w:r w:rsidRPr="00FE0C8E">
        <w:rPr>
          <w:color w:val="273350"/>
        </w:rPr>
        <w:t>Законом Ленинградской области от 12.05.2015 года № 45-оз «О регулировании отдельных вопросов розничной продажи безалкогольных тонизирующих напитков на территории Ленинградской области и о внесении изменений в областной закон «Об административных правонарушениях» с 1 марта 2025 года устанавливается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</w:t>
      </w:r>
      <w:proofErr w:type="gramEnd"/>
      <w:r w:rsidRPr="00FE0C8E">
        <w:rPr>
          <w:color w:val="273350"/>
        </w:rPr>
        <w:t xml:space="preserve"> области культуры, физической культуры и спорта.</w:t>
      </w:r>
    </w:p>
    <w:p w:rsidR="00FE0C8E" w:rsidRPr="00FE0C8E" w:rsidRDefault="00FE0C8E" w:rsidP="00FE0C8E">
      <w:pPr>
        <w:pStyle w:val="a3"/>
        <w:shd w:val="clear" w:color="auto" w:fill="FFFFFF"/>
        <w:spacing w:before="0" w:beforeAutospacing="0" w:after="0" w:afterAutospacing="0"/>
        <w:ind w:right="141"/>
        <w:jc w:val="both"/>
        <w:rPr>
          <w:color w:val="273350"/>
        </w:rPr>
      </w:pPr>
      <w:r w:rsidRPr="00FE0C8E">
        <w:rPr>
          <w:color w:val="273350"/>
        </w:rPr>
        <w:tab/>
        <w:t>За нарушение указанного запрета в Закон Ленинградской области от 02.07.2003 года № 47-оз «Об административных правонарушениях» введена норма, устанавливающая с 1 марта 2025 года ответственность в виде значительных административных штрафов, в том для юридических лиц - от 10 тыс. до 40 тыс. рублей.</w:t>
      </w:r>
    </w:p>
    <w:p w:rsidR="00E14AD7" w:rsidRDefault="00E14AD7"/>
    <w:sectPr w:rsidR="00E14AD7" w:rsidSect="00E1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C8E"/>
    <w:rsid w:val="00051887"/>
    <w:rsid w:val="0005743E"/>
    <w:rsid w:val="00086ED6"/>
    <w:rsid w:val="000E5282"/>
    <w:rsid w:val="000E6BE2"/>
    <w:rsid w:val="00102E82"/>
    <w:rsid w:val="00124273"/>
    <w:rsid w:val="00195F36"/>
    <w:rsid w:val="001A3C12"/>
    <w:rsid w:val="001F1F64"/>
    <w:rsid w:val="00215394"/>
    <w:rsid w:val="00260505"/>
    <w:rsid w:val="002952A6"/>
    <w:rsid w:val="002E4F12"/>
    <w:rsid w:val="002F66F9"/>
    <w:rsid w:val="00342889"/>
    <w:rsid w:val="0037328A"/>
    <w:rsid w:val="00377155"/>
    <w:rsid w:val="00393D25"/>
    <w:rsid w:val="003C37E9"/>
    <w:rsid w:val="003F1AD8"/>
    <w:rsid w:val="00405516"/>
    <w:rsid w:val="00452630"/>
    <w:rsid w:val="004F693E"/>
    <w:rsid w:val="00503D67"/>
    <w:rsid w:val="00570CA6"/>
    <w:rsid w:val="005B240F"/>
    <w:rsid w:val="005B59FE"/>
    <w:rsid w:val="005C1759"/>
    <w:rsid w:val="005C567F"/>
    <w:rsid w:val="005D2A4F"/>
    <w:rsid w:val="005F2061"/>
    <w:rsid w:val="00610889"/>
    <w:rsid w:val="00614938"/>
    <w:rsid w:val="00623490"/>
    <w:rsid w:val="0064298F"/>
    <w:rsid w:val="00654A9F"/>
    <w:rsid w:val="00665B5D"/>
    <w:rsid w:val="0066731D"/>
    <w:rsid w:val="006844D3"/>
    <w:rsid w:val="006C044C"/>
    <w:rsid w:val="006C36DA"/>
    <w:rsid w:val="006C6330"/>
    <w:rsid w:val="007530D3"/>
    <w:rsid w:val="0075593C"/>
    <w:rsid w:val="0081177C"/>
    <w:rsid w:val="00817A0F"/>
    <w:rsid w:val="0082699C"/>
    <w:rsid w:val="008813FE"/>
    <w:rsid w:val="008B2939"/>
    <w:rsid w:val="008B6B65"/>
    <w:rsid w:val="008D158A"/>
    <w:rsid w:val="008F0A08"/>
    <w:rsid w:val="009031C7"/>
    <w:rsid w:val="0091709C"/>
    <w:rsid w:val="00942C34"/>
    <w:rsid w:val="009C03E2"/>
    <w:rsid w:val="009C40AD"/>
    <w:rsid w:val="009C51A0"/>
    <w:rsid w:val="00A32122"/>
    <w:rsid w:val="00A426F3"/>
    <w:rsid w:val="00A47F5C"/>
    <w:rsid w:val="00A507EC"/>
    <w:rsid w:val="00A54BF2"/>
    <w:rsid w:val="00A54FF5"/>
    <w:rsid w:val="00A827A5"/>
    <w:rsid w:val="00AA751F"/>
    <w:rsid w:val="00AB281A"/>
    <w:rsid w:val="00AB54D1"/>
    <w:rsid w:val="00B13910"/>
    <w:rsid w:val="00B359EA"/>
    <w:rsid w:val="00B42595"/>
    <w:rsid w:val="00B44699"/>
    <w:rsid w:val="00B50057"/>
    <w:rsid w:val="00B53C93"/>
    <w:rsid w:val="00B80041"/>
    <w:rsid w:val="00B87D46"/>
    <w:rsid w:val="00B91269"/>
    <w:rsid w:val="00BC0BDD"/>
    <w:rsid w:val="00BD3BD7"/>
    <w:rsid w:val="00C415EC"/>
    <w:rsid w:val="00C72D7E"/>
    <w:rsid w:val="00C75810"/>
    <w:rsid w:val="00C778BA"/>
    <w:rsid w:val="00C8330D"/>
    <w:rsid w:val="00C87C14"/>
    <w:rsid w:val="00CF00B1"/>
    <w:rsid w:val="00D11C3C"/>
    <w:rsid w:val="00D23E44"/>
    <w:rsid w:val="00D3475A"/>
    <w:rsid w:val="00D522FF"/>
    <w:rsid w:val="00D6547F"/>
    <w:rsid w:val="00D84E56"/>
    <w:rsid w:val="00DE3ABC"/>
    <w:rsid w:val="00E00303"/>
    <w:rsid w:val="00E14AD7"/>
    <w:rsid w:val="00EA2473"/>
    <w:rsid w:val="00EA3B4F"/>
    <w:rsid w:val="00F52BEF"/>
    <w:rsid w:val="00F661F5"/>
    <w:rsid w:val="00FB5188"/>
    <w:rsid w:val="00FE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8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ОМК-Степанова М.Н.</dc:creator>
  <cp:keywords/>
  <dc:description/>
  <cp:lastModifiedBy>ОМК-Степанова М.Н.</cp:lastModifiedBy>
  <cp:revision>3</cp:revision>
  <dcterms:created xsi:type="dcterms:W3CDTF">2026-07-02T14:12:00Z</dcterms:created>
  <dcterms:modified xsi:type="dcterms:W3CDTF">2026-07-02T14:13:00Z</dcterms:modified>
</cp:coreProperties>
</file>