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F3" w:rsidRPr="00014D98" w:rsidRDefault="00990BF3" w:rsidP="00990BF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990BF3" w:rsidRDefault="00990BF3" w:rsidP="00990BF3">
      <w:pPr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>Муниципальная программа «Стимулирование экономической активности малого и среднего предпринимательства в Сосновоборском городском округе до 2030 года»</w:t>
      </w:r>
    </w:p>
    <w:p w:rsidR="00990BF3" w:rsidRDefault="00990BF3" w:rsidP="00990BF3">
      <w:pPr>
        <w:jc w:val="center"/>
        <w:rPr>
          <w:sz w:val="24"/>
          <w:szCs w:val="24"/>
        </w:rPr>
      </w:pPr>
    </w:p>
    <w:p w:rsidR="00990BF3" w:rsidRPr="0005482B" w:rsidRDefault="00990BF3" w:rsidP="00990B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(утверждена </w:t>
      </w:r>
      <w:r w:rsidRPr="0005482B">
        <w:rPr>
          <w:sz w:val="24"/>
          <w:szCs w:val="24"/>
        </w:rPr>
        <w:t>постановлением администрации</w:t>
      </w:r>
      <w:r>
        <w:rPr>
          <w:sz w:val="24"/>
          <w:szCs w:val="24"/>
        </w:rPr>
        <w:t xml:space="preserve"> </w:t>
      </w:r>
      <w:r w:rsidRPr="0005482B">
        <w:rPr>
          <w:sz w:val="24"/>
          <w:szCs w:val="24"/>
        </w:rPr>
        <w:t>Сосновоборского городского округа</w:t>
      </w:r>
    </w:p>
    <w:p w:rsidR="00990BF3" w:rsidRPr="0005482B" w:rsidRDefault="00990BF3" w:rsidP="00990BF3">
      <w:pPr>
        <w:jc w:val="center"/>
        <w:rPr>
          <w:sz w:val="24"/>
          <w:szCs w:val="24"/>
        </w:rPr>
      </w:pPr>
      <w:r w:rsidRPr="0005482B">
        <w:rPr>
          <w:sz w:val="24"/>
          <w:szCs w:val="24"/>
        </w:rPr>
        <w:t>от 01.10.2013 № 2464</w:t>
      </w:r>
      <w:r>
        <w:rPr>
          <w:sz w:val="24"/>
          <w:szCs w:val="24"/>
        </w:rPr>
        <w:t xml:space="preserve"> </w:t>
      </w:r>
      <w:r w:rsidR="008740C7">
        <w:rPr>
          <w:sz w:val="24"/>
          <w:szCs w:val="24"/>
        </w:rPr>
        <w:t>(в редакции постановления от 26.12.2025 № 3670)</w:t>
      </w:r>
    </w:p>
    <w:p w:rsidR="00990BF3" w:rsidRPr="00014D98" w:rsidRDefault="00990BF3" w:rsidP="00990BF3">
      <w:pPr>
        <w:tabs>
          <w:tab w:val="right" w:leader="dot" w:pos="9344"/>
        </w:tabs>
        <w:rPr>
          <w:b/>
          <w:bCs/>
          <w:sz w:val="24"/>
          <w:szCs w:val="24"/>
        </w:rPr>
      </w:pPr>
    </w:p>
    <w:p w:rsidR="00F727FC" w:rsidRPr="00014D98" w:rsidRDefault="00F727FC" w:rsidP="00F727FC">
      <w:pPr>
        <w:pStyle w:val="af2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 w:rsidRPr="00014D98">
        <w:rPr>
          <w:rFonts w:ascii="Times New Roman" w:hAnsi="Times New Roman"/>
          <w:color w:val="auto"/>
          <w:sz w:val="24"/>
          <w:szCs w:val="24"/>
          <w:lang w:val="ru-RU"/>
        </w:rPr>
        <w:t>Оглавление</w:t>
      </w:r>
    </w:p>
    <w:p w:rsidR="00F727FC" w:rsidRPr="00014D98" w:rsidRDefault="00F727FC" w:rsidP="00F727FC">
      <w:pPr>
        <w:rPr>
          <w:lang w:eastAsia="en-US"/>
        </w:rPr>
      </w:pPr>
    </w:p>
    <w:p w:rsidR="00F727FC" w:rsidRPr="00014D98" w:rsidRDefault="00F727FC" w:rsidP="00F727FC">
      <w:pPr>
        <w:pStyle w:val="22"/>
        <w:jc w:val="both"/>
        <w:rPr>
          <w:rFonts w:ascii="Calibri" w:hAnsi="Calibri"/>
          <w:strike/>
          <w:sz w:val="24"/>
          <w:szCs w:val="24"/>
        </w:rPr>
      </w:pPr>
      <w:r w:rsidRPr="00014D98">
        <w:rPr>
          <w:strike/>
          <w:noProof/>
        </w:rPr>
        <w:fldChar w:fldCharType="begin"/>
      </w:r>
      <w:r w:rsidRPr="00014D98">
        <w:instrText xml:space="preserve"> TOC \o "1-3" \h \z \u </w:instrText>
      </w:r>
      <w:r w:rsidRPr="00014D98">
        <w:rPr>
          <w:strike/>
          <w:noProof/>
        </w:rPr>
        <w:fldChar w:fldCharType="separate"/>
      </w:r>
      <w:hyperlink w:anchor="_Toc152249716" w:history="1">
        <w:r w:rsidRPr="00014D98">
          <w:rPr>
            <w:rStyle w:val="af8"/>
            <w:color w:val="auto"/>
            <w:sz w:val="24"/>
            <w:szCs w:val="24"/>
          </w:rPr>
          <w:t>П А С П О Р Т муниципальной программы</w:t>
        </w:r>
      </w:hyperlink>
    </w:p>
    <w:p w:rsidR="00F727FC" w:rsidRPr="00014D98" w:rsidRDefault="00615F04" w:rsidP="00F727FC">
      <w:pPr>
        <w:pStyle w:val="22"/>
        <w:jc w:val="both"/>
        <w:rPr>
          <w:rFonts w:ascii="Calibri" w:hAnsi="Calibri"/>
          <w:strike/>
          <w:sz w:val="24"/>
          <w:szCs w:val="24"/>
        </w:rPr>
      </w:pPr>
      <w:hyperlink w:anchor="_Toc152249717" w:history="1">
        <w:r w:rsidR="00F727FC" w:rsidRPr="00014D98">
          <w:rPr>
            <w:rStyle w:val="af8"/>
            <w:color w:val="auto"/>
            <w:sz w:val="24"/>
            <w:szCs w:val="24"/>
          </w:rPr>
          <w:t>Общая характеристика, основные проблемы и прогноз развития сферы малого и среднего предпринимательства в Сосновоборском городском округе</w:t>
        </w:r>
      </w:hyperlink>
    </w:p>
    <w:p w:rsidR="00F727FC" w:rsidRPr="00014D98" w:rsidRDefault="00615F04" w:rsidP="00F727FC">
      <w:pPr>
        <w:pStyle w:val="22"/>
        <w:jc w:val="both"/>
        <w:rPr>
          <w:rFonts w:ascii="Calibri" w:hAnsi="Calibri"/>
          <w:strike/>
          <w:sz w:val="24"/>
          <w:szCs w:val="24"/>
        </w:rPr>
      </w:pPr>
      <w:hyperlink w:anchor="_Toc152249718" w:history="1">
        <w:r w:rsidR="00F727FC" w:rsidRPr="00014D98">
          <w:rPr>
            <w:rStyle w:val="af8"/>
            <w:color w:val="auto"/>
            <w:sz w:val="24"/>
            <w:szCs w:val="24"/>
          </w:rPr>
          <w:t>Приоритеты и цели муниципальной политики в сфере развития малого и среднего предпринимательства в Сосновоборском городском округе</w:t>
        </w:r>
      </w:hyperlink>
    </w:p>
    <w:p w:rsidR="00F727FC" w:rsidRPr="00014D98" w:rsidRDefault="00615F04" w:rsidP="00F727FC">
      <w:pPr>
        <w:pStyle w:val="22"/>
        <w:jc w:val="both"/>
        <w:rPr>
          <w:rStyle w:val="af8"/>
          <w:color w:val="auto"/>
          <w:sz w:val="24"/>
          <w:szCs w:val="24"/>
          <w:u w:val="none"/>
        </w:rPr>
      </w:pPr>
      <w:hyperlink w:anchor="_Toc152249719" w:history="1">
        <w:r w:rsidR="00F727FC" w:rsidRPr="00014D98">
          <w:rPr>
            <w:rStyle w:val="af8"/>
            <w:color w:val="auto"/>
            <w:sz w:val="24"/>
            <w:szCs w:val="24"/>
            <w:u w:val="none"/>
          </w:rPr>
          <w:t>Информация о проектах и комплексах процессных мероприятий муниципальной программы в Сосновоборском городском округе</w:t>
        </w:r>
      </w:hyperlink>
    </w:p>
    <w:p w:rsidR="00F727FC" w:rsidRPr="00014D98" w:rsidRDefault="00F727FC" w:rsidP="00F727FC">
      <w:pPr>
        <w:pStyle w:val="22"/>
        <w:jc w:val="both"/>
        <w:rPr>
          <w:sz w:val="24"/>
          <w:szCs w:val="24"/>
        </w:rPr>
      </w:pPr>
      <w:r w:rsidRPr="00014D98">
        <w:rPr>
          <w:rStyle w:val="af8"/>
          <w:color w:val="auto"/>
          <w:sz w:val="24"/>
          <w:szCs w:val="24"/>
          <w:u w:val="none"/>
        </w:rPr>
        <w:t>Информация о взаимосвязи целей, задач, ожидаемых результатов, показателей и структурных элементов муниципальной программы «Стимулирование экономической активности малого и среднего предпринимательства в Сосновоборском городском округе до 2030 года»</w:t>
      </w:r>
      <w:r>
        <w:rPr>
          <w:rStyle w:val="af8"/>
          <w:color w:val="auto"/>
          <w:sz w:val="24"/>
          <w:szCs w:val="24"/>
          <w:u w:val="none"/>
        </w:rPr>
        <w:t xml:space="preserve"> (Приложение1)</w:t>
      </w:r>
    </w:p>
    <w:p w:rsidR="00F727FC" w:rsidRPr="00014D98" w:rsidRDefault="00615F04" w:rsidP="00F727FC">
      <w:pPr>
        <w:pStyle w:val="22"/>
        <w:jc w:val="both"/>
        <w:rPr>
          <w:rStyle w:val="af8"/>
          <w:color w:val="auto"/>
          <w:sz w:val="24"/>
          <w:szCs w:val="24"/>
          <w:u w:val="none"/>
        </w:rPr>
      </w:pPr>
      <w:hyperlink w:anchor="_Toc152249720" w:history="1">
        <w:r w:rsidR="00F727FC" w:rsidRPr="00014D98">
          <w:rPr>
            <w:rStyle w:val="af8"/>
            <w:color w:val="auto"/>
            <w:sz w:val="24"/>
            <w:szCs w:val="24"/>
          </w:rPr>
          <w:t>Сведения о показателях (индикаторах) и их значениях муниципальной программы</w:t>
        </w:r>
      </w:hyperlink>
      <w:r w:rsidR="00F727FC">
        <w:rPr>
          <w:rStyle w:val="af8"/>
          <w:color w:val="auto"/>
          <w:sz w:val="24"/>
          <w:szCs w:val="24"/>
        </w:rPr>
        <w:t xml:space="preserve"> </w:t>
      </w:r>
      <w:r w:rsidR="00F727FC" w:rsidRPr="00014D98">
        <w:rPr>
          <w:rStyle w:val="af8"/>
          <w:color w:val="auto"/>
          <w:sz w:val="24"/>
          <w:szCs w:val="24"/>
          <w:u w:val="none"/>
        </w:rPr>
        <w:t>(П</w:t>
      </w:r>
      <w:r w:rsidR="00F727FC">
        <w:rPr>
          <w:rStyle w:val="af8"/>
          <w:color w:val="auto"/>
          <w:sz w:val="24"/>
          <w:szCs w:val="24"/>
          <w:u w:val="none"/>
        </w:rPr>
        <w:t>риложение </w:t>
      </w:r>
      <w:r w:rsidR="00F727FC" w:rsidRPr="00014D98">
        <w:rPr>
          <w:rStyle w:val="af8"/>
          <w:color w:val="auto"/>
          <w:sz w:val="24"/>
          <w:szCs w:val="24"/>
          <w:u w:val="none"/>
        </w:rPr>
        <w:t>2)</w:t>
      </w:r>
    </w:p>
    <w:p w:rsidR="00F727FC" w:rsidRPr="00014D98" w:rsidRDefault="00F727FC" w:rsidP="00F727FC">
      <w:pPr>
        <w:pStyle w:val="22"/>
        <w:jc w:val="both"/>
        <w:rPr>
          <w:sz w:val="24"/>
          <w:szCs w:val="24"/>
        </w:rPr>
      </w:pPr>
      <w:r w:rsidRPr="00014D98">
        <w:rPr>
          <w:rStyle w:val="af8"/>
          <w:color w:val="auto"/>
          <w:sz w:val="24"/>
          <w:szCs w:val="24"/>
          <w:u w:val="none"/>
        </w:rPr>
        <w:t>Финансовое обес</w:t>
      </w:r>
      <w:r>
        <w:rPr>
          <w:rStyle w:val="af8"/>
          <w:color w:val="auto"/>
          <w:sz w:val="24"/>
          <w:szCs w:val="24"/>
          <w:u w:val="none"/>
        </w:rPr>
        <w:t>печение муниципальной программы (Приложение 3)</w:t>
      </w:r>
    </w:p>
    <w:p w:rsidR="00F727FC" w:rsidRPr="003552B6" w:rsidRDefault="00615F04" w:rsidP="00F727FC">
      <w:pPr>
        <w:pStyle w:val="22"/>
        <w:jc w:val="both"/>
        <w:rPr>
          <w:rFonts w:ascii="Calibri" w:hAnsi="Calibri"/>
          <w:strike/>
          <w:sz w:val="22"/>
          <w:szCs w:val="22"/>
        </w:rPr>
      </w:pPr>
      <w:hyperlink w:anchor="_Toc152249723" w:history="1">
        <w:r w:rsidR="00F727FC" w:rsidRPr="00014D98">
          <w:rPr>
            <w:rStyle w:val="af8"/>
            <w:color w:val="auto"/>
            <w:sz w:val="24"/>
            <w:szCs w:val="24"/>
          </w:rPr>
          <w:t>Сведения о фактических расходах на реализацию муниципальной программы</w:t>
        </w:r>
      </w:hyperlink>
      <w:r w:rsidR="00F727FC" w:rsidRPr="003552B6">
        <w:rPr>
          <w:rStyle w:val="af8"/>
          <w:color w:val="auto"/>
          <w:sz w:val="24"/>
          <w:szCs w:val="24"/>
          <w:u w:val="none"/>
        </w:rPr>
        <w:t xml:space="preserve"> (Приложение</w:t>
      </w:r>
      <w:r w:rsidR="00F727FC">
        <w:rPr>
          <w:rStyle w:val="af8"/>
          <w:color w:val="auto"/>
          <w:sz w:val="24"/>
          <w:szCs w:val="24"/>
          <w:u w:val="none"/>
        </w:rPr>
        <w:t> </w:t>
      </w:r>
      <w:r w:rsidR="00F727FC" w:rsidRPr="003552B6">
        <w:rPr>
          <w:rStyle w:val="af8"/>
          <w:color w:val="auto"/>
          <w:sz w:val="24"/>
          <w:szCs w:val="24"/>
          <w:u w:val="none"/>
        </w:rPr>
        <w:t>4)</w:t>
      </w:r>
    </w:p>
    <w:p w:rsidR="00990BF3" w:rsidRPr="003552B6" w:rsidRDefault="00F727FC" w:rsidP="00F727FC">
      <w:pPr>
        <w:jc w:val="both"/>
        <w:rPr>
          <w:sz w:val="24"/>
          <w:szCs w:val="24"/>
        </w:rPr>
      </w:pPr>
      <w:r w:rsidRPr="00014D98">
        <w:rPr>
          <w:b/>
          <w:bCs/>
        </w:rPr>
        <w:fldChar w:fldCharType="end"/>
      </w:r>
    </w:p>
    <w:p w:rsidR="00990BF3" w:rsidRPr="00014D98" w:rsidRDefault="00990BF3" w:rsidP="00990BF3">
      <w:pPr>
        <w:spacing w:line="276" w:lineRule="auto"/>
        <w:jc w:val="center"/>
        <w:rPr>
          <w:rStyle w:val="20"/>
        </w:rPr>
      </w:pPr>
      <w:bookmarkStart w:id="1" w:name="_Toc217551838"/>
      <w:r w:rsidRPr="00014D98">
        <w:rPr>
          <w:rStyle w:val="20"/>
        </w:rPr>
        <w:t>П А С П О Р Т</w:t>
      </w:r>
      <w:bookmarkEnd w:id="1"/>
    </w:p>
    <w:p w:rsidR="00990BF3" w:rsidRPr="00014D98" w:rsidRDefault="00990BF3" w:rsidP="00990BF3">
      <w:pPr>
        <w:spacing w:line="276" w:lineRule="auto"/>
        <w:jc w:val="center"/>
        <w:rPr>
          <w:b/>
          <w:sz w:val="24"/>
          <w:szCs w:val="24"/>
        </w:rPr>
      </w:pPr>
      <w:bookmarkStart w:id="2" w:name="_Toc217551839"/>
      <w:r w:rsidRPr="00014D98">
        <w:rPr>
          <w:rStyle w:val="20"/>
        </w:rPr>
        <w:t>муниципальной программы</w:t>
      </w:r>
      <w:bookmarkEnd w:id="2"/>
      <w:r w:rsidRPr="00014D98">
        <w:rPr>
          <w:b/>
          <w:sz w:val="24"/>
          <w:szCs w:val="24"/>
        </w:rPr>
        <w:t xml:space="preserve"> Сосновоборского городского округа</w:t>
      </w:r>
    </w:p>
    <w:p w:rsidR="00990BF3" w:rsidRPr="00014D98" w:rsidRDefault="00990BF3" w:rsidP="00990BF3">
      <w:pPr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 xml:space="preserve"> «Стимулирование экономической активности малого и среднего предпринимательства</w:t>
      </w:r>
    </w:p>
    <w:p w:rsidR="00990BF3" w:rsidRPr="00014D98" w:rsidRDefault="00990BF3" w:rsidP="00990BF3">
      <w:pPr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>в Сосновоборском городском округе до 2030 года»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7273"/>
      </w:tblGrid>
      <w:tr w:rsidR="00990BF3" w:rsidRPr="00014D98" w:rsidTr="00F727FC">
        <w:trPr>
          <w:trHeight w:val="501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rPr>
                <w:sz w:val="22"/>
                <w:szCs w:val="22"/>
              </w:rPr>
            </w:pPr>
            <w:r w:rsidRPr="00014D98">
              <w:rPr>
                <w:sz w:val="22"/>
                <w:szCs w:val="22"/>
              </w:rPr>
              <w:t>Муниципальная программа реализуется в 2014-2030 годах в три этапа: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I этап – 2014-2018 годы,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II этап – 2019-2024 годы,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III этап – 2025-2030 годы</w:t>
            </w:r>
          </w:p>
        </w:tc>
      </w:tr>
      <w:tr w:rsidR="00990BF3" w:rsidRPr="00014D98" w:rsidTr="00F727FC">
        <w:trPr>
          <w:trHeight w:val="880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Ответственный исполнитель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Администрация Сосновоборского городского округа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(отдел экономического развития)</w:t>
            </w:r>
          </w:p>
        </w:tc>
      </w:tr>
      <w:tr w:rsidR="00990BF3" w:rsidRPr="00014D98" w:rsidTr="00F727FC">
        <w:trPr>
          <w:trHeight w:val="880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Сосновоборский муниципальный фонд поддержки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предпринимательства,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Комитет образования,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</w:tr>
      <w:tr w:rsidR="00990BF3" w:rsidRPr="00014D98" w:rsidTr="00F727FC">
        <w:trPr>
          <w:trHeight w:val="416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Участники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Отдел экономического развития,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rFonts w:eastAsia="Calibri"/>
                <w:sz w:val="24"/>
              </w:rPr>
              <w:t>МБОУ ДО</w:t>
            </w:r>
            <w:r w:rsidRPr="00014D98">
              <w:rPr>
                <w:sz w:val="24"/>
                <w:szCs w:val="24"/>
              </w:rPr>
              <w:t xml:space="preserve"> «Центр развития творчества» (с 2021 г. и далее),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МАОУ ДО «Центр информационных технологий» (до 2020 г.),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МАУК «Городской культурный центр «Арт-Карусель» (до 2019г.)</w:t>
            </w:r>
          </w:p>
        </w:tc>
      </w:tr>
      <w:tr w:rsidR="00990BF3" w:rsidRPr="00014D98" w:rsidTr="00F727FC">
        <w:trPr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 xml:space="preserve">Цели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Создание условий для устойчивого функционирования и развития малого и среднего предпринимательства и потребительского рынка в Сосновоборском городском округе</w:t>
            </w:r>
          </w:p>
        </w:tc>
      </w:tr>
      <w:tr w:rsidR="00990BF3" w:rsidRPr="00014D98" w:rsidTr="00F727FC">
        <w:trPr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Задачи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самозанятых граждан</w:t>
            </w:r>
          </w:p>
        </w:tc>
      </w:tr>
      <w:tr w:rsidR="00990BF3" w:rsidRPr="00014D98" w:rsidTr="00F727FC">
        <w:trPr>
          <w:trHeight w:val="849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D9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легкого старта и комфортного ведения бизнеса; рост занятости в сфере малого и среднего предпринимательства</w:t>
            </w:r>
          </w:p>
        </w:tc>
      </w:tr>
      <w:tr w:rsidR="00990BF3" w:rsidRPr="00014D98" w:rsidTr="00F727FC">
        <w:trPr>
          <w:trHeight w:val="849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Подпрограммы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муниципальной программы (период 2014-2022 годы)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1. «Развитие и поддержка малого и среднего предпринимательства и потребительского рынка на территории Сосновоборского городского округа»;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2. «Поддержка товаропроизводителей в сфере агропромышленного и рыбохозяйственного комплекса на территории Сосновоборского городского округа»</w:t>
            </w:r>
          </w:p>
        </w:tc>
      </w:tr>
      <w:tr w:rsidR="00990BF3" w:rsidRPr="00014D98" w:rsidTr="00F727FC">
        <w:trPr>
          <w:trHeight w:val="880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Проекты, реализуемые в рамках муниципальной программы (период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 года)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рамках программы в 2023 году реализовывалось мероприятие, направленное на достижение цели федерального проекта «Создание условий для лёгкого страта и комфортного ведения бизнеса».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 2024 года реализация проектов не предусмотрена</w:t>
            </w:r>
          </w:p>
        </w:tc>
      </w:tr>
      <w:tr w:rsidR="00990BF3" w:rsidRPr="00014D98" w:rsidTr="00F727FC">
        <w:trPr>
          <w:trHeight w:val="880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Комплексы процессных мероприятий 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(период 2023–2030 годы)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2.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3.</w:t>
            </w:r>
          </w:p>
          <w:p w:rsidR="00990BF3" w:rsidRPr="00014D98" w:rsidRDefault="00990BF3" w:rsidP="00F727FC">
            <w:pPr>
              <w:shd w:val="clear" w:color="auto" w:fill="FFFFFF"/>
              <w:ind w:firstLine="39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молодежного предпринимательства»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социального предпринимательства»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lastRenderedPageBreak/>
              <w:t>Комплекс процессных мероприятий 8.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990BF3" w:rsidRPr="00014D98" w:rsidRDefault="00990BF3" w:rsidP="00F727FC">
            <w:pPr>
              <w:rPr>
                <w:i/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</w:tr>
      <w:tr w:rsidR="00990BF3" w:rsidRPr="00014D98" w:rsidTr="00F727FC">
        <w:trPr>
          <w:trHeight w:val="880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432174" w:rsidRDefault="00990BF3" w:rsidP="00F727FC">
            <w:pPr>
              <w:rPr>
                <w:sz w:val="24"/>
                <w:szCs w:val="24"/>
              </w:rPr>
            </w:pPr>
            <w:r w:rsidRPr="00432174">
              <w:rPr>
                <w:sz w:val="24"/>
                <w:szCs w:val="24"/>
              </w:rPr>
              <w:t>Общий объем ресурсного обеспечения реализации муниципальной программы составляет 69 041,00424 тыс. рублей*, в том числе (тыс. руб.):</w:t>
            </w:r>
          </w:p>
          <w:tbl>
            <w:tblPr>
              <w:tblW w:w="7057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0"/>
              <w:gridCol w:w="1536"/>
              <w:gridCol w:w="1316"/>
              <w:gridCol w:w="1499"/>
              <w:gridCol w:w="1536"/>
            </w:tblGrid>
            <w:tr w:rsidR="00990BF3" w:rsidRPr="00432174" w:rsidTr="00F727FC">
              <w:trPr>
                <w:trHeight w:val="675"/>
                <w:jc w:val="center"/>
              </w:trPr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0BF3" w:rsidRPr="00432174" w:rsidRDefault="00990BF3" w:rsidP="00F727F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Местный</w:t>
                  </w:r>
                </w:p>
                <w:p w:rsidR="00990BF3" w:rsidRPr="00432174" w:rsidRDefault="00990BF3" w:rsidP="00F727F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0BF3" w:rsidRPr="00432174" w:rsidRDefault="00990BF3" w:rsidP="00F727F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Областной</w:t>
                  </w:r>
                </w:p>
                <w:p w:rsidR="00990BF3" w:rsidRPr="00432174" w:rsidRDefault="00990BF3" w:rsidP="00F727F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990BF3" w:rsidRPr="00432174" w:rsidRDefault="00990BF3" w:rsidP="00F727F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Федеральный</w:t>
                  </w:r>
                </w:p>
                <w:p w:rsidR="00990BF3" w:rsidRPr="00432174" w:rsidRDefault="00990BF3" w:rsidP="00F727F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бюджет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990BF3" w:rsidRPr="00432174" w:rsidRDefault="00990BF3" w:rsidP="00F727FC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432174">
                    <w:rPr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2014-2024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25</w:t>
                  </w:r>
                  <w:r w:rsidRPr="00432174">
                    <w:rPr>
                      <w:sz w:val="22"/>
                      <w:szCs w:val="22"/>
                      <w:lang w:val="en-US"/>
                    </w:rPr>
                    <w:t> </w:t>
                  </w:r>
                  <w:r w:rsidRPr="00432174">
                    <w:rPr>
                      <w:sz w:val="22"/>
                      <w:szCs w:val="22"/>
                    </w:rPr>
                    <w:t>716,70244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16 034,922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41 751,62444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4 153,5398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279,200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4 432,7398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4 350,148*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315,300*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4 665,448*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4 375,148*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315,300*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4 690,448*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315,300*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4 </w:t>
                  </w:r>
                  <w:r w:rsidRPr="00432174">
                    <w:rPr>
                      <w:sz w:val="22"/>
                      <w:szCs w:val="22"/>
                    </w:rPr>
                    <w:t>710,448*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4 395,148*</w:t>
                  </w:r>
                </w:p>
              </w:tc>
            </w:tr>
            <w:tr w:rsidR="00990BF3" w:rsidRPr="00432174" w:rsidTr="00F727FC">
              <w:trPr>
                <w:trHeight w:val="315"/>
                <w:jc w:val="center"/>
              </w:trPr>
              <w:tc>
                <w:tcPr>
                  <w:tcW w:w="117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bCs/>
                      <w:sz w:val="22"/>
                      <w:szCs w:val="22"/>
                    </w:rPr>
                  </w:pPr>
                  <w:r w:rsidRPr="00432174">
                    <w:rPr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51 780,98224*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17 260,022*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432174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:rsidR="00990BF3" w:rsidRPr="00432174" w:rsidRDefault="00990BF3" w:rsidP="00F727FC">
                  <w:pPr>
                    <w:rPr>
                      <w:sz w:val="22"/>
                      <w:szCs w:val="22"/>
                    </w:rPr>
                  </w:pPr>
                  <w:r w:rsidRPr="00432174">
                    <w:rPr>
                      <w:sz w:val="22"/>
                      <w:szCs w:val="22"/>
                    </w:rPr>
                    <w:t>69 041,00424*</w:t>
                  </w:r>
                </w:p>
              </w:tc>
            </w:tr>
          </w:tbl>
          <w:p w:rsidR="00990BF3" w:rsidRPr="00432174" w:rsidRDefault="00990BF3" w:rsidP="00F727FC">
            <w:pPr>
              <w:rPr>
                <w:sz w:val="24"/>
                <w:szCs w:val="24"/>
                <w:highlight w:val="yellow"/>
              </w:rPr>
            </w:pPr>
            <w:r w:rsidRPr="00432174">
              <w:rPr>
                <w:sz w:val="24"/>
                <w:szCs w:val="24"/>
              </w:rPr>
              <w:t>* - финансирование будет уточняться при дальнейшей разработке Программы</w:t>
            </w:r>
          </w:p>
        </w:tc>
      </w:tr>
      <w:tr w:rsidR="00990BF3" w:rsidRPr="00014D98" w:rsidTr="00F727FC">
        <w:trPr>
          <w:trHeight w:val="131"/>
          <w:jc w:val="center"/>
        </w:trPr>
        <w:tc>
          <w:tcPr>
            <w:tcW w:w="2356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Размер налоговых расходов, направленных на достижение цели муниципальной  программы, - всего, в том числе по годам реализации</w:t>
            </w:r>
          </w:p>
        </w:tc>
        <w:tc>
          <w:tcPr>
            <w:tcW w:w="7273" w:type="dxa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990BF3" w:rsidRPr="00014D98" w:rsidRDefault="00990BF3" w:rsidP="00990BF3">
      <w:pPr>
        <w:jc w:val="center"/>
        <w:rPr>
          <w:b/>
          <w:sz w:val="24"/>
          <w:szCs w:val="24"/>
        </w:rPr>
        <w:sectPr w:rsidR="00990BF3" w:rsidRPr="00014D98" w:rsidSect="00F727FC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/>
          <w:pgMar w:top="1134" w:right="567" w:bottom="567" w:left="1701" w:header="720" w:footer="720" w:gutter="0"/>
          <w:cols w:space="720"/>
          <w:titlePg/>
        </w:sectPr>
      </w:pPr>
    </w:p>
    <w:p w:rsidR="00990BF3" w:rsidRPr="00014D98" w:rsidRDefault="00990BF3" w:rsidP="00990BF3">
      <w:pPr>
        <w:pStyle w:val="2"/>
        <w:spacing w:before="120" w:after="120"/>
      </w:pPr>
      <w:bookmarkStart w:id="3" w:name="_Toc217551840"/>
      <w:r w:rsidRPr="00014D98">
        <w:lastRenderedPageBreak/>
        <w:t>Общая характеристика, основные проблемы и прогноз развития сферы</w:t>
      </w:r>
      <w:r w:rsidRPr="00014D98">
        <w:br/>
        <w:t>малого и среднего предпринимательства в Сосновоборском городском округе</w:t>
      </w:r>
      <w:bookmarkEnd w:id="3"/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Экономическое развитие в целом зависит в немалой степени и от развития малого и среднего бизнеса. На территории Сосновоборского городского округа развитие предпринимательства остается одним из основных направлений повышения социальной стабильности, обеспечения экономического роста.</w:t>
      </w:r>
    </w:p>
    <w:p w:rsidR="00990BF3" w:rsidRPr="00F92A9A" w:rsidRDefault="00990BF3" w:rsidP="00990BF3">
      <w:pPr>
        <w:ind w:firstLine="567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По данным Единого реестра субъектов малого и среднего предпринимательства Федеральной налоговой службы России по состоянию на 01.01.2025 года на территории Сосновоборского городского округа зарегистрировано всего 2061 СМП, в том числе: 5 средних предприятий, 57 малых организаций, 558 микропредприятий и 1441 индивидуальных предпринимателей.</w:t>
      </w:r>
    </w:p>
    <w:p w:rsidR="00990BF3" w:rsidRPr="00F92A9A" w:rsidRDefault="00990BF3" w:rsidP="00990BF3">
      <w:pPr>
        <w:ind w:firstLine="567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Объемы поступлений по специальным налоговым режимам в 2024 году составили 438,3 млн. руб. или 144,8 % к уровню поступлений в 2023 году.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Малый бизнес мобилизует значительные финансовые, производственные, сырьевые и</w:t>
      </w:r>
      <w:r w:rsidRPr="00014D98">
        <w:rPr>
          <w:sz w:val="24"/>
          <w:szCs w:val="24"/>
        </w:rPr>
        <w:t xml:space="preserve"> трудовые ресурсы населения. Предприниматели – самостоятельный общественный слой с собственными интересами, ценностями и социальными ориентирами.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Малые и средние предприятия объективно существуют и развиваются как относительно самостоятельный сектор современной рыночной экономики. Они имеют важное социально-экономическое значение, так как обеспечивают социальную и политическую стабильность, способны смягчать последствия структурных изменений, быстрее адаптируются к меняющимся потребностям рынка, вносят значительный вклад в региональное развитие, конструируют и используют технические и организационные нововведения.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Однако в развитии малого и среднего предпринимательства существуют определенные проблемы. Актуальность проблем малого и среднего предпринимательства определена, в первую очередь, его объективно значимой ролью в современной социально-ориентированной экономике.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Проблемы малых и средних предприятий на разных этапах их деятельности имеют существенные отличия. На период создания новых предприятий независимо от выбранных ими направлений деятельности - это недостаточный размер первоначального капитала. Далее в перечне проблем стоит вопрос размещения бизнеса (потребности в офисных и производственных площадях). Присутствует и проблема, связанная с ошибками в выборе предпринимателем профиля деятельности, поскольку большинство из них не могут сами провести квалифицированный предварительный анализ рынка и не в состоянии по финансовым возможностям заказать такое исследование консалтинговым фирмам. Исходя из этого, услуги и торговля, как сфера деятельности для начинающих предпринимателей, наиболее привлекательна. Также, отсутствуют знания об основах ведения предпринимательской деятельности, присутствует сложность выхода на товарные рынки, самостоятельное ведение бухгалтерского и налогового учета.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Для развивающегося бизнеса - трудности в получении кредитов, их высокая стоимость, отсутствие кредитной истории и достаточного ликвидного обеспечения для получения банковского кредита, нестабильность налогового законодательства, отсутствие площадей для развития бизнеса, «информационный голод», дефицит подготовленных кадров, избыточное государственное администрирование. 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Решение проблем в сфере малого и среднего бизнеса зависит от реализации целого комплекса мер, позволяющих сформировать базу его эффективного развития в краткосрочной и долгосрочной перспективе и привлечь разнообразные источники финансирования. 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Наличие муниципальной программы поддержки развития малого бизнеса на территории Сосновоборского городского округа (далее – муниципальная программа) позволяет администрации города Сосновый Бор более эффективно осуществлять координацию основных направлений и мероприятий, направленных на развитие и поддержку субъектов предпринимательства, самозанятых граждан города, а также выполнять требования Федерального закона от 24.07.2007 № 209-ФЗ «О развитии малого и среднего предпринимательства в Российской Федерации».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Муниципальная программа обеспечит консультационную, образовательную, организационно-методическую, информационную и имущественную виды поддержки, а также участие субъектов малого предпринимательства в размещении муниципального заказа - закупок для муниципальных нужд.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Реализация муниципальной программы позволит создать новые рабочие места в бизнес-инкубаторе, увеличить количество субъектов малого предпринимательства (далее – СМП), самозанятых граждан, следствием чего станет рост занятости в сфере малого и среднего предпринимательства, увеличение оборотов СМП и налоговых поступлений от СМП во все уровни бюджета.</w:t>
      </w:r>
    </w:p>
    <w:p w:rsidR="00990BF3" w:rsidRPr="00F92A9A" w:rsidRDefault="00990BF3" w:rsidP="00990BF3">
      <w:pPr>
        <w:ind w:firstLine="709"/>
        <w:contextualSpacing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В связи со сложным экономическим положением в стране в целом в ближайшее время не ожидается значительного роста числа субъектов малого и среднего предпринимательства, но малый бизнес постарается сохранить себя, «пересмотрев» при этом свою хозяйственную-экономическую деятельность. Результатом этого «пересмотра», возможно, станет изменение </w:t>
      </w:r>
      <w:r w:rsidRPr="00F92A9A">
        <w:rPr>
          <w:sz w:val="24"/>
          <w:szCs w:val="24"/>
        </w:rPr>
        <w:t xml:space="preserve">видов экономической деятельности, а также оптимизация затрат. </w:t>
      </w:r>
    </w:p>
    <w:p w:rsidR="00990BF3" w:rsidRPr="00F92A9A" w:rsidRDefault="00990BF3" w:rsidP="00990BF3">
      <w:pPr>
        <w:ind w:firstLine="709"/>
        <w:contextualSpacing/>
        <w:jc w:val="both"/>
        <w:rPr>
          <w:snapToGrid w:val="0"/>
          <w:sz w:val="24"/>
          <w:szCs w:val="24"/>
        </w:rPr>
      </w:pPr>
      <w:r w:rsidRPr="00F92A9A">
        <w:rPr>
          <w:snapToGrid w:val="0"/>
          <w:sz w:val="24"/>
          <w:szCs w:val="24"/>
        </w:rPr>
        <w:t xml:space="preserve">В 2024 году отмечалась положительная динамика показателей сферы деятельности малого и среднего предпринимательства. Положительная динамика наблюдается и в 2025 году. </w:t>
      </w:r>
      <w:r w:rsidRPr="00F92A9A">
        <w:rPr>
          <w:sz w:val="24"/>
          <w:szCs w:val="24"/>
        </w:rPr>
        <w:t>В период 2025-2028 годов при условии отсутствия сдерживающих факторов развития ожидается умеренный рост развития субъектов МСП.</w:t>
      </w:r>
    </w:p>
    <w:p w:rsidR="00990BF3" w:rsidRPr="00F92A9A" w:rsidRDefault="00990BF3" w:rsidP="00990BF3">
      <w:pPr>
        <w:ind w:firstLine="708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Согласно прогнозу, к концу 2025 года ожидается незначительное увеличение количества субъектов средних и малых предприятий, включая микропредприятия (в том числе индивидуальных предпринимателей) (далее – субъекты МСП). Показатель составит не менее 2 090 субъектов МСП (101,4 % к уровню конца 2024 года). Устойчивость связана с расширением мер поддержки развития предпринимательства – финансовых, консультационных, имущественных услуг, участием в закупках на поставки товаров, выполнение работ, оказание услуг для нужд заказчиков Сосновоборского городского округа, возможностью работать на сниженной налоговой ставке. К концу 2028 года количество субъектов МСП составит не менее 2150 единиц (104,3 % к уровню 2024 года).</w:t>
      </w:r>
    </w:p>
    <w:p w:rsidR="00990BF3" w:rsidRPr="00F92A9A" w:rsidRDefault="00990BF3" w:rsidP="00990BF3">
      <w:pPr>
        <w:ind w:firstLine="708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Среднесписочная численность работников субъектов МСП к концу 2025 года практически сохранится на уровне 2024 года и составит порядка 11330 человек (100,2 % к уровню 2024 года). Это связано с возможностью экономически активного населения трудоустраиваться на крупные предприятия со стабильной высокой заработной платой (задействованных в строительстве замещающих мощностей ЛАЭС-2 и других строящихся объектов). Среднесписочная численность работников субъектов МСП к концу 2028 года увеличится на 2,6 % к уровню 2024 года и составит порядка 11600 человек.</w:t>
      </w:r>
    </w:p>
    <w:p w:rsidR="00990BF3" w:rsidRPr="00F92A9A" w:rsidRDefault="00990BF3" w:rsidP="00990BF3">
      <w:pPr>
        <w:ind w:firstLine="708"/>
        <w:jc w:val="both"/>
        <w:rPr>
          <w:sz w:val="24"/>
          <w:szCs w:val="24"/>
        </w:rPr>
      </w:pPr>
      <w:r w:rsidRPr="00F92A9A">
        <w:rPr>
          <w:sz w:val="24"/>
          <w:szCs w:val="24"/>
        </w:rPr>
        <w:t>Основными видами экономической деятельности субъектов МСП в Сосновоборском городском округе по состоянию на 01.01.2025 года являются: торговля оптовая и розничная, ремонт автотранспортных средств и мотоциклов (28,6 %); строительство (10,9 %); деятельность по операциям с недвижимым имуществом (9,9 %); деятельность профессиональная, научная и техническая (8,8 %); обрабатывающие производства (7,6 %) от общего количества субъектов МСП, составляющего всего 2061 ед.</w:t>
      </w:r>
    </w:p>
    <w:p w:rsidR="00990BF3" w:rsidRPr="00014D98" w:rsidRDefault="00990BF3" w:rsidP="00990BF3">
      <w:pPr>
        <w:pStyle w:val="2"/>
        <w:spacing w:before="120" w:after="120"/>
      </w:pPr>
      <w:bookmarkStart w:id="4" w:name="_Toc217551841"/>
      <w:r w:rsidRPr="00014D98">
        <w:t>Приоритеты и цели муниципальной политики в сфере развития малого и среднего предпринимательства в Сосновоборском городском округе</w:t>
      </w:r>
      <w:bookmarkEnd w:id="4"/>
    </w:p>
    <w:p w:rsidR="00990BF3" w:rsidRPr="00F92A9A" w:rsidRDefault="00990BF3" w:rsidP="00990BF3">
      <w:pPr>
        <w:ind w:firstLine="567"/>
        <w:jc w:val="both"/>
        <w:rPr>
          <w:sz w:val="24"/>
          <w:szCs w:val="24"/>
        </w:rPr>
      </w:pPr>
      <w:r w:rsidRPr="00084482">
        <w:rPr>
          <w:sz w:val="24"/>
          <w:szCs w:val="24"/>
        </w:rPr>
        <w:t xml:space="preserve">Основополагающими документами общесистемного характера, определяющими основные направления и приоритеты в сфере экономического развития, являются Указ Президента Российской Федерации 07.05.2024 № 309 «О </w:t>
      </w:r>
      <w:r w:rsidRPr="00F92A9A">
        <w:rPr>
          <w:sz w:val="24"/>
          <w:szCs w:val="24"/>
        </w:rPr>
        <w:t xml:space="preserve">национальных целях развития Российской Федерации на период до 2030 года и на перспективу до 2036 года», «Единый план по достижению национальных целей развития Российской Федерации до 2030 года и на перспективу до 2036 года», </w:t>
      </w:r>
    </w:p>
    <w:p w:rsidR="00990BF3" w:rsidRPr="00084482" w:rsidRDefault="00990BF3" w:rsidP="00990BF3">
      <w:pPr>
        <w:jc w:val="both"/>
        <w:rPr>
          <w:sz w:val="24"/>
          <w:szCs w:val="24"/>
        </w:rPr>
      </w:pPr>
      <w:r w:rsidRPr="00084482">
        <w:rPr>
          <w:sz w:val="24"/>
          <w:szCs w:val="24"/>
        </w:rPr>
        <w:t xml:space="preserve">Федеральный закон от 24.07.2007 № 209-ФЗ «О развитии малого и среднего предпринимательства в Российской Федерации», «Дорожная карта» мероприятий по улучшению позиций Ленинградской области по показателям сферы «Возможности для работы и своего дела» в </w:t>
      </w:r>
      <w:r w:rsidRPr="00084482">
        <w:rPr>
          <w:sz w:val="24"/>
          <w:szCs w:val="24"/>
        </w:rPr>
        <w:lastRenderedPageBreak/>
        <w:t>рейтинге качества жизни, утвержденная 06.02.2025 № 03.1.1-21-43/2025 комитетом экономического развития и инвестиционной деятельности Ленинградской области.</w:t>
      </w:r>
    </w:p>
    <w:p w:rsidR="00990BF3" w:rsidRPr="00084482" w:rsidRDefault="00990BF3" w:rsidP="00990BF3">
      <w:pPr>
        <w:ind w:firstLine="567"/>
        <w:jc w:val="both"/>
        <w:rPr>
          <w:sz w:val="24"/>
          <w:szCs w:val="24"/>
        </w:rPr>
      </w:pPr>
      <w:r w:rsidRPr="00084482">
        <w:rPr>
          <w:sz w:val="24"/>
          <w:szCs w:val="24"/>
        </w:rPr>
        <w:t>Деятельность по обеспечению стимулирования экономической активности малого и среднего предпринимательства в Сосновоборском городском округе осуществляется в контексте системы мер стратегического планирования и направлена на решение задач устойчивого социально-экономического развития Сосновоборского городского округа.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84482">
        <w:rPr>
          <w:sz w:val="24"/>
          <w:szCs w:val="24"/>
        </w:rPr>
        <w:t xml:space="preserve">Указы Президента Российской Федерации от 07.05.2018 № 204 «О национальных целях и стратегических задачах развития Российской Федерации на период до 2024 года» и от 21.07.2020 </w:t>
      </w:r>
      <w:hyperlink r:id="rId12" w:tooltip="Указ Президента РФ от 21.07.2020 N 474 &quot;О национальных целях развития Российской Федерации на период до 2030 года&quot;{КонсультантПлюс}" w:history="1">
        <w:r w:rsidRPr="00084482">
          <w:rPr>
            <w:sz w:val="24"/>
            <w:szCs w:val="24"/>
          </w:rPr>
          <w:t>№ 474</w:t>
        </w:r>
      </w:hyperlink>
      <w:r w:rsidRPr="00084482">
        <w:rPr>
          <w:sz w:val="24"/>
          <w:szCs w:val="24"/>
        </w:rPr>
        <w:t xml:space="preserve"> «О национальных целях развития Российской Федерации на период до 2030 года», «</w:t>
      </w:r>
      <w:r w:rsidRPr="00084482">
        <w:rPr>
          <w:rFonts w:eastAsia="Calibri"/>
          <w:sz w:val="24"/>
          <w:szCs w:val="24"/>
        </w:rPr>
        <w:t>Стратегия развития малого и среднего предпринимательства в Ленинградской области до 2030 года», Государственная программа «Стимулирование экономической активности Ленинградской области», «</w:t>
      </w:r>
      <w:r w:rsidRPr="00084482">
        <w:rPr>
          <w:sz w:val="24"/>
          <w:szCs w:val="24"/>
        </w:rPr>
        <w:t>Стратегия социально-экономического развития Сосновоборского городского округа до 2030 года» являются основой разработки муниципальной программы.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В настоящее время приоритетными направлениями развития малого и среднего предпринимательства на территории Сосновоборского городского округа</w:t>
      </w:r>
      <w:r w:rsidRPr="00014D98">
        <w:rPr>
          <w:b/>
          <w:sz w:val="24"/>
          <w:szCs w:val="24"/>
        </w:rPr>
        <w:t xml:space="preserve"> </w:t>
      </w:r>
      <w:r w:rsidRPr="00014D98">
        <w:rPr>
          <w:sz w:val="24"/>
          <w:szCs w:val="24"/>
        </w:rPr>
        <w:t>являются производственная сфера, социально значимые отрасли (образование, социальная защита населения, здравоохранение, услуги по присмотру за детьми, дошкольное образование, физическая культура, спорт), деятельность в сфере сельского хозяйства, туризма, народных художественных промыслов и (или) ремесел, общественное питание в учреждениях социальной сферы, жилищно-коммунальное хозяйство, предоставление бытовых услуг населению (за исключением парикмахерских услуг, услуг по ремонту и строительству жилья и других строений, услуг фотоателье), а также развитие информационно-коммуникационных технологий.</w:t>
      </w:r>
    </w:p>
    <w:p w:rsidR="00990BF3" w:rsidRPr="00014D98" w:rsidRDefault="00990BF3" w:rsidP="00990BF3">
      <w:pPr>
        <w:jc w:val="both"/>
        <w:rPr>
          <w:sz w:val="24"/>
          <w:szCs w:val="24"/>
        </w:rPr>
      </w:pPr>
    </w:p>
    <w:p w:rsidR="00990BF3" w:rsidRPr="00014D98" w:rsidRDefault="00990BF3" w:rsidP="00990BF3">
      <w:pPr>
        <w:ind w:firstLine="567"/>
        <w:jc w:val="both"/>
        <w:rPr>
          <w:bCs/>
          <w:sz w:val="24"/>
          <w:szCs w:val="24"/>
        </w:rPr>
      </w:pPr>
      <w:r w:rsidRPr="00014D98">
        <w:rPr>
          <w:sz w:val="24"/>
          <w:szCs w:val="24"/>
        </w:rPr>
        <w:t>Для решения задач муниципальной программы в период с 2014 по 2022 год включительно в составе муниципальной программы реализовывались Подпрограммы: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1. «Развитие и поддержка малого и среднего предпринимательства и потребительского рынка на территории Сосновоборского городского округа»;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2. «Поддержка товаропроизводителей в сфере агропромышленного и рыбохозяйственного комплекса на территории Сосновоборского городского округа».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В 2023 году реализовывалось мероприятие, направленное на достижение цели федерального проекта «Создание условий для лёгкого страта и комфортного ведения бизнеса».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С 2024 года реализация проектов не предусмотрена. В рамках муниципальной программы реализуются только комплексы процессных мероприятий.</w:t>
      </w:r>
    </w:p>
    <w:p w:rsidR="00990BF3" w:rsidRPr="00014D98" w:rsidRDefault="00990BF3" w:rsidP="00990BF3">
      <w:pPr>
        <w:ind w:firstLine="567"/>
        <w:rPr>
          <w:sz w:val="24"/>
          <w:szCs w:val="24"/>
        </w:rPr>
      </w:pPr>
      <w:r w:rsidRPr="00014D98">
        <w:rPr>
          <w:sz w:val="24"/>
          <w:szCs w:val="24"/>
        </w:rPr>
        <w:t>Муниципальная программа реализуется с 2014 года по 2030 год включительно в три этапа:</w:t>
      </w:r>
    </w:p>
    <w:p w:rsidR="00990BF3" w:rsidRPr="00014D98" w:rsidRDefault="00990BF3" w:rsidP="00990BF3">
      <w:pPr>
        <w:ind w:firstLine="567"/>
        <w:rPr>
          <w:sz w:val="24"/>
          <w:szCs w:val="24"/>
        </w:rPr>
      </w:pPr>
      <w:r w:rsidRPr="00014D98">
        <w:rPr>
          <w:sz w:val="24"/>
          <w:szCs w:val="24"/>
        </w:rPr>
        <w:t xml:space="preserve">I этап – 2014-2018 годы, </w:t>
      </w:r>
    </w:p>
    <w:p w:rsidR="00990BF3" w:rsidRPr="00014D98" w:rsidRDefault="00990BF3" w:rsidP="00990BF3">
      <w:pPr>
        <w:ind w:firstLine="567"/>
        <w:rPr>
          <w:sz w:val="24"/>
          <w:szCs w:val="24"/>
        </w:rPr>
      </w:pPr>
      <w:r w:rsidRPr="00014D98">
        <w:rPr>
          <w:sz w:val="24"/>
          <w:szCs w:val="24"/>
        </w:rPr>
        <w:t>II этап – 2019-2024 годы,</w:t>
      </w:r>
    </w:p>
    <w:p w:rsidR="00990BF3" w:rsidRPr="00141D4B" w:rsidRDefault="00990BF3" w:rsidP="00990BF3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III этап – 2025-2030 годы.</w:t>
      </w:r>
    </w:p>
    <w:p w:rsidR="00990BF3" w:rsidRPr="00141D4B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141D4B" w:rsidRDefault="00990BF3" w:rsidP="00990BF3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Показатели (индикаторы) и их значения указаны в приложении 2 к данной муниципальной программе. Плановые значения показателя рассчитываются и уточняются комитетом по развитию малого, среднего бизнеса и потребительского рынка Ленинградской области. Фактические значения показателя представляются комитетом по развитию малого, среднего бизнеса и потребительского рынка Ленинградской области или согласовываются с ним.</w:t>
      </w:r>
    </w:p>
    <w:p w:rsidR="00990BF3" w:rsidRPr="00014D98" w:rsidRDefault="00990BF3" w:rsidP="00990BF3">
      <w:pPr>
        <w:pStyle w:val="2"/>
        <w:spacing w:before="120" w:after="120"/>
        <w:rPr>
          <w:bCs/>
          <w:szCs w:val="24"/>
        </w:rPr>
      </w:pPr>
      <w:bookmarkStart w:id="5" w:name="_Toc217551842"/>
      <w:r w:rsidRPr="00014D98">
        <w:t xml:space="preserve">Информация о проектах и комплексах процессных мероприятий муниципальной программы </w:t>
      </w:r>
      <w:r w:rsidRPr="00014D98">
        <w:rPr>
          <w:bCs/>
          <w:szCs w:val="24"/>
        </w:rPr>
        <w:t>в Сосновоборском городском округе</w:t>
      </w:r>
      <w:bookmarkEnd w:id="5"/>
    </w:p>
    <w:p w:rsidR="00990BF3" w:rsidRPr="00014D98" w:rsidRDefault="00990BF3" w:rsidP="00990BF3"/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3.1. Проектная часть муниципальной программы.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С 2024 года реализация проектов не предусмотрена.</w:t>
      </w:r>
    </w:p>
    <w:p w:rsidR="00990BF3" w:rsidRPr="00014D98" w:rsidRDefault="00990BF3" w:rsidP="00990BF3">
      <w:pPr>
        <w:spacing w:before="120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3.2. Процессная часть муниципальной программы.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Для решения задач муниципальной программы осуществляется реализация комплексов процессных мероприятий.</w:t>
      </w: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lastRenderedPageBreak/>
        <w:t>Комплекс процессных мероприятий 1.</w:t>
      </w:r>
    </w:p>
    <w:p w:rsidR="00990BF3" w:rsidRPr="00141D4B" w:rsidRDefault="00990BF3" w:rsidP="00990BF3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 xml:space="preserve"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</w:t>
      </w:r>
      <w:r w:rsidRPr="00141D4B">
        <w:rPr>
          <w:i/>
          <w:sz w:val="24"/>
          <w:szCs w:val="24"/>
        </w:rPr>
        <w:t>гражданам и объектам инфраструктуры поддержки предпринимательства»</w:t>
      </w:r>
    </w:p>
    <w:p w:rsidR="00990BF3" w:rsidRPr="00141D4B" w:rsidRDefault="00990BF3" w:rsidP="00990BF3">
      <w:pPr>
        <w:widowControl w:val="0"/>
        <w:tabs>
          <w:tab w:val="left" w:pos="842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>Комплекс включает:</w:t>
      </w:r>
    </w:p>
    <w:p w:rsidR="00990BF3" w:rsidRPr="00141D4B" w:rsidRDefault="00990BF3" w:rsidP="00990BF3">
      <w:pPr>
        <w:widowControl w:val="0"/>
        <w:tabs>
          <w:tab w:val="left" w:pos="842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>1) Предоставление субсидий:</w:t>
      </w:r>
    </w:p>
    <w:p w:rsidR="00990BF3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141D4B">
        <w:rPr>
          <w:sz w:val="24"/>
          <w:szCs w:val="24"/>
        </w:rPr>
        <w:t>С</w:t>
      </w:r>
      <w:r w:rsidRPr="00141D4B">
        <w:rPr>
          <w:rFonts w:eastAsia="Calibri"/>
          <w:sz w:val="24"/>
          <w:szCs w:val="24"/>
          <w:lang w:eastAsia="en-US"/>
        </w:rPr>
        <w:t>убъектам малого и среднего предпринимательства</w:t>
      </w:r>
      <w:r>
        <w:rPr>
          <w:rFonts w:eastAsia="Calibri"/>
          <w:sz w:val="24"/>
          <w:szCs w:val="24"/>
          <w:lang w:eastAsia="en-US"/>
        </w:rPr>
        <w:t>:</w:t>
      </w:r>
    </w:p>
    <w:p w:rsidR="00990BF3" w:rsidRPr="00367EC3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Pr="00367EC3">
        <w:rPr>
          <w:sz w:val="24"/>
          <w:szCs w:val="24"/>
        </w:rPr>
        <w:t>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990BF3" w:rsidRPr="00367EC3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367EC3">
        <w:rPr>
          <w:sz w:val="24"/>
          <w:szCs w:val="24"/>
        </w:rPr>
        <w:t>Критерии отбора субъектов предпринимательской деятельности в целях предоставления финансовой поддержки (предоставление субсидии), перечень документов, представление которых необходимо для подтверждения соответствия установленным требованиям, а также условия и порядок оказания поддержки определяются Порядком предоставления субсидии на возмещение части затрат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141D4B">
        <w:rPr>
          <w:sz w:val="24"/>
          <w:szCs w:val="24"/>
        </w:rPr>
        <w:t>С</w:t>
      </w:r>
      <w:r w:rsidRPr="00141D4B">
        <w:rPr>
          <w:rFonts w:eastAsia="Calibri"/>
          <w:sz w:val="24"/>
          <w:szCs w:val="24"/>
          <w:lang w:eastAsia="en-US"/>
        </w:rPr>
        <w:t xml:space="preserve">убъектам малого и среднего предпринимательства, </w:t>
      </w:r>
      <w:r w:rsidRPr="00141D4B">
        <w:rPr>
          <w:sz w:val="24"/>
          <w:szCs w:val="24"/>
        </w:rPr>
        <w:t xml:space="preserve">признанным социальными </w:t>
      </w:r>
      <w:r>
        <w:rPr>
          <w:sz w:val="24"/>
          <w:szCs w:val="24"/>
        </w:rPr>
        <w:t>предприятиями.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 xml:space="preserve">Критерии отбора субъектов </w:t>
      </w:r>
      <w:r w:rsidRPr="00141D4B">
        <w:rPr>
          <w:rFonts w:eastAsia="Calibri"/>
          <w:sz w:val="24"/>
          <w:szCs w:val="24"/>
          <w:lang w:eastAsia="en-US"/>
        </w:rPr>
        <w:t xml:space="preserve">малого и среднего предпринимательства, </w:t>
      </w:r>
      <w:r w:rsidRPr="00141D4B">
        <w:rPr>
          <w:sz w:val="24"/>
          <w:szCs w:val="24"/>
        </w:rPr>
        <w:t>признанных социальными предприятиями, в целях предоставления финансовой поддержки (предоставление субсидии), перечень документов, представление которых необходимо для подтверждения соответствия установленным требованиям, а также условия и порядок оказания поддержки определяются Порядком предоставления субсидии субъектам малого и среднего предпринимательства, признанным социальными предприятиями.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>2. Сосновоборскому муниципальному фонду поддержки предпринимательства (далее – Фонд) на осуществление уставной деятельности (оплата труда сотрудников Фонда и начисления на оплату труда), улучшение его материально-технического обеспечения (приобретение офисной техники, компьютерного оборудования, мебели для оснащения рабочих мест сотрудников, тайм-офиса и других помещений Фонда, которые относятся к помещениям коллективного доступа, в целях осуществления Фондом уставной деятельности) (развитие организации инфраструктуры поддержки предпринимательства), также на выполнение работ, услуг по проведению сбора информации об объектах потребительского рынка на территории г. Сосновый Бор.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141D4B">
        <w:rPr>
          <w:sz w:val="24"/>
          <w:szCs w:val="24"/>
        </w:rPr>
        <w:t>Условия и правила предоставления субсидии Фонду из бюджета Сосновоборского городского округа устанавливаются Порядком предоставления субсидии Сосновоборскому муниципальному фонду поддержки предпринимательства.</w:t>
      </w:r>
    </w:p>
    <w:p w:rsidR="00990BF3" w:rsidRPr="00141D4B" w:rsidRDefault="00990BF3" w:rsidP="00990BF3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2)</w:t>
      </w:r>
      <w:r w:rsidRPr="00141D4B">
        <w:rPr>
          <w:sz w:val="24"/>
          <w:szCs w:val="24"/>
          <w:lang w:val="en-US"/>
        </w:rPr>
        <w:t> </w:t>
      </w:r>
      <w:r w:rsidRPr="00141D4B">
        <w:rPr>
          <w:sz w:val="24"/>
          <w:szCs w:val="24"/>
        </w:rPr>
        <w:t xml:space="preserve">Оказание содействия субъектам малого и среднего предпринимательства и Фонду в получении финансовой поддержки в рамках реализации Государственной программы по развитию малого, среднего предпринимательства и потребительского рынка Ленинградской </w:t>
      </w:r>
      <w:r>
        <w:rPr>
          <w:sz w:val="24"/>
          <w:szCs w:val="24"/>
        </w:rPr>
        <w:t>области.</w:t>
      </w:r>
    </w:p>
    <w:p w:rsidR="00990BF3" w:rsidRPr="00141D4B" w:rsidRDefault="00990BF3" w:rsidP="00990BF3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3)</w:t>
      </w:r>
      <w:r w:rsidRPr="00141D4B">
        <w:rPr>
          <w:sz w:val="24"/>
          <w:szCs w:val="24"/>
          <w:lang w:val="en-US"/>
        </w:rPr>
        <w:t> </w:t>
      </w:r>
      <w:r w:rsidRPr="00141D4B">
        <w:rPr>
          <w:sz w:val="24"/>
          <w:szCs w:val="24"/>
        </w:rPr>
        <w:t>Бизнес-инкубирование.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Структурное подразделение Фонда - Сосновоборский бизнес-инкубатор офисного и производственного назначений - будет продолжать размещать в помещениях офисного и производственного бизнес-инкубатора на конкурсной основе и льготных условиях начинающих предпринимателей и предпринимателей, открывающих новые направления деятельности.</w:t>
      </w:r>
    </w:p>
    <w:p w:rsidR="00990BF3" w:rsidRPr="00141D4B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Критерии отбора субъектов предпринимательской деятельности в целях предоставления имущественной поддержки (бизнес-инкубирование), перечень документов, представление которых необходимо для подтверждения соответствия установленным критериям, а также условия и порядок оказания поддержки определяются Положением о бизнес-инкубаторе Сосновоборского муниципального фонда поддержки предпринимательства и Положением о порядке размещения в </w:t>
      </w:r>
      <w:r w:rsidRPr="00141D4B">
        <w:rPr>
          <w:sz w:val="24"/>
          <w:szCs w:val="24"/>
        </w:rPr>
        <w:t>Сосновоборском бизнес-инкубаторе.</w:t>
      </w:r>
    </w:p>
    <w:p w:rsidR="00990BF3" w:rsidRPr="00141D4B" w:rsidRDefault="00990BF3" w:rsidP="00990BF3">
      <w:pPr>
        <w:ind w:firstLine="567"/>
        <w:jc w:val="both"/>
        <w:rPr>
          <w:sz w:val="24"/>
          <w:szCs w:val="24"/>
        </w:rPr>
      </w:pPr>
      <w:r w:rsidRPr="00141D4B">
        <w:rPr>
          <w:sz w:val="24"/>
          <w:szCs w:val="24"/>
        </w:rPr>
        <w:t>4)</w:t>
      </w:r>
      <w:r w:rsidRPr="00141D4B">
        <w:rPr>
          <w:sz w:val="24"/>
          <w:szCs w:val="24"/>
          <w:lang w:val="en-US"/>
        </w:rPr>
        <w:t> </w:t>
      </w:r>
      <w:r w:rsidRPr="00141D4B">
        <w:rPr>
          <w:sz w:val="24"/>
          <w:szCs w:val="24"/>
        </w:rPr>
        <w:t xml:space="preserve">Оказание имущественной </w:t>
      </w:r>
      <w:r>
        <w:rPr>
          <w:sz w:val="24"/>
          <w:szCs w:val="24"/>
        </w:rPr>
        <w:t>поддержки.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Администрация Сосновоборского городского округа продолжит оказывать имущественную поддержку субъектам малого и среднего предпринимательства, включая социальные предприятия, </w:t>
      </w:r>
      <w:r w:rsidRPr="00014D98">
        <w:rPr>
          <w:sz w:val="24"/>
          <w:szCs w:val="24"/>
        </w:rPr>
        <w:lastRenderedPageBreak/>
        <w:t>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 (самозанятым гражданам).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Имущественная поддержка оказывается посредством предоставления в аренду помещений, земельных участков и иного муниципального имущества, в том числе на льготных условиях. 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Одной из форм имущественной поддержки является, в том числе, предоставление вышеуказанным субъектам имущества, включенного в Перечень имущества муниципального образования Сосновоборский городской округ Ленинградской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Перечень). 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Еще одной из форм имущественной поддержки является предоставление муниципальной преференции субъектам малого и среднего предпринимательства, осуществляемой в порядке, установленном Федеральным законом «О защите конкуренции», в виде заключения договоров аренды без проведения торгов в отношении объектов недвижимого и движимого муниципального имущества Сосновоборского городского округа, как включенного, так и не включенного в Перечень. Объекты, включенные в Перечень, могут быть предоставлены как по итогам проведения торгов на право заключения договора, к участию в которых допускаются только указанные субъекты, так и по преференции.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Критерии принятия решений о предоставлении имущественной поддержки (сдача в аренду муниципального имущества) субъектам поддержки, перечни документов, представление которых необходимо для подтверждения соответствия установленным критериям, условия и порядок оказания поддержки, определены федеральными законами, постановлениями администрации и регламентами. Порядок предоставления муниципальной преференции в виде заключения договоров аренды без проведения торгов устанавливается Федеральным законом от 26.07.2006 № 135-ФЗ «О защите конкуренции».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Информация об оказании имущественной поддержки размещается на официальном сайте Сосновоборского городского округа в разделе «Главная/ Экономика/ Муниципальное имущество и имущественная поддержка/ Имущественная поддержка субъектов малого и среднего предпринимательства (МСП) и самозанятых граждан».</w:t>
      </w:r>
    </w:p>
    <w:p w:rsidR="00990BF3" w:rsidRPr="00014D98" w:rsidRDefault="00990BF3" w:rsidP="00990BF3">
      <w:pPr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2.</w:t>
      </w:r>
    </w:p>
    <w:p w:rsidR="00990BF3" w:rsidRPr="00014D98" w:rsidRDefault="00990BF3" w:rsidP="00990BF3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Комплекс направлен на совершенствование знаний предпринимателей, самозанятых граждан, физических лиц. Предусматривается проведение обучающих семинаров, тренингов, встреч, лекций по актуальным темам и прочих мероприятий, как для начинающих предпринимателей, в том числе для безработных граждан, социально незащищенных слоев населения, молодежи, так и для развивающихся предпринимателей и самозанятых граждан.</w:t>
      </w:r>
    </w:p>
    <w:p w:rsidR="00990BF3" w:rsidRPr="00014D98" w:rsidRDefault="00990BF3" w:rsidP="00990BF3">
      <w:pPr>
        <w:ind w:firstLine="567"/>
        <w:jc w:val="both"/>
        <w:rPr>
          <w:bCs/>
          <w:sz w:val="24"/>
          <w:szCs w:val="24"/>
        </w:rPr>
      </w:pPr>
      <w:r w:rsidRPr="00014D98">
        <w:rPr>
          <w:sz w:val="24"/>
          <w:szCs w:val="24"/>
        </w:rPr>
        <w:t xml:space="preserve">Фонд продолжит взаимодействие с Сосновоборским филиалом ГКУ ЛО </w:t>
      </w:r>
      <w:r w:rsidRPr="00014D98">
        <w:rPr>
          <w:bCs/>
          <w:sz w:val="24"/>
          <w:szCs w:val="24"/>
        </w:rPr>
        <w:t>«Центр занятости населения Ленинградской области»</w:t>
      </w:r>
      <w:r w:rsidRPr="00014D98">
        <w:rPr>
          <w:sz w:val="24"/>
          <w:szCs w:val="24"/>
        </w:rPr>
        <w:t>, помогая безработным гражданам организовать свое дело в целях самозанятости.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Фондом будут продолжать оказываться безвозмездные информационные, консультационные и образовательные услуги субъектам малого и среднего предпринимательства, самозанятым гражданам, осуществляющим предпринимательскую деятельность, прочим физическим лицам. 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Также Фонд продолжит формировать «копилку» историй успеха предпринимателей города Сосновый Бор.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 xml:space="preserve">В целях проведения информационной кампании по продвижению возможностей для открытия и развития собственного бизнеса, а также положительной оценки гражданами г. Сосновый Бор наличия возможностей для открытия бизнеса в городе,  Администрация и Фонд </w:t>
      </w:r>
      <w:r w:rsidRPr="00014D98">
        <w:rPr>
          <w:sz w:val="24"/>
          <w:szCs w:val="24"/>
        </w:rPr>
        <w:lastRenderedPageBreak/>
        <w:t xml:space="preserve">продолжат распространять информационные материалы и объявления в газете «Маяк» (в </w:t>
      </w:r>
      <w:r w:rsidRPr="00014D98">
        <w:rPr>
          <w:rFonts w:eastAsia="Calibri"/>
          <w:sz w:val="24"/>
          <w:szCs w:val="24"/>
          <w:lang w:eastAsia="en-US"/>
        </w:rPr>
        <w:t>периодическом печатном издании</w:t>
      </w:r>
      <w:r w:rsidRPr="00014D98">
        <w:rPr>
          <w:sz w:val="24"/>
          <w:szCs w:val="24"/>
        </w:rPr>
        <w:t xml:space="preserve"> и/или на Сосновоборском </w:t>
      </w:r>
      <w:r w:rsidRPr="00014D98">
        <w:rPr>
          <w:rFonts w:eastAsia="Calibri"/>
          <w:sz w:val="24"/>
          <w:szCs w:val="24"/>
          <w:lang w:eastAsia="en-US"/>
        </w:rPr>
        <w:t>информационном портале газеты «Маяк» в информационно-телекоммуникационной сети Интернет)</w:t>
      </w:r>
      <w:r w:rsidRPr="00014D98">
        <w:rPr>
          <w:sz w:val="24"/>
          <w:szCs w:val="24"/>
        </w:rPr>
        <w:t>, на городском информационном сайте и в социальной сети Фонда, подготавливать и выпускать в эфир телевизионные программы и радиопередачи, посвященные вопросам развития малого и среднего предпринимательства, организовывать семинары, тренинги, встречи по вопросам развития и поддержки субъектов малого и среднего предпринимательства, бизнес-форумы, праздничные мероприятия, посвященные Дню Российского предпринимательства, Дню предпринимателя Ленинградской области, другие мероприятия, в том числе по проведению информационно-аналитического наблюдения за осуществлением торговой деятельности на территории города Сосновый Бор (выполнение работ, услуг по проведению сбора информации об объектах потребительского рынка на территории г. Сосновый Бор).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Информационная поддержка будет продолжать осуществляться: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-администрацией через официальный сайт города в сети Интернет (www.sbor.ru) в разделе «Экономика/ Поддержка малого и среднего предпринимательства»,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-Фондом (</w:t>
      </w:r>
      <w:hyperlink r:id="rId13" w:history="1">
        <w:r w:rsidRPr="00014D98">
          <w:rPr>
            <w:sz w:val="24"/>
            <w:szCs w:val="24"/>
          </w:rPr>
          <w:t>https://vk.com/fond47</w:t>
        </w:r>
      </w:hyperlink>
      <w:r w:rsidRPr="00014D98">
        <w:rPr>
          <w:sz w:val="24"/>
          <w:szCs w:val="24"/>
        </w:rPr>
        <w:t>, https://sbor.813.ru/).</w:t>
      </w:r>
    </w:p>
    <w:p w:rsidR="00990BF3" w:rsidRPr="00014D98" w:rsidRDefault="00990BF3" w:rsidP="00990BF3">
      <w:pPr>
        <w:ind w:firstLine="567"/>
        <w:jc w:val="both"/>
        <w:rPr>
          <w:rStyle w:val="af8"/>
          <w:color w:val="auto"/>
          <w:sz w:val="24"/>
          <w:szCs w:val="24"/>
          <w:u w:val="none"/>
        </w:rPr>
      </w:pPr>
      <w:r w:rsidRPr="00014D98">
        <w:rPr>
          <w:rStyle w:val="af8"/>
          <w:color w:val="auto"/>
          <w:sz w:val="24"/>
          <w:szCs w:val="24"/>
          <w:u w:val="none"/>
        </w:rPr>
        <w:t>Важным показателем реализации данного комплекса процессных мероприятий является рост доли предпринимателей/людей, имеющих/готовящихся открыть свой бизнес, в общем количестве респондентов.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3.</w:t>
      </w:r>
    </w:p>
    <w:p w:rsidR="00990BF3" w:rsidRPr="00014D98" w:rsidRDefault="00990BF3" w:rsidP="00990BF3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«Поддержка молодежного предпринимательства»</w:t>
      </w:r>
    </w:p>
    <w:p w:rsidR="00990BF3" w:rsidRPr="00014D98" w:rsidRDefault="00990BF3" w:rsidP="00990BF3">
      <w:pPr>
        <w:shd w:val="clear" w:color="auto" w:fill="FFFFFF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Предусматривает обучение основам предпринимательства учащихся 9-11 классов в рамках образовательного проекта «Школа молодого предпринимателя» на базе МБОУДО «ЦРТ» и привлечение учащихся школ города, молодежи в возрасте от 18 до 35 лет (включая самозанятых граждан и индивидуальных предпринимателей) к участию в тематических массовых мероприятиях, направленных на популяризацию предпринимательства, организуемых Фондом.</w:t>
      </w:r>
    </w:p>
    <w:p w:rsidR="00990BF3" w:rsidRPr="00014D98" w:rsidRDefault="00990BF3" w:rsidP="00990BF3">
      <w:pPr>
        <w:shd w:val="clear" w:color="auto" w:fill="FFFFFF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Массовые мероприятия - это информационные семинары, обучающих тренинги, олимпиады, конкурсы, научно-практических конференции, ярмарки школьных бизнес-идей, встречи старшеклассников с руководителями организаций г. Сосновый Бор и индивидуальными предпринимателями, экскурсии на городские предприятия и в Сосновоборский муниципальный фонд поддержки предпринимательства, а также другие мероприятия, направленные на популяризацию предпринимательства в молодежной среде.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4.</w:t>
      </w:r>
    </w:p>
    <w:p w:rsidR="00990BF3" w:rsidRPr="00014D98" w:rsidRDefault="00990BF3" w:rsidP="00990BF3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«Поддержка малого и среднего предпринимательства в области ремесленной деятельности (творческой индустрии)»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Предусматривает оказание содействия в участии в региональных мероприятиях в области ремесленной деятельности (творческой индустрии) субъектов малого и среднего предпринимательства, самозанятых граждан, а также в участии субъектов малого и среднего предпринимательства в областном конкурсе на получение субсидий субъектами малого и среднего предпринимательства, осуществляющими деятельность в сфере народных художественных промыслов и (или) ремесел на территории г. Сосновый Бор.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5.</w:t>
      </w: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«Поддержка социального предпринимательства»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Предусматривает оказание на безвозмездной основе консультационных услуг, а также проведение мероприятий, популяризующих предпринимательскую деятельность в г. Сосновый Бор, направленную на достижение общественно полезных целей, способствующих решению социальных проблем граждан и общества, - тематических телепередач, семинаров, тренингов и (или) прочее.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С целью популяризации социального предпринимательства, продвижения позитивного имиджа социального предпринимателя Фонд будет осуществлять консультационную поддержку субъектам малого и среднего предпринимательства, реализующим проекты в сфере социального предпринимательства или осуществляющим социально значимые виды деятельности, а также оказывать содействие в формировании комплекта документов для признания их социальными предприятиями и подготовительной работе для участия в областных конкурсах по отбору лучших социальных практик.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  <w:highlight w:val="yellow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6.</w:t>
      </w: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Предусматривает оказание гражданам на безвозмездной основе консультационных услуг по применению специального налогового режима «Налог на профессиональный доход», а также проведение мероприятий, направленных на популяризацию самозанятости, - тематических телепередач, семинаров, тренингов и (или) прочее.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7</w:t>
      </w:r>
    </w:p>
    <w:p w:rsidR="00990BF3" w:rsidRPr="00014D98" w:rsidRDefault="00990BF3" w:rsidP="00990BF3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«Обеспечение мероприятий статистической информацией Петростата»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Предполагает анализ и обработку данных Петростата по предприятиям/организациям города по основным экономическим показателям для представления социально-экономического развития муниципального образования Сосновоборский городской округ.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8</w:t>
      </w:r>
    </w:p>
    <w:p w:rsidR="00990BF3" w:rsidRPr="00014D98" w:rsidRDefault="00990BF3" w:rsidP="00990BF3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«Содействие в устранении административных барьеров и препятствий, сдерживающих развитие предпринимательства»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Предполагает организацию работы координационного совета по вопросам развития малого и среднего предпринимательства на территории Сосновоборского городского округа, мониторинг проблем и препятствий, сдерживающих развитие малого и среднего предпринимательства, а также проведение встреч руководства администрации Сосновоборского городского округа, Фонда с представителями предпринимательского сообщества города.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9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i/>
          <w:sz w:val="24"/>
          <w:szCs w:val="24"/>
        </w:rPr>
        <w:t>«Содействие в оказании информационно-консультационных услуг по защите прав потре</w:t>
      </w:r>
      <w:r w:rsidRPr="00014D98">
        <w:rPr>
          <w:sz w:val="24"/>
          <w:szCs w:val="24"/>
        </w:rPr>
        <w:t>бителей»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Предполагает оказание содействия населению города в информировании о возможных способах получения юридической помощи в области защиты прав потребителей в рамках реализации Государственной программы Ленинградской области «Устойчивое общественное развитие в Ленинградской области».</w:t>
      </w:r>
    </w:p>
    <w:p w:rsidR="00990BF3" w:rsidRPr="00014D98" w:rsidRDefault="00990BF3" w:rsidP="00990BF3">
      <w:pPr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014D98">
        <w:rPr>
          <w:i/>
          <w:sz w:val="24"/>
          <w:szCs w:val="24"/>
          <w:u w:val="single"/>
        </w:rPr>
        <w:t>Комплекс процессных мероприятий 10</w:t>
      </w:r>
    </w:p>
    <w:p w:rsidR="00990BF3" w:rsidRPr="00014D98" w:rsidRDefault="00990BF3" w:rsidP="00990BF3">
      <w:pPr>
        <w:ind w:firstLine="567"/>
        <w:jc w:val="both"/>
        <w:rPr>
          <w:i/>
          <w:sz w:val="24"/>
          <w:szCs w:val="24"/>
        </w:rPr>
      </w:pPr>
      <w:r w:rsidRPr="00014D98">
        <w:rPr>
          <w:i/>
          <w:sz w:val="24"/>
          <w:szCs w:val="24"/>
        </w:rPr>
        <w:t>«Нормативно-правовая поддержка субъектов малого и среднего предпринимательства»</w:t>
      </w: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14D98">
        <w:rPr>
          <w:sz w:val="24"/>
          <w:szCs w:val="24"/>
        </w:rPr>
        <w:t>Предполагает разработку нормативных правовых документов, необходимых для обеспечения реализации мероприятий муниципальной программы, в том числе ежегодного детального плана и плана реализации муниципальной программы, положений о порядках предоставления субсидий, прочих нормативных правовых актов, обеспечивающих поддержку субъектов малого и среднего предпринимательства на муниципальном уровне.</w:t>
      </w: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  <w:sectPr w:rsidR="00990BF3" w:rsidRPr="00014D98" w:rsidSect="00F727FC">
          <w:pgSz w:w="11907" w:h="16840"/>
          <w:pgMar w:top="964" w:right="708" w:bottom="851" w:left="1134" w:header="720" w:footer="720" w:gutter="0"/>
          <w:cols w:space="720"/>
          <w:titlePg/>
        </w:sectPr>
      </w:pP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1</w:t>
      </w: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990BF3" w:rsidRPr="00014D98" w:rsidRDefault="00990BF3" w:rsidP="00990BF3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90BF3" w:rsidRPr="00014D98" w:rsidRDefault="00990BF3" w:rsidP="00990B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98">
        <w:rPr>
          <w:rFonts w:ascii="Times New Roman" w:hAnsi="Times New Roman" w:cs="Times New Roman"/>
          <w:b/>
          <w:sz w:val="24"/>
          <w:szCs w:val="24"/>
        </w:rPr>
        <w:t xml:space="preserve">Информация о взаимосвязи целей, задач, ожидаемых результатов, показателей и структурных элементов муниципальной программы «Стимулирование экономической активности малого и среднего предпринимательства </w:t>
      </w:r>
    </w:p>
    <w:p w:rsidR="00990BF3" w:rsidRPr="00014D98" w:rsidRDefault="00990BF3" w:rsidP="00990B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98">
        <w:rPr>
          <w:rFonts w:ascii="Times New Roman" w:hAnsi="Times New Roman" w:cs="Times New Roman"/>
          <w:b/>
          <w:sz w:val="24"/>
          <w:szCs w:val="24"/>
        </w:rPr>
        <w:t xml:space="preserve">в Сосновоборском </w:t>
      </w:r>
      <w:r>
        <w:rPr>
          <w:rFonts w:ascii="Times New Roman" w:hAnsi="Times New Roman" w:cs="Times New Roman"/>
          <w:b/>
          <w:sz w:val="24"/>
          <w:szCs w:val="24"/>
        </w:rPr>
        <w:t>городском округе до 2030 года»</w:t>
      </w:r>
    </w:p>
    <w:tbl>
      <w:tblPr>
        <w:tblpPr w:leftFromText="181" w:rightFromText="181" w:vertAnchor="text" w:tblpXSpec="center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2018"/>
        <w:gridCol w:w="2068"/>
        <w:gridCol w:w="2018"/>
        <w:gridCol w:w="2118"/>
        <w:gridCol w:w="2121"/>
      </w:tblGrid>
      <w:tr w:rsidR="00990BF3" w:rsidRPr="00014D98" w:rsidTr="00F727FC">
        <w:trPr>
          <w:tblHeader/>
        </w:trPr>
        <w:tc>
          <w:tcPr>
            <w:tcW w:w="0" w:type="auto"/>
            <w:vAlign w:val="center"/>
            <w:hideMark/>
          </w:tcPr>
          <w:p w:rsidR="00990BF3" w:rsidRPr="00014D98" w:rsidRDefault="00990BF3" w:rsidP="00F727FC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Цели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990BF3" w:rsidRPr="00014D98" w:rsidRDefault="00990BF3" w:rsidP="00F727FC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Задачи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990BF3" w:rsidRPr="00014D98" w:rsidRDefault="00990BF3" w:rsidP="00F727FC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Ожидаемые результаты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990BF3" w:rsidRPr="00014D98" w:rsidRDefault="00990BF3" w:rsidP="00F727F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Структурные</w:t>
            </w:r>
            <w:r w:rsidRPr="00014D98">
              <w:rPr>
                <w:lang w:eastAsia="en-US"/>
              </w:rPr>
              <w:t xml:space="preserve"> элементы муниципальной программы</w:t>
            </w:r>
          </w:p>
        </w:tc>
        <w:tc>
          <w:tcPr>
            <w:tcW w:w="2425" w:type="dxa"/>
            <w:vAlign w:val="center"/>
            <w:hideMark/>
          </w:tcPr>
          <w:p w:rsidR="00990BF3" w:rsidRPr="00014D98" w:rsidRDefault="00990BF3" w:rsidP="00F727FC">
            <w:pPr>
              <w:jc w:val="center"/>
              <w:rPr>
                <w:lang w:eastAsia="en-US"/>
              </w:rPr>
            </w:pPr>
            <w:r w:rsidRPr="00014D98">
              <w:rPr>
                <w:lang w:eastAsia="en-US"/>
              </w:rPr>
              <w:t>Целевые показатели муниципальной программы (см. Приложение 2 к муниципальной программе)</w:t>
            </w:r>
          </w:p>
        </w:tc>
      </w:tr>
      <w:tr w:rsidR="00990BF3" w:rsidRPr="00014D98" w:rsidTr="00F727FC">
        <w:tc>
          <w:tcPr>
            <w:tcW w:w="0" w:type="auto"/>
          </w:tcPr>
          <w:p w:rsidR="00990BF3" w:rsidRPr="00014D98" w:rsidRDefault="00990BF3" w:rsidP="00F727F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014D98">
              <w:rPr>
                <w:rFonts w:ascii="Times New Roman" w:hAnsi="Times New Roman" w:cs="Times New Roman"/>
              </w:rPr>
              <w:t>Создание условий для устойчивого функционирования и развития малого и среднего предпринимательства и потребительского рынка в Сосновоборском городском округе</w:t>
            </w:r>
          </w:p>
        </w:tc>
        <w:tc>
          <w:tcPr>
            <w:tcW w:w="0" w:type="auto"/>
          </w:tcPr>
          <w:p w:rsidR="00990BF3" w:rsidRPr="00014D98" w:rsidRDefault="00990BF3" w:rsidP="00F727F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014D98">
              <w:rPr>
                <w:rFonts w:ascii="Times New Roman" w:hAnsi="Times New Roman" w:cs="Times New Roman"/>
              </w:rPr>
              <w:t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самозанятых граждан</w:t>
            </w:r>
          </w:p>
        </w:tc>
        <w:tc>
          <w:tcPr>
            <w:tcW w:w="0" w:type="auto"/>
          </w:tcPr>
          <w:p w:rsidR="00990BF3" w:rsidRPr="00014D98" w:rsidRDefault="00990BF3" w:rsidP="00F727FC">
            <w:pPr>
              <w:pStyle w:val="ConsPlusNormal"/>
              <w:spacing w:line="276" w:lineRule="auto"/>
              <w:ind w:firstLine="21"/>
              <w:rPr>
                <w:rFonts w:ascii="Times New Roman" w:hAnsi="Times New Roman" w:cs="Times New Roman"/>
              </w:rPr>
            </w:pPr>
            <w:r w:rsidRPr="00014D98">
              <w:rPr>
                <w:rFonts w:ascii="Times New Roman" w:hAnsi="Times New Roman" w:cs="Times New Roman"/>
              </w:rPr>
              <w:t>Создание условий для легкого старта и комфортного ведения бизнеса; рост занятости в сфере малого и среднего предпринимательства</w:t>
            </w:r>
          </w:p>
        </w:tc>
        <w:tc>
          <w:tcPr>
            <w:tcW w:w="0" w:type="auto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 1.</w:t>
            </w:r>
          </w:p>
          <w:p w:rsidR="00990BF3" w:rsidRPr="00014D98" w:rsidRDefault="00990BF3" w:rsidP="00F727FC">
            <w:r w:rsidRPr="00014D98"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2.</w:t>
            </w:r>
          </w:p>
          <w:p w:rsidR="00990BF3" w:rsidRPr="00014D98" w:rsidRDefault="00990BF3" w:rsidP="00F727FC">
            <w:r w:rsidRPr="00014D98"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9"/>
              <w:contextualSpacing/>
            </w:pPr>
            <w:r w:rsidRPr="00014D98">
              <w:rPr>
                <w:u w:val="single"/>
              </w:rPr>
              <w:t>Комплекс процессных мероприятий 3.</w:t>
            </w:r>
          </w:p>
          <w:p w:rsidR="00990BF3" w:rsidRPr="00014D98" w:rsidRDefault="00990BF3" w:rsidP="00F727FC">
            <w:pPr>
              <w:shd w:val="clear" w:color="auto" w:fill="FFFFFF"/>
              <w:ind w:firstLine="39"/>
            </w:pPr>
            <w:r w:rsidRPr="00014D98">
              <w:t>«Поддержка молодежного предпринимательства»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4.</w:t>
            </w:r>
          </w:p>
          <w:p w:rsidR="00990BF3" w:rsidRPr="00014D98" w:rsidRDefault="00990BF3" w:rsidP="00F727FC">
            <w:r w:rsidRPr="00014D98">
              <w:t xml:space="preserve">«Поддержка малого и среднего предпринимательства в области ремесленной </w:t>
            </w:r>
            <w:r w:rsidRPr="00014D98">
              <w:lastRenderedPageBreak/>
              <w:t>деятельности (творческой индустрии)»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014D98">
              <w:rPr>
                <w:u w:val="single"/>
              </w:rPr>
              <w:t>Комплекс процессных мероприятий 5.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t>«Поддержка социального предпринимательства»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014D98">
              <w:rPr>
                <w:u w:val="single"/>
              </w:rPr>
              <w:t>Комплекс процессных мероприятий 6.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7.</w:t>
            </w:r>
          </w:p>
          <w:p w:rsidR="00990BF3" w:rsidRPr="00014D98" w:rsidRDefault="00990BF3" w:rsidP="00F727FC">
            <w:r w:rsidRPr="00014D98">
              <w:t>«Обеспечение мероприятий статистической информацией Петростата»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8.</w:t>
            </w:r>
          </w:p>
          <w:p w:rsidR="00990BF3" w:rsidRPr="00014D98" w:rsidRDefault="00990BF3" w:rsidP="00F727FC">
            <w:r w:rsidRPr="00014D98">
              <w:t>«Содействие в устранении административных барьеров и препятствий, сдерживающих развитие предпринимательства»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u w:val="single"/>
              </w:rPr>
            </w:pPr>
            <w:r w:rsidRPr="00014D98">
              <w:rPr>
                <w:u w:val="single"/>
              </w:rPr>
              <w:t>Комплекс процессных мероприятий 9.</w:t>
            </w:r>
          </w:p>
          <w:p w:rsidR="00990BF3" w:rsidRPr="00014D98" w:rsidRDefault="00990BF3" w:rsidP="00F727FC">
            <w:r w:rsidRPr="00014D98">
              <w:t>«Содействие в оказании информационно-консультационных услуг по защите прав потребителей»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014D98">
              <w:rPr>
                <w:u w:val="single"/>
              </w:rPr>
              <w:t>Комплекс процессных мероприятий 10.</w:t>
            </w:r>
          </w:p>
          <w:p w:rsidR="00990BF3" w:rsidRPr="00014D98" w:rsidRDefault="00990BF3" w:rsidP="00F727FC">
            <w:pPr>
              <w:rPr>
                <w:i/>
                <w:highlight w:val="yellow"/>
              </w:rPr>
            </w:pPr>
            <w:r w:rsidRPr="00014D98"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2425" w:type="dxa"/>
          </w:tcPr>
          <w:p w:rsidR="00990BF3" w:rsidRPr="00141D4B" w:rsidRDefault="00990BF3" w:rsidP="00F727FC">
            <w:r w:rsidRPr="00141D4B">
              <w:lastRenderedPageBreak/>
              <w:t>1. Количество субъектов малого и среднего предпринимательства (включая само</w:t>
            </w:r>
            <w:r>
              <w:t>занятых граждан) в расчете на 1</w:t>
            </w:r>
            <w:r w:rsidRPr="00141D4B">
              <w:t xml:space="preserve"> тыс. человек населения.</w:t>
            </w:r>
          </w:p>
          <w:p w:rsidR="00990BF3" w:rsidRPr="00141D4B" w:rsidRDefault="00990BF3" w:rsidP="00F727FC">
            <w:r w:rsidRPr="00141D4B">
              <w:t>2. Количество субъектов малого и среднего предпринимательства (не включая самозанятых граждан) в расчете на 10 тыс. человек населения.</w:t>
            </w:r>
          </w:p>
          <w:p w:rsidR="00990BF3" w:rsidRPr="00141D4B" w:rsidRDefault="00990BF3" w:rsidP="00F727FC">
            <w:r w:rsidRPr="00141D4B">
              <w:t>3. Среднесписочная численность занятых в сфере малого и среднего предпринимательства (с индивидуальными предпринимателями и самозанятыми гражданами).</w:t>
            </w:r>
          </w:p>
          <w:p w:rsidR="00990BF3" w:rsidRPr="00141D4B" w:rsidRDefault="00990BF3" w:rsidP="00F727FC">
            <w:r w:rsidRPr="00141D4B">
              <w:t>4.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      </w:r>
          </w:p>
          <w:p w:rsidR="00990BF3" w:rsidRPr="00141D4B" w:rsidRDefault="00990BF3" w:rsidP="00F727FC">
            <w:r w:rsidRPr="00141D4B">
              <w:t>5. Реальный рост дохода на одного работника субъекта малого и среднего предпринимательства.</w:t>
            </w:r>
          </w:p>
          <w:p w:rsidR="00990BF3" w:rsidRPr="00141D4B" w:rsidRDefault="00990BF3" w:rsidP="00F727FC">
            <w:r w:rsidRPr="00141D4B">
              <w:t xml:space="preserve">6. Доля субъектов малого и среднего </w:t>
            </w:r>
            <w:r w:rsidRPr="00141D4B">
              <w:lastRenderedPageBreak/>
              <w:t>предпринимательства, превысивших предельные значения для определения категорий субъектов малого и среднего предпринимательства (микро-, малые, средние)</w:t>
            </w:r>
          </w:p>
          <w:p w:rsidR="00990BF3" w:rsidRPr="00141D4B" w:rsidRDefault="00990BF3" w:rsidP="00F727F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highlight w:val="yellow"/>
              </w:rPr>
            </w:pPr>
          </w:p>
        </w:tc>
      </w:tr>
    </w:tbl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  <w:highlight w:val="yellow"/>
        </w:rPr>
      </w:pP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  <w:highlight w:val="yellow"/>
        </w:rPr>
      </w:pP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  <w:highlight w:val="yellow"/>
        </w:rPr>
      </w:pP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  <w:highlight w:val="yellow"/>
        </w:rPr>
        <w:sectPr w:rsidR="00990BF3" w:rsidRPr="00014D98" w:rsidSect="00F727FC">
          <w:pgSz w:w="11906" w:h="16838"/>
          <w:pgMar w:top="993" w:right="993" w:bottom="1440" w:left="993" w:header="720" w:footer="720" w:gutter="0"/>
          <w:cols w:space="720"/>
          <w:docGrid w:linePitch="272"/>
        </w:sectPr>
      </w:pP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2</w:t>
      </w: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990BF3" w:rsidRPr="00141D4B" w:rsidRDefault="00990BF3" w:rsidP="00990BF3">
      <w:pPr>
        <w:pStyle w:val="2"/>
      </w:pPr>
      <w:bookmarkStart w:id="6" w:name="_Toc217551843"/>
      <w:r w:rsidRPr="00014D98">
        <w:t xml:space="preserve">Сведения о </w:t>
      </w:r>
      <w:r w:rsidRPr="00141D4B">
        <w:t>показателях (индикаторах) и их значениях муниципальной программы</w:t>
      </w:r>
      <w:bookmarkEnd w:id="6"/>
      <w:r w:rsidRPr="00141D4B">
        <w:t xml:space="preserve"> 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>в Сосновоборском городском округе до 2030 года»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"/>
        <w:gridCol w:w="2184"/>
        <w:gridCol w:w="1209"/>
        <w:gridCol w:w="1024"/>
        <w:gridCol w:w="874"/>
        <w:gridCol w:w="775"/>
        <w:gridCol w:w="775"/>
        <w:gridCol w:w="775"/>
        <w:gridCol w:w="775"/>
        <w:gridCol w:w="775"/>
        <w:gridCol w:w="775"/>
      </w:tblGrid>
      <w:tr w:rsidR="00990BF3" w:rsidRPr="00141D4B" w:rsidTr="00F727FC">
        <w:trPr>
          <w:trHeight w:val="249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 xml:space="preserve">Показатель (индикатор) </w:t>
            </w:r>
          </w:p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(наименование)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Ед. измерения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Значения показателей (индикаторов)</w:t>
            </w:r>
          </w:p>
        </w:tc>
      </w:tr>
      <w:tr w:rsidR="00990BF3" w:rsidRPr="00141D4B" w:rsidTr="00F727FC">
        <w:trPr>
          <w:trHeight w:val="474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2029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2030 год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Количество субъектов малого и среднего предпринимательства (включая само</w:t>
            </w:r>
            <w:r>
              <w:t>занятых граждан) в расчете на 1 </w:t>
            </w:r>
            <w:r w:rsidRPr="00141D4B">
              <w:t>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126,65*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142,97*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158,54*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174,22*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189,71*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206,57*</w:t>
            </w:r>
          </w:p>
        </w:tc>
      </w:tr>
      <w:tr w:rsidR="00990BF3" w:rsidRPr="00141D4B" w:rsidTr="00990BF3">
        <w:trPr>
          <w:trHeight w:val="27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110,06**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Количество субъектов малого и среднего предпринимательства (не включая самозанятых граждан) в расчете на 10 тыс. человек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330,30*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330,60*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331,00*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323,31**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Среднесписочная численность занятых в сфере малого и среднего предпринимательства (с индивидуальными предпринимателями и самозанятыми гражданами)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12519*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13859*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11309**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990BF3" w:rsidRPr="00141D4B" w:rsidTr="00F727FC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34,30*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36,36*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38,54*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40,85*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43,30*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45,90*</w:t>
            </w:r>
          </w:p>
        </w:tc>
      </w:tr>
      <w:tr w:rsidR="00990BF3" w:rsidRPr="00141D4B" w:rsidTr="00F727FC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31,86**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27FC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Реальный рост дохода на одного работника субъекта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  <w: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107,9*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111,3*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115,00*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119,10*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123,50*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128,1*</w:t>
            </w:r>
          </w:p>
        </w:tc>
      </w:tr>
      <w:tr w:rsidR="00990BF3" w:rsidRPr="00141D4B" w:rsidTr="00990BF3">
        <w:trPr>
          <w:trHeight w:val="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  <w:r>
              <w:t>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93,10**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  <w:tr w:rsidR="00990BF3" w:rsidRPr="00141D4B" w:rsidTr="00F727FC">
        <w:trPr>
          <w:trHeight w:val="5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Доля субъектов малого и среднего предпринимательства, превысивших предельные значения для определения категорий субъектов малого и среднего предпринимательства (микро-, малые, средние)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плановое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1,76*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2,00*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2,20*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2,42*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2,66*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2,93*</w:t>
            </w:r>
          </w:p>
        </w:tc>
      </w:tr>
      <w:tr w:rsidR="00990BF3" w:rsidRPr="00141D4B" w:rsidTr="00F727FC">
        <w:trPr>
          <w:trHeight w:val="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</w:pPr>
            <w:r w:rsidRPr="00141D4B">
              <w:t>фактическое 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1,496**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F3" w:rsidRPr="00141D4B" w:rsidRDefault="00990BF3" w:rsidP="00F727FC">
            <w:pPr>
              <w:autoSpaceDE w:val="0"/>
              <w:autoSpaceDN w:val="0"/>
              <w:adjustRightInd w:val="0"/>
              <w:contextualSpacing/>
              <w:jc w:val="center"/>
            </w:pPr>
            <w:r w:rsidRPr="00141D4B">
              <w:t>**</w:t>
            </w:r>
          </w:p>
        </w:tc>
      </w:tr>
    </w:tbl>
    <w:p w:rsidR="00990BF3" w:rsidRPr="00141D4B" w:rsidRDefault="00990BF3" w:rsidP="00990BF3">
      <w:pPr>
        <w:spacing w:line="240" w:lineRule="atLeast"/>
        <w:jc w:val="both"/>
      </w:pPr>
      <w:r w:rsidRPr="00141D4B">
        <w:t>* - Плановые значения показателя рассчитываются и уточняются комитетом по развитию малого, среднего бизнеса и потребительского рынка Ленинградской области.</w:t>
      </w:r>
    </w:p>
    <w:p w:rsidR="00990BF3" w:rsidRDefault="00990BF3" w:rsidP="00990BF3">
      <w:pPr>
        <w:spacing w:line="240" w:lineRule="atLeast"/>
        <w:jc w:val="both"/>
      </w:pPr>
      <w:r w:rsidRPr="00141D4B">
        <w:t>** - Фактические значения показателя представляются комитетом по развитию малого, среднего бизнеса и потребительского рынка Ленинградской области или согласовываются с ним.</w:t>
      </w:r>
    </w:p>
    <w:p w:rsidR="00990BF3" w:rsidRDefault="00990BF3" w:rsidP="00990BF3">
      <w:pPr>
        <w:spacing w:line="240" w:lineRule="atLeast"/>
        <w:jc w:val="both"/>
      </w:pPr>
      <w:r>
        <w:t>*** - Реальный рост</w:t>
      </w:r>
      <w:r w:rsidRPr="00F35C1A">
        <w:t xml:space="preserve"> дохода субъекта МСП на одного работника к 2023 году, с учетом индекса потребительских цен</w:t>
      </w:r>
      <w:r>
        <w:t>.</w:t>
      </w:r>
    </w:p>
    <w:p w:rsidR="00990BF3" w:rsidRDefault="00990BF3" w:rsidP="00990BF3">
      <w:pPr>
        <w:spacing w:line="240" w:lineRule="atLeast"/>
        <w:jc w:val="both"/>
      </w:pPr>
    </w:p>
    <w:p w:rsidR="00990BF3" w:rsidRPr="00141D4B" w:rsidRDefault="00990BF3" w:rsidP="00990BF3">
      <w:pPr>
        <w:spacing w:line="240" w:lineRule="atLeast"/>
        <w:jc w:val="both"/>
        <w:sectPr w:rsidR="00990BF3" w:rsidRPr="00141D4B" w:rsidSect="00F727FC">
          <w:pgSz w:w="11906" w:h="16838"/>
          <w:pgMar w:top="993" w:right="567" w:bottom="1440" w:left="993" w:header="720" w:footer="720" w:gutter="0"/>
          <w:cols w:space="720"/>
          <w:docGrid w:linePitch="272"/>
        </w:sectPr>
      </w:pP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3</w:t>
      </w: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990BF3" w:rsidRPr="00141D4B" w:rsidRDefault="00990BF3" w:rsidP="00990BF3">
      <w:pPr>
        <w:pStyle w:val="2"/>
      </w:pPr>
      <w:bookmarkStart w:id="7" w:name="_Toc152249722"/>
    </w:p>
    <w:p w:rsidR="00990BF3" w:rsidRPr="00141D4B" w:rsidRDefault="00990BF3" w:rsidP="00990BF3">
      <w:pPr>
        <w:pStyle w:val="2"/>
      </w:pPr>
      <w:bookmarkStart w:id="8" w:name="_Toc217551844"/>
      <w:r w:rsidRPr="00141D4B">
        <w:t>Финансовое обеспечение муниципальной программы</w:t>
      </w:r>
      <w:bookmarkEnd w:id="7"/>
      <w:bookmarkEnd w:id="8"/>
      <w:r w:rsidRPr="00141D4B">
        <w:t xml:space="preserve"> </w:t>
      </w:r>
    </w:p>
    <w:p w:rsidR="00990BF3" w:rsidRPr="00141D4B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990BF3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141D4B">
        <w:rPr>
          <w:b/>
          <w:sz w:val="24"/>
          <w:szCs w:val="24"/>
        </w:rPr>
        <w:t>в Сосновоборском городском округе до 2030 года»</w:t>
      </w:r>
    </w:p>
    <w:p w:rsidR="00990BF3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2"/>
        <w:gridCol w:w="1823"/>
        <w:gridCol w:w="1501"/>
        <w:gridCol w:w="1558"/>
        <w:gridCol w:w="1671"/>
        <w:gridCol w:w="1798"/>
        <w:gridCol w:w="1489"/>
        <w:gridCol w:w="1440"/>
      </w:tblGrid>
      <w:tr w:rsidR="00990BF3" w:rsidRPr="00393307" w:rsidTr="00F727FC">
        <w:trPr>
          <w:trHeight w:val="132"/>
          <w:tblHeader/>
        </w:trPr>
        <w:tc>
          <w:tcPr>
            <w:tcW w:w="2938" w:type="dxa"/>
            <w:vMerge w:val="restart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823" w:type="dxa"/>
            <w:vMerge w:val="restart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1575" w:type="dxa"/>
            <w:vMerge w:val="restart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8224" w:type="dxa"/>
            <w:gridSpan w:val="5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990BF3" w:rsidRPr="00393307" w:rsidTr="00F727FC">
        <w:trPr>
          <w:trHeight w:val="626"/>
          <w:tblHeader/>
        </w:trPr>
        <w:tc>
          <w:tcPr>
            <w:tcW w:w="2938" w:type="dxa"/>
            <w:vMerge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Всего</w:t>
            </w:r>
          </w:p>
        </w:tc>
        <w:tc>
          <w:tcPr>
            <w:tcW w:w="1707" w:type="dxa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Федеральный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бюджет</w:t>
            </w:r>
          </w:p>
        </w:tc>
        <w:tc>
          <w:tcPr>
            <w:tcW w:w="1803" w:type="dxa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Областной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бюджет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1535" w:type="dxa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Местный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бюджет</w:t>
            </w:r>
          </w:p>
        </w:tc>
        <w:tc>
          <w:tcPr>
            <w:tcW w:w="1530" w:type="dxa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Прочие источники</w:t>
            </w:r>
          </w:p>
        </w:tc>
      </w:tr>
      <w:tr w:rsidR="00990BF3" w:rsidRPr="00393307" w:rsidTr="00F727FC">
        <w:tc>
          <w:tcPr>
            <w:tcW w:w="2938" w:type="dxa"/>
            <w:vMerge w:val="restart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Муниципальная программа 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активности малого и среднего предпринимательства 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в Сосновоборском городском округе</w:t>
            </w:r>
          </w:p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до 2030 года»</w:t>
            </w:r>
          </w:p>
        </w:tc>
        <w:tc>
          <w:tcPr>
            <w:tcW w:w="1823" w:type="dxa"/>
            <w:vMerge w:val="restart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393307">
              <w:rPr>
                <w:sz w:val="24"/>
                <w:szCs w:val="24"/>
              </w:rPr>
              <w:t xml:space="preserve"> –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администрация (ОЭР*),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соисполнители</w:t>
            </w:r>
            <w:r>
              <w:rPr>
                <w:sz w:val="24"/>
                <w:szCs w:val="24"/>
              </w:rPr>
              <w:t xml:space="preserve"> -</w:t>
            </w:r>
            <w:r w:rsidRPr="00393307">
              <w:rPr>
                <w:sz w:val="24"/>
                <w:szCs w:val="24"/>
              </w:rPr>
              <w:t xml:space="preserve"> СМФПП*,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КО*,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КУМИ*,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участники</w:t>
            </w:r>
            <w:r w:rsidRPr="00393307">
              <w:rPr>
                <w:sz w:val="24"/>
                <w:szCs w:val="24"/>
              </w:rPr>
              <w:t xml:space="preserve"> – ОЭР*,</w:t>
            </w:r>
            <w:r>
              <w:rPr>
                <w:sz w:val="24"/>
                <w:szCs w:val="24"/>
              </w:rPr>
              <w:t xml:space="preserve"> </w:t>
            </w:r>
            <w:r w:rsidRPr="00393307">
              <w:rPr>
                <w:sz w:val="24"/>
                <w:szCs w:val="24"/>
              </w:rPr>
              <w:t>ЦРТ*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4 432,7398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279,2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4 153,5398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4 665,448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4 350,148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4 690,448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4 375,148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4 710,448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4 395,148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4 395,148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4 395,148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4 395,148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4 395,148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2025-2030</w:t>
            </w: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27 289,3798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1 225,1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 064,2798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</w:tr>
      <w:tr w:rsidR="00990BF3" w:rsidRPr="00393307" w:rsidTr="00F727FC">
        <w:tc>
          <w:tcPr>
            <w:tcW w:w="14560" w:type="dxa"/>
            <w:gridSpan w:val="8"/>
            <w:tcBorders>
              <w:bottom w:val="nil"/>
            </w:tcBorders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Проектная часть</w:t>
            </w:r>
          </w:p>
        </w:tc>
      </w:tr>
      <w:tr w:rsidR="00990BF3" w:rsidRPr="00393307" w:rsidTr="00F727FC">
        <w:tc>
          <w:tcPr>
            <w:tcW w:w="14560" w:type="dxa"/>
            <w:gridSpan w:val="8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Отсутствует</w:t>
            </w:r>
          </w:p>
        </w:tc>
      </w:tr>
      <w:tr w:rsidR="00990BF3" w:rsidRPr="00393307" w:rsidTr="00F727FC">
        <w:tc>
          <w:tcPr>
            <w:tcW w:w="14560" w:type="dxa"/>
            <w:gridSpan w:val="8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Процессная часть</w:t>
            </w:r>
          </w:p>
        </w:tc>
      </w:tr>
      <w:tr w:rsidR="00990BF3" w:rsidRPr="00393307" w:rsidTr="00F727FC">
        <w:tc>
          <w:tcPr>
            <w:tcW w:w="2938" w:type="dxa"/>
            <w:vMerge w:val="restart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«Содействие в доступе к финансовым (областным и местным бюджетам) и </w:t>
            </w:r>
            <w:r w:rsidRPr="00393307">
              <w:rPr>
                <w:sz w:val="24"/>
                <w:szCs w:val="24"/>
              </w:rPr>
              <w:lastRenderedPageBreak/>
              <w:t>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</w:tc>
        <w:tc>
          <w:tcPr>
            <w:tcW w:w="1823" w:type="dxa"/>
            <w:vMerge w:val="restart"/>
          </w:tcPr>
          <w:p w:rsidR="00990BF3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 xml:space="preserve">ОЭР, 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СМФПП, КУМИ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3 593,9398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3 593,9398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3 750,148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>ИТОГО 1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2025-2030</w:t>
            </w: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22 344,6798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22 344,6798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в том числе:</w:t>
            </w:r>
          </w:p>
        </w:tc>
        <w:tc>
          <w:tcPr>
            <w:tcW w:w="182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</w:tr>
      <w:tr w:rsidR="00990BF3" w:rsidRPr="00393307" w:rsidTr="00F727FC">
        <w:tc>
          <w:tcPr>
            <w:tcW w:w="2938" w:type="dxa"/>
          </w:tcPr>
          <w:p w:rsidR="00990BF3" w:rsidRPr="00393307" w:rsidRDefault="00990BF3" w:rsidP="00F727FC">
            <w:pPr>
              <w:pStyle w:val="ae"/>
              <w:ind w:left="0"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1.1. (1) 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182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</w:t>
            </w:r>
          </w:p>
        </w:tc>
        <w:tc>
          <w:tcPr>
            <w:tcW w:w="157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 1.1 (1)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</w:tcPr>
          <w:p w:rsidR="00990BF3" w:rsidRPr="00393307" w:rsidRDefault="00990BF3" w:rsidP="00F727FC">
            <w:pPr>
              <w:pStyle w:val="ae"/>
              <w:ind w:left="29"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1.1. (2) Предоставление субсидии субъектам </w:t>
            </w:r>
            <w:r w:rsidRPr="00393307">
              <w:rPr>
                <w:sz w:val="24"/>
                <w:szCs w:val="24"/>
              </w:rPr>
              <w:lastRenderedPageBreak/>
              <w:t>малого и среднего предпринимательства, признанным социальными предприятиями</w:t>
            </w:r>
          </w:p>
        </w:tc>
        <w:tc>
          <w:tcPr>
            <w:tcW w:w="1823" w:type="dxa"/>
            <w:vMerge w:val="restart"/>
          </w:tcPr>
          <w:p w:rsidR="00990BF3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 xml:space="preserve">ОЭР, 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</w:t>
            </w: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700,0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 1.1 (2)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3 500,0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3 500,0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1.2. 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1823" w:type="dxa"/>
            <w:vMerge w:val="restart"/>
          </w:tcPr>
          <w:p w:rsidR="00990BF3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ОЭР, 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</w:t>
            </w: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highlight w:val="yellow"/>
              </w:rPr>
            </w:pPr>
            <w:r w:rsidRPr="00393307">
              <w:rPr>
                <w:sz w:val="24"/>
                <w:szCs w:val="24"/>
              </w:rPr>
              <w:t>2 893,9398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  <w:highlight w:val="yellow"/>
              </w:rPr>
            </w:pPr>
            <w:r w:rsidRPr="00393307">
              <w:rPr>
                <w:sz w:val="24"/>
                <w:szCs w:val="24"/>
              </w:rPr>
              <w:t>2 893,9398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3 050,148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 1.2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18 144,6798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18 144,6798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1.3 Содействие в доступе к финансовым и материальным </w:t>
            </w:r>
            <w:r w:rsidRPr="00393307">
              <w:rPr>
                <w:sz w:val="24"/>
                <w:szCs w:val="24"/>
              </w:rPr>
              <w:lastRenderedPageBreak/>
              <w:t>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</w:t>
            </w:r>
          </w:p>
        </w:tc>
        <w:tc>
          <w:tcPr>
            <w:tcW w:w="1823" w:type="dxa"/>
            <w:vMerge w:val="restart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>КУМИ, СМФПП</w:t>
            </w: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 1.3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 2.</w:t>
            </w:r>
          </w:p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1823" w:type="dxa"/>
            <w:vMerge w:val="restart"/>
          </w:tcPr>
          <w:p w:rsidR="00990BF3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ОЭР, 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573,8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279,2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294,6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625,3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635,3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320,0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tabs>
                <w:tab w:val="left" w:pos="245"/>
                <w:tab w:val="center" w:pos="5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645,3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>ИТОГО 2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3 139,7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1 225,1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1 914,6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в том числе:</w:t>
            </w:r>
          </w:p>
        </w:tc>
        <w:tc>
          <w:tcPr>
            <w:tcW w:w="182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</w:tr>
      <w:tr w:rsidR="00990BF3" w:rsidRPr="00393307" w:rsidTr="00F727FC">
        <w:tc>
          <w:tcPr>
            <w:tcW w:w="2938" w:type="dxa"/>
            <w:vMerge w:val="restart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2.1. Выполнение работ, услуг по проведению сбора информации об объектах потребительского рынка на территории г. Сосновый Бор</w:t>
            </w:r>
          </w:p>
        </w:tc>
        <w:tc>
          <w:tcPr>
            <w:tcW w:w="1823" w:type="dxa"/>
            <w:vMerge w:val="restart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279,2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279,2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315,3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</w:tcPr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 2.1</w:t>
            </w:r>
          </w:p>
        </w:tc>
        <w:tc>
          <w:tcPr>
            <w:tcW w:w="1823" w:type="dxa"/>
            <w:shd w:val="clear" w:color="auto" w:fill="D9D9D9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1 225,1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1 225,1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2.2. Прочие мероприятия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294,6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294,6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310,0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320,0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320,0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330,0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 2.2</w:t>
            </w:r>
          </w:p>
        </w:tc>
        <w:tc>
          <w:tcPr>
            <w:tcW w:w="1823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1 914,6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1 914,6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ОЭР, СМФПП,</w:t>
            </w:r>
          </w:p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КО (через ЦРТ)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130,0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130,0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145,0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 3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850,0</w:t>
            </w:r>
          </w:p>
        </w:tc>
        <w:tc>
          <w:tcPr>
            <w:tcW w:w="1707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850,0</w:t>
            </w:r>
          </w:p>
        </w:tc>
        <w:tc>
          <w:tcPr>
            <w:tcW w:w="1530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в том числе:</w:t>
            </w:r>
          </w:p>
        </w:tc>
        <w:tc>
          <w:tcPr>
            <w:tcW w:w="1823" w:type="dxa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 xml:space="preserve">3.1. Проведение массовых мероприятий с </w:t>
            </w:r>
            <w:r w:rsidRPr="00393307">
              <w:rPr>
                <w:sz w:val="24"/>
                <w:szCs w:val="24"/>
              </w:rPr>
              <w:lastRenderedPageBreak/>
              <w:t>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60,0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 3.1</w:t>
            </w:r>
          </w:p>
        </w:tc>
        <w:tc>
          <w:tcPr>
            <w:tcW w:w="1823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350,0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350,0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ЦРТ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 3.2</w:t>
            </w:r>
          </w:p>
        </w:tc>
        <w:tc>
          <w:tcPr>
            <w:tcW w:w="1823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500,0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500,0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990BF3" w:rsidRPr="00393307" w:rsidRDefault="00990BF3" w:rsidP="00F727FC">
            <w:pPr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ОЭР,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70,0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90,0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90,0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100,0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100,0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100,0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100,0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100,0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100,0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trike/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 4</w:t>
            </w:r>
          </w:p>
        </w:tc>
        <w:tc>
          <w:tcPr>
            <w:tcW w:w="1823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540,0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540,0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393307">
              <w:rPr>
                <w:sz w:val="24"/>
                <w:szCs w:val="24"/>
                <w:u w:val="single"/>
              </w:rPr>
              <w:lastRenderedPageBreak/>
              <w:t>Комплекс процессных мероприятий 5.</w:t>
            </w:r>
          </w:p>
          <w:p w:rsidR="00990BF3" w:rsidRPr="00393307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«Поддержка социального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ОЭР,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52,5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52,5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55,0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990BF3">
        <w:tc>
          <w:tcPr>
            <w:tcW w:w="2938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 5</w:t>
            </w:r>
          </w:p>
        </w:tc>
        <w:tc>
          <w:tcPr>
            <w:tcW w:w="1823" w:type="dxa"/>
            <w:shd w:val="clear" w:color="auto" w:fill="D9D9D9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327,5</w:t>
            </w:r>
          </w:p>
        </w:tc>
        <w:tc>
          <w:tcPr>
            <w:tcW w:w="1707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327,5</w:t>
            </w:r>
          </w:p>
        </w:tc>
        <w:tc>
          <w:tcPr>
            <w:tcW w:w="1530" w:type="dxa"/>
            <w:shd w:val="clear" w:color="auto" w:fill="D9D9D9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ОЭР,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СМФПП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12,5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12,5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15,0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 6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87,5</w:t>
            </w:r>
          </w:p>
        </w:tc>
        <w:tc>
          <w:tcPr>
            <w:tcW w:w="1707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87,5</w:t>
            </w:r>
          </w:p>
        </w:tc>
        <w:tc>
          <w:tcPr>
            <w:tcW w:w="1530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 7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393307">
              <w:rPr>
                <w:sz w:val="24"/>
                <w:szCs w:val="24"/>
                <w:u w:val="single"/>
              </w:rPr>
              <w:lastRenderedPageBreak/>
              <w:t>мероприятий 8.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lastRenderedPageBreak/>
              <w:t>ОЭР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 8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  <w:u w:val="single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 9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1823" w:type="dxa"/>
            <w:vMerge w:val="restart"/>
            <w:shd w:val="clear" w:color="auto" w:fill="FFFFFF"/>
            <w:vAlign w:val="center"/>
          </w:tcPr>
          <w:p w:rsidR="00990BF3" w:rsidRPr="00393307" w:rsidRDefault="00990BF3" w:rsidP="00F727FC">
            <w:pPr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ОЭР</w:t>
            </w: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2025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2026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2027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2028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2029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2030</w:t>
            </w:r>
          </w:p>
        </w:tc>
        <w:tc>
          <w:tcPr>
            <w:tcW w:w="1649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FFFFFF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  <w:tr w:rsidR="00990BF3" w:rsidRPr="00393307" w:rsidTr="00F727FC">
        <w:tc>
          <w:tcPr>
            <w:tcW w:w="2938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ИТОГО 10</w:t>
            </w:r>
          </w:p>
        </w:tc>
        <w:tc>
          <w:tcPr>
            <w:tcW w:w="1823" w:type="dxa"/>
            <w:shd w:val="clear" w:color="auto" w:fill="E7E6E6"/>
            <w:vAlign w:val="center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803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E7E6E6"/>
          </w:tcPr>
          <w:p w:rsidR="00990BF3" w:rsidRPr="00393307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93307">
              <w:rPr>
                <w:sz w:val="24"/>
                <w:szCs w:val="24"/>
              </w:rPr>
              <w:t>-</w:t>
            </w:r>
          </w:p>
        </w:tc>
      </w:tr>
    </w:tbl>
    <w:p w:rsidR="00990BF3" w:rsidRPr="00014D98" w:rsidRDefault="00990BF3" w:rsidP="00990BF3">
      <w:pPr>
        <w:shd w:val="clear" w:color="auto" w:fill="FFFFFF"/>
        <w:jc w:val="both"/>
        <w:rPr>
          <w:sz w:val="22"/>
          <w:szCs w:val="22"/>
        </w:rPr>
      </w:pPr>
      <w:r w:rsidRPr="00014D98">
        <w:rPr>
          <w:sz w:val="22"/>
          <w:szCs w:val="22"/>
        </w:rPr>
        <w:t xml:space="preserve"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</w:t>
      </w:r>
      <w:r w:rsidRPr="00014D98">
        <w:rPr>
          <w:rFonts w:eastAsia="Calibri"/>
          <w:sz w:val="22"/>
          <w:szCs w:val="22"/>
        </w:rPr>
        <w:t>МБОУ ДО</w:t>
      </w:r>
      <w:r w:rsidRPr="00014D98">
        <w:rPr>
          <w:sz w:val="22"/>
          <w:szCs w:val="22"/>
        </w:rPr>
        <w:t xml:space="preserve"> «Центр развития творчества» (ЦРТ)</w:t>
      </w: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</w:p>
    <w:p w:rsidR="00990BF3" w:rsidRPr="00014D98" w:rsidRDefault="00990BF3" w:rsidP="00990BF3">
      <w:pPr>
        <w:spacing w:line="240" w:lineRule="atLeast"/>
        <w:rPr>
          <w:sz w:val="24"/>
          <w:szCs w:val="24"/>
        </w:rPr>
        <w:sectPr w:rsidR="00990BF3" w:rsidRPr="00014D98" w:rsidSect="00F727FC">
          <w:headerReference w:type="default" r:id="rId14"/>
          <w:pgSz w:w="16838" w:h="11906" w:orient="landscape"/>
          <w:pgMar w:top="992" w:right="1276" w:bottom="709" w:left="1440" w:header="720" w:footer="720" w:gutter="0"/>
          <w:cols w:space="720"/>
          <w:docGrid w:linePitch="272"/>
        </w:sectPr>
      </w:pP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lastRenderedPageBreak/>
        <w:t>Приложение 4</w:t>
      </w:r>
    </w:p>
    <w:p w:rsidR="00990BF3" w:rsidRPr="00014D98" w:rsidRDefault="00990BF3" w:rsidP="00990BF3">
      <w:pPr>
        <w:spacing w:line="240" w:lineRule="atLeast"/>
        <w:jc w:val="right"/>
        <w:rPr>
          <w:sz w:val="24"/>
          <w:szCs w:val="24"/>
        </w:rPr>
      </w:pPr>
      <w:r w:rsidRPr="00014D98">
        <w:rPr>
          <w:sz w:val="24"/>
          <w:szCs w:val="24"/>
        </w:rPr>
        <w:t>к муниципальной программе</w:t>
      </w:r>
    </w:p>
    <w:p w:rsidR="00990BF3" w:rsidRPr="00014D98" w:rsidRDefault="00990BF3" w:rsidP="00990BF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990BF3" w:rsidRPr="00014D98" w:rsidRDefault="00990BF3" w:rsidP="00990BF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990BF3" w:rsidRPr="00014D98" w:rsidRDefault="00990BF3" w:rsidP="00990BF3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990BF3" w:rsidRPr="00014D98" w:rsidRDefault="00990BF3" w:rsidP="00990BF3">
      <w:pPr>
        <w:pStyle w:val="2"/>
      </w:pPr>
      <w:bookmarkStart w:id="9" w:name="_Toc217551845"/>
      <w:r w:rsidRPr="00014D98">
        <w:t>Сведения о фактических расходах на реализацию муниципальной программы</w:t>
      </w:r>
      <w:bookmarkEnd w:id="9"/>
      <w:r w:rsidRPr="00014D98">
        <w:t xml:space="preserve"> </w:t>
      </w: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990BF3" w:rsidRPr="00014D98" w:rsidRDefault="00990BF3" w:rsidP="00990BF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14D98">
        <w:rPr>
          <w:b/>
          <w:sz w:val="24"/>
          <w:szCs w:val="24"/>
        </w:rPr>
        <w:t>в Сосновоборском городском округе до 2030 года»</w:t>
      </w:r>
    </w:p>
    <w:p w:rsidR="00990BF3" w:rsidRPr="00014D98" w:rsidRDefault="00990BF3" w:rsidP="00990BF3">
      <w:pPr>
        <w:shd w:val="clear" w:color="auto" w:fill="FFFFFF"/>
        <w:jc w:val="both"/>
      </w:pPr>
    </w:p>
    <w:p w:rsidR="00990BF3" w:rsidRPr="00014D98" w:rsidRDefault="00990BF3" w:rsidP="00990BF3">
      <w:pPr>
        <w:shd w:val="clear" w:color="auto" w:fill="FFFFFF"/>
        <w:jc w:val="both"/>
      </w:pP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9"/>
        <w:gridCol w:w="1786"/>
        <w:gridCol w:w="1472"/>
        <w:gridCol w:w="1489"/>
        <w:gridCol w:w="1572"/>
        <w:gridCol w:w="1752"/>
        <w:gridCol w:w="1489"/>
        <w:gridCol w:w="1247"/>
      </w:tblGrid>
      <w:tr w:rsidR="00990BF3" w:rsidRPr="00014D98" w:rsidTr="00F727FC">
        <w:trPr>
          <w:trHeight w:val="475"/>
          <w:tblHeader/>
          <w:jc w:val="center"/>
        </w:trPr>
        <w:tc>
          <w:tcPr>
            <w:tcW w:w="1212" w:type="pct"/>
            <w:vMerge w:val="restar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626" w:type="pct"/>
            <w:vMerge w:val="restar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516" w:type="pct"/>
            <w:vMerge w:val="restar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2646" w:type="pct"/>
            <w:gridSpan w:val="5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990BF3" w:rsidRPr="00014D98" w:rsidTr="00F727FC">
        <w:trPr>
          <w:trHeight w:val="1057"/>
          <w:tblHeader/>
          <w:jc w:val="center"/>
        </w:trPr>
        <w:tc>
          <w:tcPr>
            <w:tcW w:w="1212" w:type="pct"/>
            <w:vMerge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vMerge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Всего</w:t>
            </w:r>
          </w:p>
        </w:tc>
        <w:tc>
          <w:tcPr>
            <w:tcW w:w="551" w:type="pc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Федеральный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бюджет</w:t>
            </w:r>
          </w:p>
        </w:tc>
        <w:tc>
          <w:tcPr>
            <w:tcW w:w="614" w:type="pc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Областной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бюджет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522" w:type="pc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Местный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бюджет</w:t>
            </w:r>
          </w:p>
        </w:tc>
        <w:tc>
          <w:tcPr>
            <w:tcW w:w="437" w:type="pct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Прочие источники</w:t>
            </w:r>
          </w:p>
        </w:tc>
      </w:tr>
      <w:tr w:rsidR="00990BF3" w:rsidRPr="00014D98" w:rsidTr="00F727FC">
        <w:trPr>
          <w:trHeight w:val="25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Муниципальная программа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активности малого и среднего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 предпринимательства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Сосновоборском городском округе до 2030 года»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014D98">
              <w:rPr>
                <w:sz w:val="24"/>
                <w:szCs w:val="24"/>
              </w:rPr>
              <w:t xml:space="preserve"> – 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администрация (ОЭР*), 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соисполнители</w:t>
            </w:r>
            <w:r w:rsidRPr="00014D98">
              <w:rPr>
                <w:sz w:val="24"/>
                <w:szCs w:val="24"/>
              </w:rPr>
              <w:t xml:space="preserve"> - СМФПП*,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 КО*, 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 КУМИ*, </w:t>
            </w:r>
            <w:r w:rsidRPr="00014D98">
              <w:rPr>
                <w:sz w:val="24"/>
                <w:szCs w:val="24"/>
                <w:u w:val="single"/>
              </w:rPr>
              <w:t>участники</w:t>
            </w:r>
            <w:r w:rsidRPr="00014D98">
              <w:rPr>
                <w:sz w:val="24"/>
                <w:szCs w:val="24"/>
              </w:rPr>
              <w:t xml:space="preserve"> – ОЭР*, 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ЦРТ*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2014-2018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</w:t>
            </w:r>
            <w:r w:rsidRPr="00014D98">
              <w:rPr>
                <w:sz w:val="24"/>
                <w:szCs w:val="24"/>
                <w:lang w:val="en-US"/>
              </w:rPr>
              <w:t xml:space="preserve">I </w:t>
            </w:r>
            <w:r w:rsidRPr="00014D98">
              <w:rPr>
                <w:sz w:val="24"/>
                <w:szCs w:val="24"/>
              </w:rPr>
              <w:t>этап)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19 160,363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10 202,264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8 958,099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22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2019-2024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(</w:t>
            </w:r>
            <w:r w:rsidRPr="00014D98">
              <w:rPr>
                <w:sz w:val="24"/>
                <w:szCs w:val="24"/>
                <w:lang w:val="en-US"/>
              </w:rPr>
              <w:t>II</w:t>
            </w:r>
            <w:r w:rsidRPr="00014D98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22 591,26144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5 832,658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16 758,60344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2025-2030 (</w:t>
            </w:r>
            <w:r w:rsidRPr="00014D98">
              <w:rPr>
                <w:sz w:val="24"/>
                <w:szCs w:val="24"/>
                <w:lang w:val="en-US"/>
              </w:rPr>
              <w:t xml:space="preserve">III </w:t>
            </w:r>
            <w:r w:rsidRPr="00014D98">
              <w:rPr>
                <w:sz w:val="24"/>
                <w:szCs w:val="24"/>
              </w:rPr>
              <w:t>этап)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том числе: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90BF3" w:rsidRPr="00014D98" w:rsidTr="00F727FC">
        <w:trPr>
          <w:trHeight w:val="244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2"/>
          <w:jc w:val="center"/>
        </w:trPr>
        <w:tc>
          <w:tcPr>
            <w:tcW w:w="1838" w:type="pct"/>
            <w:gridSpan w:val="2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ИТОГО по муниципальной программе</w:t>
            </w: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2014-2024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41 751,62444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16 034,922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25 716,70244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2"/>
          <w:jc w:val="center"/>
        </w:trPr>
        <w:tc>
          <w:tcPr>
            <w:tcW w:w="5000" w:type="pct"/>
            <w:gridSpan w:val="8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том числе:</w:t>
            </w:r>
          </w:p>
        </w:tc>
      </w:tr>
      <w:tr w:rsidR="00990BF3" w:rsidRPr="00014D98" w:rsidTr="00F727FC">
        <w:trPr>
          <w:trHeight w:val="227"/>
          <w:jc w:val="center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Проектная часть</w:t>
            </w:r>
          </w:p>
        </w:tc>
      </w:tr>
      <w:tr w:rsidR="00990BF3" w:rsidRPr="00014D98" w:rsidTr="00F727FC">
        <w:trPr>
          <w:trHeight w:val="1420"/>
          <w:jc w:val="center"/>
        </w:trPr>
        <w:tc>
          <w:tcPr>
            <w:tcW w:w="121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Мероприятие, направленное на достижение цели федерального проекта «Создание условий для лёгкого старта и комфортного ведения бизнеса».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ОЭР,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1 201,2987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925,0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276,2987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1 201,2987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925,0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276,2987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13"/>
          <w:jc w:val="center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Процессная часть</w:t>
            </w:r>
          </w:p>
        </w:tc>
      </w:tr>
      <w:tr w:rsidR="00990BF3" w:rsidRPr="00014D98" w:rsidTr="00F727FC">
        <w:trPr>
          <w:trHeight w:val="42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«Содействие в доступе к финансовым (областным и 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ОЭР,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КУМИ,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3 416,3633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3 416,3633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4 682,06644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3 679,06644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579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8 098,42974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7 095,42974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6"/>
          <w:jc w:val="center"/>
        </w:trPr>
        <w:tc>
          <w:tcPr>
            <w:tcW w:w="1212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том числе: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auto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90BF3" w:rsidRPr="00014D98" w:rsidTr="00F727FC">
        <w:trPr>
          <w:trHeight w:val="185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1.1. Предоставление субсидии на возмещение части затрат на развитие производственной материально-технической базы </w:t>
            </w:r>
            <w:r w:rsidRPr="00014D98">
              <w:rPr>
                <w:sz w:val="24"/>
                <w:szCs w:val="24"/>
              </w:rPr>
              <w:lastRenderedPageBreak/>
              <w:t>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ОЭР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6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700,0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5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82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ИТОГО 1.1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1 400,0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1 400,0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656"/>
          <w:jc w:val="center"/>
        </w:trPr>
        <w:tc>
          <w:tcPr>
            <w:tcW w:w="1212" w:type="pct"/>
            <w:shd w:val="clear" w:color="auto" w:fill="auto"/>
            <w:vAlign w:val="center"/>
          </w:tcPr>
          <w:p w:rsidR="00990BF3" w:rsidRPr="00014D98" w:rsidRDefault="00990BF3" w:rsidP="00F727FC">
            <w:pPr>
              <w:autoSpaceDE w:val="0"/>
              <w:autoSpaceDN w:val="0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1.2. 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1 319,73684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316,73684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1.2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1 319,73684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1 003,0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316,73684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39"/>
          <w:jc w:val="center"/>
        </w:trPr>
        <w:tc>
          <w:tcPr>
            <w:tcW w:w="1212" w:type="pct"/>
            <w:vMerge w:val="restar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1.3. Предоставление субсидии Сосновоборскому муниципальному фонду поддержки на осуществление уставной деятельности (на </w:t>
            </w:r>
            <w:r w:rsidRPr="00014D98">
              <w:rPr>
                <w:sz w:val="24"/>
                <w:szCs w:val="24"/>
              </w:rPr>
              <w:lastRenderedPageBreak/>
              <w:t>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2 716,3633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2 716,3633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45"/>
          <w:jc w:val="center"/>
        </w:trPr>
        <w:tc>
          <w:tcPr>
            <w:tcW w:w="1212" w:type="pct"/>
            <w:vMerge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2 662,3296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2 662,3296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63"/>
          <w:jc w:val="center"/>
        </w:trPr>
        <w:tc>
          <w:tcPr>
            <w:tcW w:w="1212" w:type="pct"/>
            <w:vMerge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587"/>
          <w:jc w:val="center"/>
        </w:trPr>
        <w:tc>
          <w:tcPr>
            <w:tcW w:w="1212" w:type="pct"/>
            <w:vMerge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ИТОГО 1.3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5 378,6929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5 378,6929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84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1.4 Содействие в доступе к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КУМИ,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8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4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491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6"/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1.4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709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lastRenderedPageBreak/>
              <w:t>Комплекс процессных мероприятий 2.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472,544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163,658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308,886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22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507,8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242,8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265,0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40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26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980,344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406,458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573,886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в том числе: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990BF3" w:rsidRPr="00014D98" w:rsidTr="00F727FC">
        <w:trPr>
          <w:trHeight w:val="35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2.1. Выполнение работ, услуг по проведению сбора информации об объектах потребительского рынка на территории г. Сосновый Бор**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212,544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163,658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48,886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5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242,8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242,8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40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11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2.1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455,344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406,458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48,886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09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2.2. Прочие мероприятия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1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265,0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265,0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2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2.2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525,0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525,0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9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ОЭР, КО, СМФПП,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ЦРТ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7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5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4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3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240,0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240,0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413"/>
          <w:jc w:val="center"/>
        </w:trPr>
        <w:tc>
          <w:tcPr>
            <w:tcW w:w="121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90BF3" w:rsidRPr="00014D98" w:rsidTr="00F727FC">
        <w:trPr>
          <w:trHeight w:val="63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3.1. 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6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3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69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3.1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0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ОЭР, КО, ЦРТ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2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80,0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6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3.2</w:t>
            </w:r>
          </w:p>
        </w:tc>
        <w:tc>
          <w:tcPr>
            <w:tcW w:w="62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160 ,0</w:t>
            </w:r>
          </w:p>
        </w:tc>
        <w:tc>
          <w:tcPr>
            <w:tcW w:w="551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160,0</w:t>
            </w:r>
          </w:p>
        </w:tc>
        <w:tc>
          <w:tcPr>
            <w:tcW w:w="437" w:type="pct"/>
            <w:shd w:val="clear" w:color="auto" w:fill="F2F2F2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84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Комплекс процессных </w:t>
            </w:r>
            <w:r w:rsidRPr="00014D98">
              <w:rPr>
                <w:sz w:val="24"/>
                <w:szCs w:val="24"/>
              </w:rPr>
              <w:lastRenderedPageBreak/>
              <w:t>мероприятий 4.</w:t>
            </w:r>
          </w:p>
          <w:p w:rsidR="00990BF3" w:rsidRPr="00014D98" w:rsidRDefault="00990BF3" w:rsidP="00F727FC">
            <w:pPr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50,0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50,0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1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55,0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55,0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3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9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 4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105,0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105,0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81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«Поддержка социального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0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47,5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50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 5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95,0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95,0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1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 xml:space="preserve">«Поддержка самозанятых граждан, зафиксировавших свой статус и применяющих </w:t>
            </w:r>
            <w:r w:rsidRPr="00014D98">
              <w:rPr>
                <w:sz w:val="24"/>
                <w:szCs w:val="24"/>
              </w:rPr>
              <w:lastRenderedPageBreak/>
              <w:t>специальный налоговый режим «Налог на профессиональный доход»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 xml:space="preserve">ОЭР, 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СМФПП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7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12,5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537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lastRenderedPageBreak/>
              <w:t>ИТОГО 6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25,0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25,0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02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1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3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64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7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219,977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51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2023-2024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38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666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8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57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14D98">
              <w:rPr>
                <w:sz w:val="24"/>
                <w:szCs w:val="24"/>
                <w:u w:val="single"/>
              </w:rPr>
              <w:lastRenderedPageBreak/>
              <w:t>Комплекс процессных мероприятий 9.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2023-2024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1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463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9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238"/>
          <w:jc w:val="center"/>
        </w:trPr>
        <w:tc>
          <w:tcPr>
            <w:tcW w:w="1212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ОЭР</w:t>
            </w: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2023-2024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375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2025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trHeight w:val="164"/>
          <w:jc w:val="center"/>
        </w:trPr>
        <w:tc>
          <w:tcPr>
            <w:tcW w:w="1212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90BF3" w:rsidRPr="00014D98" w:rsidRDefault="00990BF3" w:rsidP="00F727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…..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  <w:tr w:rsidR="00990BF3" w:rsidRPr="00014D98" w:rsidTr="00F727FC">
        <w:trPr>
          <w:jc w:val="center"/>
        </w:trPr>
        <w:tc>
          <w:tcPr>
            <w:tcW w:w="121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ИТОГО 10</w:t>
            </w:r>
          </w:p>
        </w:tc>
        <w:tc>
          <w:tcPr>
            <w:tcW w:w="62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51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614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522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  <w:shd w:val="clear" w:color="auto" w:fill="E7E6E6"/>
            <w:vAlign w:val="center"/>
          </w:tcPr>
          <w:p w:rsidR="00990BF3" w:rsidRPr="00014D98" w:rsidRDefault="00990BF3" w:rsidP="00F727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14D98">
              <w:rPr>
                <w:sz w:val="24"/>
                <w:szCs w:val="24"/>
              </w:rPr>
              <w:t>-</w:t>
            </w:r>
          </w:p>
        </w:tc>
      </w:tr>
    </w:tbl>
    <w:p w:rsidR="00990BF3" w:rsidRPr="00014D98" w:rsidRDefault="00990BF3" w:rsidP="00990BF3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014D98">
        <w:rPr>
          <w:sz w:val="22"/>
          <w:szCs w:val="22"/>
        </w:rPr>
        <w:t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МБОУ ДО «Центр развития творчества» (ЦРТ)».</w:t>
      </w:r>
    </w:p>
    <w:p w:rsidR="00990BF3" w:rsidRPr="00014D98" w:rsidRDefault="00990BF3" w:rsidP="00990BF3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014D98">
        <w:rPr>
          <w:sz w:val="22"/>
          <w:szCs w:val="22"/>
        </w:rPr>
        <w:t>** - До 2023 года включительно проводился мониторинг деятельности субъектов малого и среднего предпринимательства и потребительского рынка на территории Сосновоборского городского округа.</w:t>
      </w:r>
    </w:p>
    <w:p w:rsidR="00990BF3" w:rsidRPr="00014D98" w:rsidRDefault="00990BF3" w:rsidP="00990BF3">
      <w:pPr>
        <w:tabs>
          <w:tab w:val="left" w:pos="6586"/>
        </w:tabs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990BF3">
      <w:headerReference w:type="default" r:id="rId15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F04" w:rsidRDefault="00615F04" w:rsidP="00762166">
      <w:r>
        <w:separator/>
      </w:r>
    </w:p>
  </w:endnote>
  <w:endnote w:type="continuationSeparator" w:id="0">
    <w:p w:rsidR="00615F04" w:rsidRDefault="00615F0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FC" w:rsidRDefault="00F727FC" w:rsidP="00F727FC">
    <w:pPr>
      <w:pStyle w:val="a5"/>
      <w:framePr w:wrap="around" w:vAnchor="text" w:hAnchor="margin" w:xAlign="right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end"/>
    </w:r>
  </w:p>
  <w:p w:rsidR="00F727FC" w:rsidRDefault="00F727FC" w:rsidP="00F727F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FC" w:rsidRDefault="00F727F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07A51">
      <w:rPr>
        <w:noProof/>
      </w:rPr>
      <w:t>23</w:t>
    </w:r>
    <w:r>
      <w:rPr>
        <w:noProof/>
      </w:rPr>
      <w:fldChar w:fldCharType="end"/>
    </w:r>
  </w:p>
  <w:p w:rsidR="00F727FC" w:rsidRDefault="00F727FC">
    <w:pPr>
      <w:pStyle w:val="a5"/>
    </w:pPr>
  </w:p>
  <w:p w:rsidR="00F727FC" w:rsidRDefault="00F727F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FC" w:rsidRDefault="00F727F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07A51">
      <w:rPr>
        <w:noProof/>
      </w:rPr>
      <w:t>4</w:t>
    </w:r>
    <w:r>
      <w:rPr>
        <w:noProof/>
      </w:rPr>
      <w:fldChar w:fldCharType="end"/>
    </w:r>
  </w:p>
  <w:p w:rsidR="00F727FC" w:rsidRDefault="00F727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F04" w:rsidRDefault="00615F04" w:rsidP="00762166">
      <w:r>
        <w:separator/>
      </w:r>
    </w:p>
  </w:footnote>
  <w:footnote w:type="continuationSeparator" w:id="0">
    <w:p w:rsidR="00615F04" w:rsidRDefault="00615F0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FC" w:rsidRDefault="00F727FC">
    <w:pPr>
      <w:pStyle w:val="a3"/>
      <w:framePr w:wrap="auto" w:vAnchor="text" w:hAnchor="margin" w:xAlign="center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separate"/>
    </w:r>
    <w:r>
      <w:rPr>
        <w:rStyle w:val="af5"/>
        <w:rFonts w:eastAsia="Calibri"/>
        <w:noProof/>
      </w:rPr>
      <w:t>1</w:t>
    </w:r>
    <w:r>
      <w:rPr>
        <w:rStyle w:val="af5"/>
        <w:rFonts w:eastAsia="Calibri"/>
      </w:rPr>
      <w:fldChar w:fldCharType="end"/>
    </w:r>
  </w:p>
  <w:p w:rsidR="00F727FC" w:rsidRDefault="00F727F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FC" w:rsidRDefault="00F727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FC" w:rsidRDefault="00F727F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7FC" w:rsidRDefault="00F727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60E6"/>
    <w:multiLevelType w:val="multilevel"/>
    <w:tmpl w:val="3948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F9458F7"/>
    <w:multiLevelType w:val="multilevel"/>
    <w:tmpl w:val="6A70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60E595E"/>
    <w:multiLevelType w:val="hybridMultilevel"/>
    <w:tmpl w:val="B0A41722"/>
    <w:lvl w:ilvl="0" w:tplc="58CAC5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F51A14"/>
    <w:multiLevelType w:val="multilevel"/>
    <w:tmpl w:val="4D9A90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A915F3D"/>
    <w:multiLevelType w:val="multilevel"/>
    <w:tmpl w:val="E5BE5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FF76C1E"/>
    <w:multiLevelType w:val="hybridMultilevel"/>
    <w:tmpl w:val="272AD4BA"/>
    <w:lvl w:ilvl="0" w:tplc="9AD68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4B0259"/>
    <w:multiLevelType w:val="multilevel"/>
    <w:tmpl w:val="925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7BE4E61"/>
    <w:multiLevelType w:val="hybridMultilevel"/>
    <w:tmpl w:val="3E78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7A33699"/>
    <w:multiLevelType w:val="multilevel"/>
    <w:tmpl w:val="6B5E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3CA5495C"/>
    <w:multiLevelType w:val="hybridMultilevel"/>
    <w:tmpl w:val="7F7417A8"/>
    <w:lvl w:ilvl="0" w:tplc="2E5ABB9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F3484"/>
    <w:multiLevelType w:val="hybridMultilevel"/>
    <w:tmpl w:val="5282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80996"/>
    <w:multiLevelType w:val="hybridMultilevel"/>
    <w:tmpl w:val="53BCC264"/>
    <w:lvl w:ilvl="0" w:tplc="FB7A0C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B7A0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B722C25"/>
    <w:multiLevelType w:val="multilevel"/>
    <w:tmpl w:val="AA8C3D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50661AA6"/>
    <w:multiLevelType w:val="multilevel"/>
    <w:tmpl w:val="FA0C65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55E200F7"/>
    <w:multiLevelType w:val="hybridMultilevel"/>
    <w:tmpl w:val="4712E6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685B0C"/>
    <w:multiLevelType w:val="multilevel"/>
    <w:tmpl w:val="2DB2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619B48EE"/>
    <w:multiLevelType w:val="hybridMultilevel"/>
    <w:tmpl w:val="FDE835E0"/>
    <w:lvl w:ilvl="0" w:tplc="D0DC3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26A46D0"/>
    <w:multiLevelType w:val="hybridMultilevel"/>
    <w:tmpl w:val="D354BD06"/>
    <w:lvl w:ilvl="0" w:tplc="3C24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FF29B8"/>
    <w:multiLevelType w:val="hybridMultilevel"/>
    <w:tmpl w:val="330A84E0"/>
    <w:lvl w:ilvl="0" w:tplc="30B4E45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AB60D83"/>
    <w:multiLevelType w:val="hybridMultilevel"/>
    <w:tmpl w:val="EFC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03F1D"/>
    <w:multiLevelType w:val="hybridMultilevel"/>
    <w:tmpl w:val="227EBFEC"/>
    <w:lvl w:ilvl="0" w:tplc="A776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DB2BC3"/>
    <w:multiLevelType w:val="hybridMultilevel"/>
    <w:tmpl w:val="E9AABC40"/>
    <w:lvl w:ilvl="0" w:tplc="DCC2A6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2AF7617"/>
    <w:multiLevelType w:val="hybridMultilevel"/>
    <w:tmpl w:val="740A0C02"/>
    <w:lvl w:ilvl="0" w:tplc="4196A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3D86E76"/>
    <w:multiLevelType w:val="hybridMultilevel"/>
    <w:tmpl w:val="A896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95692"/>
    <w:multiLevelType w:val="multilevel"/>
    <w:tmpl w:val="C534D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79E04C59"/>
    <w:multiLevelType w:val="hybridMultilevel"/>
    <w:tmpl w:val="332A3820"/>
    <w:lvl w:ilvl="0" w:tplc="B136D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8"/>
    <w:lvlOverride w:ilvl="0">
      <w:startOverride w:val="1"/>
    </w:lvlOverride>
  </w:num>
  <w:num w:numId="5">
    <w:abstractNumId w:val="0"/>
  </w:num>
  <w:num w:numId="6">
    <w:abstractNumId w:val="18"/>
  </w:num>
  <w:num w:numId="7">
    <w:abstractNumId w:val="6"/>
  </w:num>
  <w:num w:numId="8">
    <w:abstractNumId w:val="16"/>
  </w:num>
  <w:num w:numId="9">
    <w:abstractNumId w:val="9"/>
  </w:num>
  <w:num w:numId="10">
    <w:abstractNumId w:val="1"/>
  </w:num>
  <w:num w:numId="11">
    <w:abstractNumId w:val="17"/>
  </w:num>
  <w:num w:numId="12">
    <w:abstractNumId w:val="23"/>
  </w:num>
  <w:num w:numId="13">
    <w:abstractNumId w:val="22"/>
  </w:num>
  <w:num w:numId="14">
    <w:abstractNumId w:val="10"/>
  </w:num>
  <w:num w:numId="15">
    <w:abstractNumId w:val="7"/>
  </w:num>
  <w:num w:numId="16">
    <w:abstractNumId w:val="11"/>
  </w:num>
  <w:num w:numId="17">
    <w:abstractNumId w:val="21"/>
  </w:num>
  <w:num w:numId="18">
    <w:abstractNumId w:val="25"/>
  </w:num>
  <w:num w:numId="19">
    <w:abstractNumId w:val="12"/>
  </w:num>
  <w:num w:numId="20">
    <w:abstractNumId w:val="5"/>
  </w:num>
  <w:num w:numId="21">
    <w:abstractNumId w:val="15"/>
  </w:num>
  <w:num w:numId="22">
    <w:abstractNumId w:val="24"/>
  </w:num>
  <w:num w:numId="23">
    <w:abstractNumId w:val="26"/>
  </w:num>
  <w:num w:numId="24">
    <w:abstractNumId w:val="2"/>
  </w:num>
  <w:num w:numId="25">
    <w:abstractNumId w:val="3"/>
  </w:num>
  <w:num w:numId="26">
    <w:abstractNumId w:val="13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1603d1f-5096-4b1b-a09d-e0df65af183c"/>
  </w:docVars>
  <w:rsids>
    <w:rsidRoot w:val="00990BF3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5F04"/>
    <w:rsid w:val="00616422"/>
    <w:rsid w:val="00624F04"/>
    <w:rsid w:val="00633693"/>
    <w:rsid w:val="00652632"/>
    <w:rsid w:val="00693879"/>
    <w:rsid w:val="006A1CAC"/>
    <w:rsid w:val="006B4AEA"/>
    <w:rsid w:val="006C4860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7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0BF3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16772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07A51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6643A"/>
    <w:rsid w:val="00C70BE4"/>
    <w:rsid w:val="00C75FBD"/>
    <w:rsid w:val="00C877C2"/>
    <w:rsid w:val="00C97A22"/>
    <w:rsid w:val="00CA4B83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4C5C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727F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EAECBF-C9A8-4AEF-9C6C-891C2805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90BF3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90BF3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990BF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qFormat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90BF3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990BF3"/>
    <w:rPr>
      <w:rFonts w:ascii="Cambria" w:eastAsia="Times New Roman" w:hAnsi="Cambria"/>
      <w:i/>
      <w:iCs/>
      <w:color w:val="365F91"/>
    </w:rPr>
  </w:style>
  <w:style w:type="character" w:customStyle="1" w:styleId="80">
    <w:name w:val="Заголовок 8 Знак"/>
    <w:basedOn w:val="a0"/>
    <w:link w:val="8"/>
    <w:rsid w:val="00990BF3"/>
    <w:rPr>
      <w:rFonts w:eastAsia="Times New Roman"/>
      <w:i/>
      <w:iCs/>
      <w:sz w:val="24"/>
      <w:szCs w:val="24"/>
    </w:rPr>
  </w:style>
  <w:style w:type="table" w:styleId="a9">
    <w:name w:val="Table Grid"/>
    <w:basedOn w:val="a1"/>
    <w:uiPriority w:val="39"/>
    <w:rsid w:val="00990BF3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990BF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90BF3"/>
    <w:rPr>
      <w:rFonts w:ascii="Times New Roman" w:eastAsia="Times New Roman" w:hAnsi="Times New Roman"/>
    </w:rPr>
  </w:style>
  <w:style w:type="paragraph" w:styleId="ac">
    <w:name w:val="Plain Text"/>
    <w:basedOn w:val="a"/>
    <w:link w:val="ad"/>
    <w:uiPriority w:val="99"/>
    <w:rsid w:val="00990BF3"/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990BF3"/>
    <w:rPr>
      <w:rFonts w:ascii="Courier New" w:eastAsia="Times New Roman" w:hAnsi="Courier New"/>
    </w:rPr>
  </w:style>
  <w:style w:type="paragraph" w:styleId="ae">
    <w:name w:val="List Paragraph"/>
    <w:basedOn w:val="a"/>
    <w:link w:val="af"/>
    <w:uiPriority w:val="34"/>
    <w:qFormat/>
    <w:rsid w:val="00990BF3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90BF3"/>
    <w:rPr>
      <w:rFonts w:ascii="Times New Roman" w:eastAsia="Times New Roman" w:hAnsi="Times New Roman"/>
    </w:rPr>
  </w:style>
  <w:style w:type="paragraph" w:customStyle="1" w:styleId="11">
    <w:name w:val="Обычный1"/>
    <w:rsid w:val="00990BF3"/>
    <w:rPr>
      <w:rFonts w:ascii="Times New Roman" w:eastAsia="Times New Roman" w:hAnsi="Times New Roman"/>
      <w:snapToGrid w:val="0"/>
    </w:rPr>
  </w:style>
  <w:style w:type="paragraph" w:customStyle="1" w:styleId="ConsPlusCell">
    <w:name w:val="ConsPlusCell"/>
    <w:uiPriority w:val="99"/>
    <w:rsid w:val="00990BF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0">
    <w:name w:val="No Spacing"/>
    <w:aliases w:val="для официальных документов_Юля"/>
    <w:link w:val="af1"/>
    <w:uiPriority w:val="1"/>
    <w:qFormat/>
    <w:rsid w:val="00990BF3"/>
    <w:rPr>
      <w:sz w:val="22"/>
      <w:szCs w:val="22"/>
      <w:lang w:eastAsia="en-US"/>
    </w:rPr>
  </w:style>
  <w:style w:type="paragraph" w:customStyle="1" w:styleId="Heading">
    <w:name w:val="Heading"/>
    <w:rsid w:val="00990B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1">
    <w:name w:val="Без интервала Знак"/>
    <w:aliases w:val="для официальных документов_Юля Знак"/>
    <w:link w:val="af0"/>
    <w:uiPriority w:val="1"/>
    <w:locked/>
    <w:rsid w:val="00990BF3"/>
    <w:rPr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990BF3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rsid w:val="00990BF3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rsid w:val="00990BF3"/>
    <w:pPr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rsid w:val="00990BF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990B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3">
    <w:name w:val="Нет списка1"/>
    <w:next w:val="a2"/>
    <w:uiPriority w:val="99"/>
    <w:semiHidden/>
    <w:unhideWhenUsed/>
    <w:rsid w:val="00990BF3"/>
  </w:style>
  <w:style w:type="character" w:styleId="af5">
    <w:name w:val="page number"/>
    <w:rsid w:val="00990BF3"/>
    <w:rPr>
      <w:rFonts w:cs="Times New Roman"/>
    </w:rPr>
  </w:style>
  <w:style w:type="character" w:customStyle="1" w:styleId="BodyTextIndentChar">
    <w:name w:val="Body Text Indent Char"/>
    <w:locked/>
    <w:rsid w:val="00990BF3"/>
    <w:rPr>
      <w:rFonts w:cs="Times New Roman"/>
    </w:rPr>
  </w:style>
  <w:style w:type="character" w:customStyle="1" w:styleId="PlainTextChar">
    <w:name w:val="Plain Text Char"/>
    <w:locked/>
    <w:rsid w:val="00990BF3"/>
    <w:rPr>
      <w:rFonts w:ascii="Courier New" w:hAnsi="Courier New" w:cs="Times New Roman"/>
    </w:rPr>
  </w:style>
  <w:style w:type="paragraph" w:customStyle="1" w:styleId="af6">
    <w:name w:val="Знак Знак Знак Знак"/>
    <w:basedOn w:val="a"/>
    <w:rsid w:val="00990BF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7">
    <w:name w:val="Strong"/>
    <w:uiPriority w:val="22"/>
    <w:qFormat/>
    <w:rsid w:val="00990BF3"/>
    <w:rPr>
      <w:b/>
      <w:bCs/>
    </w:rPr>
  </w:style>
  <w:style w:type="paragraph" w:customStyle="1" w:styleId="ConsPlusNonformat">
    <w:name w:val="ConsPlusNonformat"/>
    <w:uiPriority w:val="99"/>
    <w:rsid w:val="00990B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rsid w:val="00990BF3"/>
    <w:rPr>
      <w:rFonts w:cs="Times New Roman"/>
      <w:color w:val="0000FF"/>
      <w:u w:val="single"/>
    </w:rPr>
  </w:style>
  <w:style w:type="paragraph" w:styleId="af9">
    <w:name w:val="Normal (Web)"/>
    <w:basedOn w:val="a"/>
    <w:uiPriority w:val="99"/>
    <w:rsid w:val="00990BF3"/>
    <w:rPr>
      <w:sz w:val="24"/>
      <w:szCs w:val="24"/>
    </w:rPr>
  </w:style>
  <w:style w:type="character" w:customStyle="1" w:styleId="afa">
    <w:name w:val="Основной текст_"/>
    <w:link w:val="14"/>
    <w:rsid w:val="00990BF3"/>
    <w:rPr>
      <w:shd w:val="clear" w:color="auto" w:fill="FFFFFF"/>
    </w:rPr>
  </w:style>
  <w:style w:type="paragraph" w:customStyle="1" w:styleId="14">
    <w:name w:val="Основной текст1"/>
    <w:basedOn w:val="a"/>
    <w:link w:val="afa"/>
    <w:rsid w:val="00990BF3"/>
    <w:pPr>
      <w:shd w:val="clear" w:color="auto" w:fill="FFFFFF"/>
      <w:spacing w:after="1320" w:line="283" w:lineRule="exact"/>
    </w:pPr>
    <w:rPr>
      <w:rFonts w:ascii="Calibri" w:eastAsia="Calibri" w:hAnsi="Calibri"/>
    </w:rPr>
  </w:style>
  <w:style w:type="character" w:styleId="afb">
    <w:name w:val="Emphasis"/>
    <w:uiPriority w:val="20"/>
    <w:qFormat/>
    <w:rsid w:val="00990BF3"/>
    <w:rPr>
      <w:i/>
      <w:iCs/>
    </w:rPr>
  </w:style>
  <w:style w:type="paragraph" w:customStyle="1" w:styleId="ConsPlusTitle">
    <w:name w:val="ConsPlusTitle"/>
    <w:rsid w:val="00990BF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c">
    <w:name w:val="footnote text"/>
    <w:basedOn w:val="a"/>
    <w:link w:val="afd"/>
    <w:uiPriority w:val="99"/>
    <w:unhideWhenUsed/>
    <w:rsid w:val="00990BF3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990BF3"/>
    <w:rPr>
      <w:lang w:eastAsia="en-US"/>
    </w:rPr>
  </w:style>
  <w:style w:type="character" w:styleId="afe">
    <w:name w:val="footnote reference"/>
    <w:rsid w:val="00990BF3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990BF3"/>
  </w:style>
  <w:style w:type="character" w:styleId="aff">
    <w:name w:val="FollowedHyperlink"/>
    <w:uiPriority w:val="99"/>
    <w:unhideWhenUsed/>
    <w:rsid w:val="00990BF3"/>
    <w:rPr>
      <w:color w:val="954F72"/>
      <w:u w:val="single"/>
    </w:rPr>
  </w:style>
  <w:style w:type="paragraph" w:customStyle="1" w:styleId="xl65">
    <w:name w:val="xl65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90B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90B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990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90B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990B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90B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990B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990BF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990BF3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9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5">
    <w:name w:val="Сетка таблицы1"/>
    <w:basedOn w:val="a1"/>
    <w:next w:val="a9"/>
    <w:uiPriority w:val="39"/>
    <w:rsid w:val="00990B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39"/>
    <w:unhideWhenUsed/>
    <w:rsid w:val="00990BF3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990BF3"/>
    <w:pPr>
      <w:spacing w:after="100"/>
      <w:ind w:left="400"/>
    </w:pPr>
  </w:style>
  <w:style w:type="paragraph" w:customStyle="1" w:styleId="16">
    <w:name w:val="Без интервала1"/>
    <w:rsid w:val="00990BF3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msonormal0">
    <w:name w:val="msonormal"/>
    <w:basedOn w:val="a"/>
    <w:rsid w:val="00990BF3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990BF3"/>
  </w:style>
  <w:style w:type="table" w:customStyle="1" w:styleId="23">
    <w:name w:val="Сетка таблицы2"/>
    <w:basedOn w:val="a1"/>
    <w:next w:val="a9"/>
    <w:uiPriority w:val="39"/>
    <w:rsid w:val="00990BF3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90BF3"/>
  </w:style>
  <w:style w:type="numbering" w:customStyle="1" w:styleId="210">
    <w:name w:val="Нет списка21"/>
    <w:next w:val="a2"/>
    <w:uiPriority w:val="99"/>
    <w:semiHidden/>
    <w:unhideWhenUsed/>
    <w:rsid w:val="00990BF3"/>
  </w:style>
  <w:style w:type="table" w:customStyle="1" w:styleId="111">
    <w:name w:val="Сетка таблицы11"/>
    <w:basedOn w:val="a1"/>
    <w:next w:val="a9"/>
    <w:uiPriority w:val="39"/>
    <w:rsid w:val="00990BF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иль Знак"/>
    <w:basedOn w:val="a"/>
    <w:next w:val="2"/>
    <w:autoRedefine/>
    <w:uiPriority w:val="99"/>
    <w:rsid w:val="00990BF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990BF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990BF3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990BF3"/>
  </w:style>
  <w:style w:type="paragraph" w:customStyle="1" w:styleId="24">
    <w:name w:val="Абзац списка2"/>
    <w:basedOn w:val="a"/>
    <w:rsid w:val="00990BF3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39"/>
    <w:rsid w:val="00990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9"/>
    <w:uiPriority w:val="39"/>
    <w:rsid w:val="00990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9"/>
    <w:uiPriority w:val="39"/>
    <w:rsid w:val="00990BF3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9"/>
    <w:uiPriority w:val="39"/>
    <w:rsid w:val="00990BF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0B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vk.com/fond4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6CBCA812681EB7E84C2BF8288036ABE7D77DC8B54C202C5D4184C5013CC7B37874CC54487F18ED42A0BDC1D8CFv6O8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f80ad04-2bd5-40c8-abf3-8e337ca43ef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3f80ad04-2bd5-40c8-abf3-8e337ca43ef6.dot</Template>
  <TotalTime>1</TotalTime>
  <Pages>33</Pages>
  <Words>7767</Words>
  <Characters>44274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4</cp:revision>
  <cp:lastPrinted>2025-12-26T08:54:00Z</cp:lastPrinted>
  <dcterms:created xsi:type="dcterms:W3CDTF">2025-12-26T10:46:00Z</dcterms:created>
  <dcterms:modified xsi:type="dcterms:W3CDTF">2025-12-26T10:57:00Z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11603d1f-5096-4b1b-a09d-e0df65af183c</vt:lpwstr>
  </property>
</Properties>
</file>