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FC" w:rsidRPr="00EA5F81" w:rsidRDefault="00C97DFC" w:rsidP="00C97DFC">
      <w:pPr>
        <w:spacing w:line="240" w:lineRule="atLeast"/>
        <w:jc w:val="right"/>
        <w:rPr>
          <w:sz w:val="24"/>
          <w:szCs w:val="24"/>
        </w:rPr>
      </w:pPr>
      <w:r w:rsidRPr="00EA5F81">
        <w:rPr>
          <w:sz w:val="24"/>
          <w:szCs w:val="24"/>
        </w:rPr>
        <w:t>Приложение 2</w:t>
      </w:r>
    </w:p>
    <w:p w:rsidR="00C97DFC" w:rsidRPr="00EA5F81" w:rsidRDefault="00C97DFC" w:rsidP="00C97DFC">
      <w:pPr>
        <w:spacing w:line="240" w:lineRule="atLeast"/>
        <w:jc w:val="right"/>
        <w:rPr>
          <w:sz w:val="24"/>
          <w:szCs w:val="24"/>
        </w:rPr>
      </w:pPr>
      <w:r w:rsidRPr="00EA5F81">
        <w:rPr>
          <w:sz w:val="24"/>
          <w:szCs w:val="24"/>
        </w:rPr>
        <w:t>к муниципальной программе</w:t>
      </w:r>
    </w:p>
    <w:p w:rsidR="00C97DF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7DFC" w:rsidRPr="00EA5F81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C97DFC" w:rsidRPr="00EA5F81" w:rsidRDefault="00C97DFC" w:rsidP="00C97DFC">
      <w:pPr>
        <w:pStyle w:val="2"/>
      </w:pPr>
      <w:bookmarkStart w:id="0" w:name="_Toc152249720"/>
      <w:r w:rsidRPr="00EA5F81">
        <w:t>Сведения о показателях (индикаторах) и их значениях муниципальной программы</w:t>
      </w:r>
      <w:bookmarkEnd w:id="0"/>
      <w:r w:rsidRPr="00EA5F81">
        <w:t xml:space="preserve"> </w:t>
      </w:r>
    </w:p>
    <w:p w:rsidR="00C97DFC" w:rsidRPr="00EA5F81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A5F81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EA5F81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A5F81">
        <w:rPr>
          <w:b/>
          <w:sz w:val="24"/>
          <w:szCs w:val="24"/>
        </w:rPr>
        <w:t xml:space="preserve">в Сосновоборском городском округе до 2030 года» </w:t>
      </w:r>
    </w:p>
    <w:p w:rsidR="00C97DFC" w:rsidRPr="00EA5F81" w:rsidRDefault="00C97DFC" w:rsidP="00C97DFC">
      <w:pPr>
        <w:rPr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415"/>
        <w:gridCol w:w="992"/>
        <w:gridCol w:w="567"/>
        <w:gridCol w:w="716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  <w:gridCol w:w="574"/>
        <w:gridCol w:w="575"/>
        <w:gridCol w:w="575"/>
        <w:gridCol w:w="575"/>
        <w:gridCol w:w="575"/>
        <w:gridCol w:w="575"/>
      </w:tblGrid>
      <w:tr w:rsidR="00C97DFC" w:rsidRPr="00EA5F81" w:rsidTr="0056423A">
        <w:trPr>
          <w:trHeight w:val="249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№ п/п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 xml:space="preserve">Показатель (индикатор) </w:t>
            </w:r>
          </w:p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(наименование)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4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Значения показателей (индикаторов)</w:t>
            </w:r>
          </w:p>
        </w:tc>
      </w:tr>
      <w:tr w:rsidR="00C97DFC" w:rsidRPr="00EA5F81" w:rsidTr="0056423A">
        <w:trPr>
          <w:trHeight w:val="1036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 xml:space="preserve">Базовый период </w:t>
            </w:r>
          </w:p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(2013 год)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2014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2018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2019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2021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2022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2023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2024 год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2025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2026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2027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2028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2029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2030 год</w:t>
            </w:r>
          </w:p>
        </w:tc>
      </w:tr>
      <w:tr w:rsidR="00C97DFC" w:rsidRPr="00EA5F81" w:rsidTr="0056423A">
        <w:trPr>
          <w:trHeight w:val="2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285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289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296,5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307,2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380*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390*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410*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417*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422*</w:t>
            </w:r>
          </w:p>
        </w:tc>
      </w:tr>
      <w:tr w:rsidR="00C97DFC" w:rsidRPr="00EA5F81" w:rsidTr="0056423A">
        <w:trPr>
          <w:trHeight w:val="42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336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346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278,19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284,4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300,9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280,2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292,8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302,09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312,3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</w:tr>
      <w:tr w:rsidR="00C97DFC" w:rsidRPr="00EA5F81" w:rsidTr="0056423A">
        <w:trPr>
          <w:trHeight w:val="20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FC" w:rsidRPr="00FD5401" w:rsidRDefault="00C97DFC" w:rsidP="0056423A">
            <w:r>
              <w:rPr>
                <w:sz w:val="16"/>
                <w:szCs w:val="16"/>
              </w:rPr>
              <w:t>Ч</w:t>
            </w:r>
            <w:r w:rsidRPr="00FD5401">
              <w:rPr>
                <w:sz w:val="16"/>
                <w:szCs w:val="16"/>
              </w:rPr>
              <w:t>исленность занятых в сфере МСП, включая индивидуальных предпринимателей и самозанятых, человек</w:t>
            </w:r>
            <w:r w:rsidRPr="00EA5F81">
              <w:rPr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плановое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6900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7400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8381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9370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11345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8500*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8750*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9000*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9250*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9500*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9900*</w:t>
            </w:r>
          </w:p>
        </w:tc>
      </w:tr>
      <w:tr w:rsidR="00C97DFC" w:rsidRPr="00EA5F81" w:rsidTr="0056423A">
        <w:trPr>
          <w:trHeight w:val="5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ед.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6715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6854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7390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8178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EA5F81">
              <w:rPr>
                <w:sz w:val="16"/>
                <w:szCs w:val="16"/>
              </w:rPr>
              <w:t>8651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10314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A5F81" w:rsidRDefault="00C97DFC" w:rsidP="0056423A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A5F81">
              <w:rPr>
                <w:sz w:val="16"/>
                <w:szCs w:val="16"/>
              </w:rPr>
              <w:t>X</w:t>
            </w:r>
          </w:p>
        </w:tc>
      </w:tr>
    </w:tbl>
    <w:p w:rsidR="00C97DFC" w:rsidRPr="00EA5F81" w:rsidRDefault="00C97DFC" w:rsidP="00C97DFC">
      <w:pPr>
        <w:spacing w:line="240" w:lineRule="atLeast"/>
        <w:jc w:val="both"/>
      </w:pPr>
      <w:r w:rsidRPr="00EA5F81">
        <w:t>* - Возможно уточнение планового значения показателя;</w:t>
      </w:r>
    </w:p>
    <w:p w:rsidR="00C97DFC" w:rsidRPr="00EA5F81" w:rsidRDefault="00C97DFC" w:rsidP="00C97DFC">
      <w:pPr>
        <w:spacing w:line="240" w:lineRule="atLeast"/>
        <w:jc w:val="both"/>
      </w:pPr>
      <w:r w:rsidRPr="00EA5F81">
        <w:t>** - расчет представляется комитетом по развитию малого, среднего бизнеса и потребительского рынка Ленинградской области; фактические данные представляются ФНС РФ и Петростатом.</w:t>
      </w:r>
    </w:p>
    <w:p w:rsidR="00C97DFC" w:rsidRDefault="00C97DFC" w:rsidP="00C97DFC">
      <w:pPr>
        <w:spacing w:line="240" w:lineRule="atLeast"/>
      </w:pPr>
    </w:p>
    <w:p w:rsidR="00C97DFC" w:rsidRDefault="00C97DFC" w:rsidP="00C97DFC">
      <w:pPr>
        <w:spacing w:line="240" w:lineRule="atLeast"/>
      </w:pPr>
    </w:p>
    <w:p w:rsidR="00C97DFC" w:rsidRPr="00EA5F81" w:rsidRDefault="00C97DFC" w:rsidP="00C97DFC">
      <w:pPr>
        <w:spacing w:line="240" w:lineRule="atLeast"/>
      </w:pPr>
    </w:p>
    <w:p w:rsidR="00C97DFC" w:rsidRPr="00EA5F81" w:rsidRDefault="00C97DFC" w:rsidP="00C97DFC">
      <w:pPr>
        <w:spacing w:line="240" w:lineRule="atLeast"/>
        <w:sectPr w:rsidR="00C97DFC" w:rsidRPr="00EA5F81" w:rsidSect="00D673F6">
          <w:headerReference w:type="even" r:id="rId7"/>
          <w:footerReference w:type="even" r:id="rId8"/>
          <w:footerReference w:type="default" r:id="rId9"/>
          <w:footerReference w:type="first" r:id="rId10"/>
          <w:pgSz w:w="16838" w:h="11906" w:orient="landscape"/>
          <w:pgMar w:top="993" w:right="993" w:bottom="993" w:left="1440" w:header="720" w:footer="720" w:gutter="0"/>
          <w:cols w:space="720"/>
          <w:docGrid w:linePitch="272"/>
        </w:sectPr>
      </w:pPr>
    </w:p>
    <w:p w:rsidR="00C97DFC" w:rsidRDefault="00C97DFC" w:rsidP="00C97DFC">
      <w:pPr>
        <w:spacing w:line="240" w:lineRule="atLeast"/>
        <w:ind w:firstLine="142"/>
        <w:jc w:val="right"/>
        <w:rPr>
          <w:sz w:val="24"/>
          <w:szCs w:val="24"/>
        </w:rPr>
      </w:pPr>
    </w:p>
    <w:p w:rsidR="00C97DFC" w:rsidRPr="00E00E8C" w:rsidRDefault="00C97DFC" w:rsidP="00C97DFC">
      <w:pPr>
        <w:spacing w:line="240" w:lineRule="atLeast"/>
        <w:ind w:firstLine="142"/>
        <w:jc w:val="right"/>
        <w:rPr>
          <w:sz w:val="24"/>
          <w:szCs w:val="24"/>
        </w:rPr>
      </w:pPr>
      <w:r w:rsidRPr="00E00E8C">
        <w:rPr>
          <w:sz w:val="24"/>
          <w:szCs w:val="24"/>
        </w:rPr>
        <w:t>Приложение 3</w:t>
      </w:r>
    </w:p>
    <w:p w:rsidR="00C97DFC" w:rsidRPr="00E00E8C" w:rsidRDefault="00C97DFC" w:rsidP="00C97DFC">
      <w:pPr>
        <w:spacing w:line="240" w:lineRule="atLeast"/>
        <w:jc w:val="right"/>
        <w:rPr>
          <w:sz w:val="24"/>
          <w:szCs w:val="24"/>
        </w:rPr>
      </w:pPr>
      <w:r w:rsidRPr="00E00E8C">
        <w:rPr>
          <w:sz w:val="24"/>
          <w:szCs w:val="24"/>
        </w:rPr>
        <w:t>к муниципальной программе</w:t>
      </w: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" w:name="_Toc152249721"/>
      <w:r w:rsidRPr="00E00E8C">
        <w:rPr>
          <w:rStyle w:val="20"/>
        </w:rPr>
        <w:t>Сведения о порядке сбора информации и методике расчета показателей (индикаторов) и их значениях</w:t>
      </w:r>
      <w:bookmarkEnd w:id="1"/>
      <w:r w:rsidRPr="00E00E8C">
        <w:rPr>
          <w:b/>
          <w:sz w:val="24"/>
          <w:szCs w:val="24"/>
        </w:rPr>
        <w:t xml:space="preserve"> муниципальной программы </w:t>
      </w:r>
    </w:p>
    <w:p w:rsidR="00C97DFC" w:rsidRPr="00E00E8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0E8C">
        <w:rPr>
          <w:b/>
          <w:sz w:val="24"/>
          <w:szCs w:val="24"/>
        </w:rPr>
        <w:t xml:space="preserve">«Стимулирование экономической активности малого и среднего предпринимательства </w:t>
      </w:r>
    </w:p>
    <w:p w:rsidR="00C97DFC" w:rsidRPr="00E00E8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00E8C">
        <w:rPr>
          <w:b/>
          <w:sz w:val="24"/>
          <w:szCs w:val="24"/>
        </w:rPr>
        <w:t>в Сосновоборском</w:t>
      </w:r>
      <w:r>
        <w:rPr>
          <w:b/>
          <w:sz w:val="24"/>
          <w:szCs w:val="24"/>
        </w:rPr>
        <w:t xml:space="preserve"> городском округе до 2030 года»</w:t>
      </w:r>
    </w:p>
    <w:p w:rsidR="00C97DFC" w:rsidRPr="00E00E8C" w:rsidRDefault="00C97DFC" w:rsidP="00C97DF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15027" w:type="dxa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214"/>
        <w:gridCol w:w="1262"/>
        <w:gridCol w:w="1186"/>
        <w:gridCol w:w="4582"/>
        <w:gridCol w:w="1410"/>
        <w:gridCol w:w="1965"/>
        <w:gridCol w:w="850"/>
      </w:tblGrid>
      <w:tr w:rsidR="00C97DFC" w:rsidRPr="00E00E8C" w:rsidTr="0056423A">
        <w:trPr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Наименование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показателя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Единица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измерения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Временная характеристика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Алгоритм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формирования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Срок предоставления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отчетности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Ответственный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за сбор данных по показателю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Реквизиты акта</w:t>
            </w:r>
          </w:p>
        </w:tc>
      </w:tr>
      <w:tr w:rsidR="00C97DFC" w:rsidRPr="00E00E8C" w:rsidTr="005642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Сосновоборского городского округа (К)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единиц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год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К = СМП/ Ч *10 000, где: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СМП – количество субъектов малого и среднего предпринимательства </w:t>
            </w:r>
            <w:r w:rsidRPr="00E00E8C">
              <w:rPr>
                <w:sz w:val="16"/>
                <w:szCs w:val="16"/>
              </w:rPr>
              <w:t xml:space="preserve">(включая индивидуальных предпринимателей) </w:t>
            </w:r>
            <w:r w:rsidRPr="00E00E8C">
              <w:rPr>
                <w:bCs/>
                <w:sz w:val="16"/>
                <w:szCs w:val="16"/>
              </w:rPr>
              <w:t>по данным Единого реестра СМП по состоянию на 01 января года, следующего за отчетным периодом, единиц;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Ч – численность населения </w:t>
            </w:r>
            <w:r w:rsidRPr="00E00E8C">
              <w:rPr>
                <w:sz w:val="16"/>
                <w:szCs w:val="16"/>
              </w:rPr>
              <w:t>Сосновоборского городского округа</w:t>
            </w:r>
            <w:r w:rsidRPr="00E00E8C">
              <w:rPr>
                <w:bCs/>
                <w:sz w:val="16"/>
                <w:szCs w:val="16"/>
              </w:rPr>
              <w:t xml:space="preserve"> по состоянию на 01 января года, следующего за отчетным периодом, человек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До 10 февраля года,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следующего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за отчетным периодом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Отдел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экономического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-</w:t>
            </w:r>
          </w:p>
        </w:tc>
      </w:tr>
      <w:tr w:rsidR="00C97DFC" w:rsidRPr="00E00E8C" w:rsidTr="0056423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E00E8C">
              <w:rPr>
                <w:sz w:val="16"/>
                <w:szCs w:val="16"/>
              </w:rPr>
              <w:t>исленность занятых в сфере МСП, включая индивидуальных предпринимателей и самозанятых, человек (ЧЗ)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человек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ЧЗ= РМСП+РИП+ИП+СЗ, где 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РМСП – среднесписочная численность работников малых и средних предприятий Сосновоборского городского округа, чел.,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РИП – численность работников у ИП, чел., 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ИП – количество индивидуальных предпринимателей Сосновоборского городского округа, ед., </w:t>
            </w:r>
          </w:p>
          <w:p w:rsidR="00C97DFC" w:rsidRPr="00E00E8C" w:rsidRDefault="00C97DFC" w:rsidP="0056423A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СЗ – количество самозанятых граждан- плательщиков НПД (налог на профессиональный доход</w:t>
            </w:r>
            <w:r w:rsidRPr="00E00E8C">
              <w:t>)</w:t>
            </w:r>
            <w:r w:rsidRPr="00E00E8C">
              <w:rPr>
                <w:bCs/>
                <w:sz w:val="16"/>
                <w:szCs w:val="16"/>
              </w:rPr>
              <w:t xml:space="preserve"> Сосновоборского городского округа</w:t>
            </w:r>
            <w:r w:rsidRPr="00E00E8C">
              <w:rPr>
                <w:sz w:val="16"/>
                <w:szCs w:val="16"/>
              </w:rPr>
              <w:t>, чел.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 xml:space="preserve">До 20 марта года, следующего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за отчетным периодом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Комитет по развитию малого, среднего бизнеса и потребительского рынка Ленинградской области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 xml:space="preserve">(данные ФНС РФ и </w:t>
            </w:r>
          </w:p>
          <w:p w:rsidR="00C97DFC" w:rsidRPr="00E00E8C" w:rsidRDefault="00C97DFC" w:rsidP="0056423A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00E8C">
              <w:rPr>
                <w:bCs/>
                <w:sz w:val="16"/>
                <w:szCs w:val="16"/>
              </w:rPr>
              <w:t>Петростата)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FC" w:rsidRPr="00E00E8C" w:rsidRDefault="00C97DFC" w:rsidP="0056423A">
            <w:pPr>
              <w:spacing w:after="1" w:line="240" w:lineRule="atLeast"/>
              <w:jc w:val="center"/>
              <w:rPr>
                <w:sz w:val="16"/>
                <w:szCs w:val="16"/>
              </w:rPr>
            </w:pPr>
            <w:r w:rsidRPr="00E00E8C">
              <w:rPr>
                <w:sz w:val="16"/>
                <w:szCs w:val="16"/>
              </w:rPr>
              <w:t>-</w:t>
            </w:r>
          </w:p>
        </w:tc>
      </w:tr>
    </w:tbl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rPr>
          <w:sz w:val="24"/>
          <w:szCs w:val="24"/>
        </w:rPr>
      </w:pPr>
    </w:p>
    <w:p w:rsidR="00C97DFC" w:rsidRPr="00E00E8C" w:rsidRDefault="00C97DFC" w:rsidP="00C97DFC">
      <w:pPr>
        <w:rPr>
          <w:sz w:val="24"/>
          <w:szCs w:val="24"/>
        </w:rPr>
      </w:pPr>
      <w:bookmarkStart w:id="2" w:name="_GoBack"/>
      <w:bookmarkEnd w:id="2"/>
    </w:p>
    <w:sectPr w:rsidR="00C97DFC" w:rsidRPr="00E00E8C" w:rsidSect="00630F95">
      <w:headerReference w:type="default" r:id="rId11"/>
      <w:pgSz w:w="16838" w:h="11906" w:orient="landscape"/>
      <w:pgMar w:top="992" w:right="1276" w:bottom="709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4A" w:rsidRDefault="0096014A" w:rsidP="00762166">
      <w:r>
        <w:separator/>
      </w:r>
    </w:p>
  </w:endnote>
  <w:endnote w:type="continuationSeparator" w:id="0">
    <w:p w:rsidR="0096014A" w:rsidRDefault="0096014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 w:rsidP="00D673F6">
    <w:pPr>
      <w:pStyle w:val="a5"/>
      <w:framePr w:wrap="around" w:vAnchor="text" w:hAnchor="margin" w:xAlign="right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end"/>
    </w:r>
  </w:p>
  <w:p w:rsidR="00C97DFC" w:rsidRDefault="00C97DFC" w:rsidP="00D673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4262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D0D87">
      <w:rPr>
        <w:noProof/>
      </w:rPr>
      <w:t>2</w:t>
    </w:r>
    <w:r>
      <w:rPr>
        <w:noProof/>
      </w:rPr>
      <w:fldChar w:fldCharType="end"/>
    </w:r>
  </w:p>
  <w:p w:rsidR="00C97DFC" w:rsidRDefault="00C97DFC">
    <w:pPr>
      <w:pStyle w:val="a5"/>
    </w:pPr>
  </w:p>
  <w:p w:rsidR="00C97DFC" w:rsidRDefault="00C97D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42620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D0D87">
      <w:rPr>
        <w:noProof/>
      </w:rPr>
      <w:t>2</w:t>
    </w:r>
    <w:r>
      <w:rPr>
        <w:noProof/>
      </w:rPr>
      <w:fldChar w:fldCharType="end"/>
    </w:r>
  </w:p>
  <w:p w:rsidR="00C97DFC" w:rsidRDefault="00C97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4A" w:rsidRDefault="0096014A" w:rsidP="00762166">
      <w:r>
        <w:separator/>
      </w:r>
    </w:p>
  </w:footnote>
  <w:footnote w:type="continuationSeparator" w:id="0">
    <w:p w:rsidR="0096014A" w:rsidRDefault="0096014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FC" w:rsidRDefault="00C97DFC">
    <w:pPr>
      <w:pStyle w:val="a3"/>
      <w:framePr w:wrap="auto" w:vAnchor="text" w:hAnchor="margin" w:xAlign="center" w:y="1"/>
      <w:rPr>
        <w:rStyle w:val="af5"/>
        <w:rFonts w:eastAsia="Calibri"/>
      </w:rPr>
    </w:pPr>
    <w:r>
      <w:rPr>
        <w:rStyle w:val="af5"/>
        <w:rFonts w:eastAsia="Calibri"/>
      </w:rPr>
      <w:fldChar w:fldCharType="begin"/>
    </w:r>
    <w:r>
      <w:rPr>
        <w:rStyle w:val="af5"/>
        <w:rFonts w:eastAsia="Calibri"/>
      </w:rPr>
      <w:instrText xml:space="preserve">PAGE  </w:instrText>
    </w:r>
    <w:r>
      <w:rPr>
        <w:rStyle w:val="af5"/>
        <w:rFonts w:eastAsia="Calibri"/>
      </w:rPr>
      <w:fldChar w:fldCharType="separate"/>
    </w:r>
    <w:r>
      <w:rPr>
        <w:rStyle w:val="af5"/>
        <w:rFonts w:eastAsia="Calibri"/>
        <w:noProof/>
      </w:rPr>
      <w:t>1</w:t>
    </w:r>
    <w:r>
      <w:rPr>
        <w:rStyle w:val="af5"/>
        <w:rFonts w:eastAsia="Calibri"/>
      </w:rPr>
      <w:fldChar w:fldCharType="end"/>
    </w:r>
  </w:p>
  <w:p w:rsidR="00C97DFC" w:rsidRDefault="00C97DFC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01" w:rsidRDefault="009601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0E6"/>
    <w:multiLevelType w:val="multilevel"/>
    <w:tmpl w:val="3948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F9458F7"/>
    <w:multiLevelType w:val="multilevel"/>
    <w:tmpl w:val="6A7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60E595E"/>
    <w:multiLevelType w:val="hybridMultilevel"/>
    <w:tmpl w:val="B0A41722"/>
    <w:lvl w:ilvl="0" w:tplc="58CAC5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76C1E"/>
    <w:multiLevelType w:val="hybridMultilevel"/>
    <w:tmpl w:val="272AD4BA"/>
    <w:lvl w:ilvl="0" w:tplc="9AD684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B0259"/>
    <w:multiLevelType w:val="multilevel"/>
    <w:tmpl w:val="925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27BE4E61"/>
    <w:multiLevelType w:val="hybridMultilevel"/>
    <w:tmpl w:val="3E78D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CA5495C"/>
    <w:multiLevelType w:val="hybridMultilevel"/>
    <w:tmpl w:val="7F7417A8"/>
    <w:lvl w:ilvl="0" w:tplc="2E5ABB9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F3484"/>
    <w:multiLevelType w:val="hybridMultilevel"/>
    <w:tmpl w:val="5282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80996"/>
    <w:multiLevelType w:val="hybridMultilevel"/>
    <w:tmpl w:val="53BCC26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7A0C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5E200F7"/>
    <w:multiLevelType w:val="hybridMultilevel"/>
    <w:tmpl w:val="4712E6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85B0C"/>
    <w:multiLevelType w:val="multilevel"/>
    <w:tmpl w:val="2DB2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19B48EE"/>
    <w:multiLevelType w:val="hybridMultilevel"/>
    <w:tmpl w:val="FDE835E0"/>
    <w:lvl w:ilvl="0" w:tplc="D0DC3D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26A46D0"/>
    <w:multiLevelType w:val="hybridMultilevel"/>
    <w:tmpl w:val="D354BD06"/>
    <w:lvl w:ilvl="0" w:tplc="3C24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FF29B8"/>
    <w:multiLevelType w:val="hybridMultilevel"/>
    <w:tmpl w:val="330A84E0"/>
    <w:lvl w:ilvl="0" w:tplc="30B4E45C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AB60D83"/>
    <w:multiLevelType w:val="hybridMultilevel"/>
    <w:tmpl w:val="EFC8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03F1D"/>
    <w:multiLevelType w:val="hybridMultilevel"/>
    <w:tmpl w:val="227EBFEC"/>
    <w:lvl w:ilvl="0" w:tplc="A7760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DB2BC3"/>
    <w:multiLevelType w:val="hybridMultilevel"/>
    <w:tmpl w:val="E9AABC40"/>
    <w:lvl w:ilvl="0" w:tplc="DCC2A6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2AF7617"/>
    <w:multiLevelType w:val="hybridMultilevel"/>
    <w:tmpl w:val="740A0C02"/>
    <w:lvl w:ilvl="0" w:tplc="4196A5D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D86E76"/>
    <w:multiLevelType w:val="hybridMultilevel"/>
    <w:tmpl w:val="A89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95692"/>
    <w:multiLevelType w:val="multilevel"/>
    <w:tmpl w:val="C534D1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9E04C59"/>
    <w:multiLevelType w:val="hybridMultilevel"/>
    <w:tmpl w:val="332A3820"/>
    <w:lvl w:ilvl="0" w:tplc="B136D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4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3"/>
  </w:num>
  <w:num w:numId="21">
    <w:abstractNumId w:val="11"/>
  </w:num>
  <w:num w:numId="22">
    <w:abstractNumId w:val="20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6e449a-f013-4964-b19b-b25299a1b3b1"/>
  </w:docVars>
  <w:rsids>
    <w:rsidRoot w:val="00DE6A33"/>
    <w:rsid w:val="000216DC"/>
    <w:rsid w:val="00024F94"/>
    <w:rsid w:val="0005521C"/>
    <w:rsid w:val="00070E72"/>
    <w:rsid w:val="00097477"/>
    <w:rsid w:val="000A43B7"/>
    <w:rsid w:val="000A651A"/>
    <w:rsid w:val="000B0AE5"/>
    <w:rsid w:val="000D669C"/>
    <w:rsid w:val="000F7E70"/>
    <w:rsid w:val="00103D63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55B89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2620F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D0D87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32A"/>
    <w:rsid w:val="008E59A6"/>
    <w:rsid w:val="008F2F90"/>
    <w:rsid w:val="008F3AB7"/>
    <w:rsid w:val="00955DCE"/>
    <w:rsid w:val="0096014A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9F769A"/>
    <w:rsid w:val="00A035CF"/>
    <w:rsid w:val="00A06BBF"/>
    <w:rsid w:val="00A24EEC"/>
    <w:rsid w:val="00A4374C"/>
    <w:rsid w:val="00A5300C"/>
    <w:rsid w:val="00A7195B"/>
    <w:rsid w:val="00A923F1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97DFC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E6A33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E7E89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E73AD6-C28D-45DC-A8A6-048CE885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E6A3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E6A33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8">
    <w:name w:val="heading 8"/>
    <w:basedOn w:val="a"/>
    <w:next w:val="a"/>
    <w:link w:val="80"/>
    <w:unhideWhenUsed/>
    <w:qFormat/>
    <w:rsid w:val="00DE6A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A33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DE6A33"/>
    <w:rPr>
      <w:rFonts w:ascii="Cambria" w:eastAsia="Times New Roman" w:hAnsi="Cambria"/>
      <w:i/>
      <w:iCs/>
      <w:color w:val="365F91"/>
    </w:rPr>
  </w:style>
  <w:style w:type="character" w:customStyle="1" w:styleId="80">
    <w:name w:val="Заголовок 8 Знак"/>
    <w:basedOn w:val="a0"/>
    <w:link w:val="8"/>
    <w:rsid w:val="00DE6A33"/>
    <w:rPr>
      <w:rFonts w:eastAsia="Times New Roman"/>
      <w:i/>
      <w:iCs/>
      <w:sz w:val="24"/>
      <w:szCs w:val="24"/>
    </w:rPr>
  </w:style>
  <w:style w:type="table" w:styleId="a9">
    <w:name w:val="Table Grid"/>
    <w:basedOn w:val="a1"/>
    <w:uiPriority w:val="39"/>
    <w:rsid w:val="00DE6A33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DE6A3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6A33"/>
    <w:rPr>
      <w:rFonts w:ascii="Times New Roman" w:eastAsia="Times New Roman" w:hAnsi="Times New Roman"/>
    </w:rPr>
  </w:style>
  <w:style w:type="paragraph" w:styleId="ac">
    <w:name w:val="Plain Text"/>
    <w:basedOn w:val="a"/>
    <w:link w:val="ad"/>
    <w:uiPriority w:val="99"/>
    <w:rsid w:val="00DE6A33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DE6A33"/>
    <w:rPr>
      <w:rFonts w:ascii="Courier New" w:eastAsia="Times New Roman" w:hAnsi="Courier New"/>
    </w:rPr>
  </w:style>
  <w:style w:type="paragraph" w:styleId="ae">
    <w:name w:val="List Paragraph"/>
    <w:basedOn w:val="a"/>
    <w:link w:val="af"/>
    <w:uiPriority w:val="34"/>
    <w:qFormat/>
    <w:rsid w:val="00DE6A33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DE6A33"/>
    <w:rPr>
      <w:rFonts w:ascii="Times New Roman" w:eastAsia="Times New Roman" w:hAnsi="Times New Roman"/>
    </w:rPr>
  </w:style>
  <w:style w:type="paragraph" w:customStyle="1" w:styleId="11">
    <w:name w:val="Обычный1"/>
    <w:rsid w:val="00DE6A33"/>
    <w:rPr>
      <w:rFonts w:ascii="Times New Roman" w:eastAsia="Times New Roman" w:hAnsi="Times New Roman"/>
      <w:snapToGrid w:val="0"/>
    </w:rPr>
  </w:style>
  <w:style w:type="paragraph" w:customStyle="1" w:styleId="ConsPlusCell">
    <w:name w:val="ConsPlusCell"/>
    <w:uiPriority w:val="99"/>
    <w:rsid w:val="00DE6A3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No Spacing"/>
    <w:aliases w:val="для официальных документов_Юля"/>
    <w:link w:val="af1"/>
    <w:uiPriority w:val="1"/>
    <w:qFormat/>
    <w:rsid w:val="00DE6A33"/>
    <w:rPr>
      <w:sz w:val="22"/>
      <w:szCs w:val="22"/>
      <w:lang w:eastAsia="en-US"/>
    </w:rPr>
  </w:style>
  <w:style w:type="paragraph" w:customStyle="1" w:styleId="Heading">
    <w:name w:val="Heading"/>
    <w:rsid w:val="00DE6A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Без интервала Знак"/>
    <w:aliases w:val="для официальных документов_Юля Знак"/>
    <w:link w:val="af0"/>
    <w:uiPriority w:val="1"/>
    <w:locked/>
    <w:rsid w:val="00DE6A33"/>
    <w:rPr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DE6A33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  <w:lang w:val="en-US" w:eastAsia="en-US"/>
    </w:rPr>
  </w:style>
  <w:style w:type="paragraph" w:styleId="12">
    <w:name w:val="toc 1"/>
    <w:basedOn w:val="a"/>
    <w:next w:val="a"/>
    <w:autoRedefine/>
    <w:uiPriority w:val="39"/>
    <w:unhideWhenUsed/>
    <w:rsid w:val="00DE6A33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DE6A33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DE6A3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E6A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3">
    <w:name w:val="Нет списка1"/>
    <w:next w:val="a2"/>
    <w:uiPriority w:val="99"/>
    <w:semiHidden/>
    <w:unhideWhenUsed/>
    <w:rsid w:val="00DE6A33"/>
  </w:style>
  <w:style w:type="character" w:styleId="af5">
    <w:name w:val="page number"/>
    <w:rsid w:val="00DE6A33"/>
    <w:rPr>
      <w:rFonts w:cs="Times New Roman"/>
    </w:rPr>
  </w:style>
  <w:style w:type="character" w:customStyle="1" w:styleId="BodyTextIndentChar">
    <w:name w:val="Body Text Indent Char"/>
    <w:locked/>
    <w:rsid w:val="00DE6A33"/>
    <w:rPr>
      <w:rFonts w:cs="Times New Roman"/>
    </w:rPr>
  </w:style>
  <w:style w:type="character" w:customStyle="1" w:styleId="PlainTextChar">
    <w:name w:val="Plain Text Char"/>
    <w:locked/>
    <w:rsid w:val="00DE6A33"/>
    <w:rPr>
      <w:rFonts w:ascii="Courier New" w:hAnsi="Courier New" w:cs="Times New Roman"/>
    </w:rPr>
  </w:style>
  <w:style w:type="paragraph" w:customStyle="1" w:styleId="af6">
    <w:name w:val="Знак Знак Знак Знак"/>
    <w:basedOn w:val="a"/>
    <w:rsid w:val="00DE6A3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7">
    <w:name w:val="Strong"/>
    <w:uiPriority w:val="22"/>
    <w:qFormat/>
    <w:rsid w:val="00DE6A33"/>
    <w:rPr>
      <w:b/>
      <w:bCs/>
    </w:rPr>
  </w:style>
  <w:style w:type="paragraph" w:customStyle="1" w:styleId="ConsPlusNonformat">
    <w:name w:val="ConsPlusNonformat"/>
    <w:uiPriority w:val="99"/>
    <w:rsid w:val="00DE6A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DE6A33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DE6A33"/>
    <w:rPr>
      <w:sz w:val="24"/>
      <w:szCs w:val="24"/>
    </w:rPr>
  </w:style>
  <w:style w:type="character" w:customStyle="1" w:styleId="afa">
    <w:name w:val="Основной текст_"/>
    <w:link w:val="14"/>
    <w:rsid w:val="00DE6A33"/>
    <w:rPr>
      <w:shd w:val="clear" w:color="auto" w:fill="FFFFFF"/>
    </w:rPr>
  </w:style>
  <w:style w:type="paragraph" w:customStyle="1" w:styleId="14">
    <w:name w:val="Основной текст1"/>
    <w:basedOn w:val="a"/>
    <w:link w:val="afa"/>
    <w:rsid w:val="00DE6A33"/>
    <w:pPr>
      <w:shd w:val="clear" w:color="auto" w:fill="FFFFFF"/>
      <w:spacing w:after="1320" w:line="283" w:lineRule="exact"/>
    </w:pPr>
    <w:rPr>
      <w:rFonts w:ascii="Calibri" w:eastAsia="Calibri" w:hAnsi="Calibri"/>
    </w:rPr>
  </w:style>
  <w:style w:type="character" w:styleId="afb">
    <w:name w:val="Emphasis"/>
    <w:uiPriority w:val="20"/>
    <w:qFormat/>
    <w:rsid w:val="00DE6A33"/>
    <w:rPr>
      <w:i/>
      <w:iCs/>
    </w:rPr>
  </w:style>
  <w:style w:type="paragraph" w:customStyle="1" w:styleId="ConsPlusTitle">
    <w:name w:val="ConsPlusTitle"/>
    <w:rsid w:val="00DE6A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c">
    <w:name w:val="footnote text"/>
    <w:basedOn w:val="a"/>
    <w:link w:val="afd"/>
    <w:uiPriority w:val="99"/>
    <w:unhideWhenUsed/>
    <w:rsid w:val="00DE6A33"/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DE6A33"/>
    <w:rPr>
      <w:lang w:eastAsia="en-US"/>
    </w:rPr>
  </w:style>
  <w:style w:type="character" w:styleId="afe">
    <w:name w:val="footnote reference"/>
    <w:rsid w:val="00DE6A33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DE6A33"/>
  </w:style>
  <w:style w:type="character" w:styleId="aff">
    <w:name w:val="FollowedHyperlink"/>
    <w:uiPriority w:val="99"/>
    <w:unhideWhenUsed/>
    <w:rsid w:val="00DE6A33"/>
    <w:rPr>
      <w:color w:val="954F72"/>
      <w:u w:val="single"/>
    </w:rPr>
  </w:style>
  <w:style w:type="paragraph" w:customStyle="1" w:styleId="xl65">
    <w:name w:val="xl65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E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E6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DE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E6A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E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DE6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1">
    <w:name w:val="xl101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DE6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DE6A3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DE6A3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DE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DE6A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DE6A33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DE6A33"/>
    <w:pPr>
      <w:spacing w:after="100"/>
      <w:ind w:left="400"/>
    </w:pPr>
  </w:style>
  <w:style w:type="paragraph" w:customStyle="1" w:styleId="16">
    <w:name w:val="Без интервала1"/>
    <w:rsid w:val="00DE6A33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msonormal0">
    <w:name w:val="msonormal"/>
    <w:basedOn w:val="a"/>
    <w:rsid w:val="00DE6A33"/>
    <w:pPr>
      <w:spacing w:before="100" w:beforeAutospacing="1" w:after="100" w:afterAutospacing="1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DE6A33"/>
  </w:style>
  <w:style w:type="table" w:customStyle="1" w:styleId="23">
    <w:name w:val="Сетка таблицы2"/>
    <w:basedOn w:val="a1"/>
    <w:next w:val="a9"/>
    <w:uiPriority w:val="39"/>
    <w:rsid w:val="00DE6A33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E6A33"/>
  </w:style>
  <w:style w:type="numbering" w:customStyle="1" w:styleId="210">
    <w:name w:val="Нет списка21"/>
    <w:next w:val="a2"/>
    <w:uiPriority w:val="99"/>
    <w:semiHidden/>
    <w:unhideWhenUsed/>
    <w:rsid w:val="00DE6A33"/>
  </w:style>
  <w:style w:type="table" w:customStyle="1" w:styleId="111">
    <w:name w:val="Сетка таблицы11"/>
    <w:basedOn w:val="a1"/>
    <w:next w:val="a9"/>
    <w:uiPriority w:val="39"/>
    <w:rsid w:val="00DE6A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иль Знак"/>
    <w:basedOn w:val="a"/>
    <w:next w:val="2"/>
    <w:autoRedefine/>
    <w:uiPriority w:val="99"/>
    <w:rsid w:val="00DE6A3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7">
    <w:name w:val="Абзац списка1"/>
    <w:basedOn w:val="a"/>
    <w:rsid w:val="00DE6A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mall">
    <w:name w:val="small"/>
    <w:basedOn w:val="a"/>
    <w:rsid w:val="00DE6A33"/>
    <w:pPr>
      <w:spacing w:before="100" w:beforeAutospacing="1" w:after="100" w:afterAutospacing="1"/>
    </w:pPr>
    <w:rPr>
      <w:sz w:val="24"/>
      <w:szCs w:val="24"/>
    </w:rPr>
  </w:style>
  <w:style w:type="character" w:customStyle="1" w:styleId="fund-mark">
    <w:name w:val="fund-mark"/>
    <w:rsid w:val="00DE6A33"/>
  </w:style>
  <w:style w:type="paragraph" w:customStyle="1" w:styleId="24">
    <w:name w:val="Абзац списка2"/>
    <w:basedOn w:val="a"/>
    <w:rsid w:val="00DE6A33"/>
    <w:pPr>
      <w:spacing w:after="160" w:line="259" w:lineRule="auto"/>
      <w:ind w:left="720"/>
      <w:contextualSpacing/>
    </w:pPr>
    <w:rPr>
      <w:sz w:val="24"/>
      <w:szCs w:val="22"/>
      <w:lang w:eastAsia="en-US"/>
    </w:rPr>
  </w:style>
  <w:style w:type="table" w:customStyle="1" w:styleId="33">
    <w:name w:val="Сетка таблицы3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9"/>
    <w:uiPriority w:val="39"/>
    <w:rsid w:val="00DE6A3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39"/>
    <w:rsid w:val="00DE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39"/>
    <w:rsid w:val="00DE6A33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39"/>
    <w:rsid w:val="00DE6A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dc820b1-32ad-432c-8ab2-bcf90ea3f12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ddc820b1-32ad-432c-8ab2-bcf90ea3f12b.dot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3</cp:revision>
  <cp:lastPrinted>2025-03-03T15:15:00Z</cp:lastPrinted>
  <dcterms:created xsi:type="dcterms:W3CDTF">2025-03-04T06:22:00Z</dcterms:created>
  <dcterms:modified xsi:type="dcterms:W3CDTF">2025-03-04T06:23:00Z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9c6e449a-f013-4964-b19b-b25299a1b3b1</vt:lpwstr>
  </property>
</Properties>
</file>