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7C" w:rsidRDefault="00EA0B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A0B7C" w:rsidRDefault="00EA0B7C">
      <w:pPr>
        <w:pStyle w:val="ConsPlusNormal"/>
        <w:jc w:val="both"/>
        <w:outlineLvl w:val="0"/>
      </w:pPr>
    </w:p>
    <w:p w:rsidR="00EA0B7C" w:rsidRDefault="00EA0B7C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A0B7C" w:rsidRDefault="00EA0B7C">
      <w:pPr>
        <w:pStyle w:val="ConsPlusTitle"/>
        <w:jc w:val="center"/>
      </w:pPr>
    </w:p>
    <w:p w:rsidR="00EA0B7C" w:rsidRDefault="00EA0B7C">
      <w:pPr>
        <w:pStyle w:val="ConsPlusTitle"/>
        <w:jc w:val="center"/>
      </w:pPr>
      <w:r>
        <w:t>ПОСТАНОВЛЕНИЕ</w:t>
      </w:r>
    </w:p>
    <w:p w:rsidR="00EA0B7C" w:rsidRDefault="00EA0B7C">
      <w:pPr>
        <w:pStyle w:val="ConsPlusTitle"/>
        <w:jc w:val="center"/>
      </w:pPr>
      <w:r>
        <w:t>от 24 ноября 2010 г. N 313</w:t>
      </w:r>
    </w:p>
    <w:p w:rsidR="00EA0B7C" w:rsidRDefault="00EA0B7C">
      <w:pPr>
        <w:pStyle w:val="ConsPlusTitle"/>
        <w:jc w:val="center"/>
      </w:pPr>
    </w:p>
    <w:p w:rsidR="00EA0B7C" w:rsidRDefault="00EA0B7C">
      <w:pPr>
        <w:pStyle w:val="ConsPlusTitle"/>
        <w:jc w:val="center"/>
      </w:pPr>
      <w:r>
        <w:t>ОБ УТВЕРЖДЕНИИ НОРМАТИВОВ ПОТРЕБЛЕНИЯ КОММУНАЛЬНОЙ УСЛУГИ</w:t>
      </w:r>
    </w:p>
    <w:p w:rsidR="00EA0B7C" w:rsidRDefault="00EA0B7C">
      <w:pPr>
        <w:pStyle w:val="ConsPlusTitle"/>
        <w:jc w:val="center"/>
      </w:pPr>
      <w:r>
        <w:t>ПО ОТОПЛЕНИЮ ГРАЖДАНАМИ, ПРОЖИВАЮЩИМИ В МНОГОКВАРТИРНЫХ</w:t>
      </w:r>
    </w:p>
    <w:p w:rsidR="00EA0B7C" w:rsidRDefault="00EA0B7C">
      <w:pPr>
        <w:pStyle w:val="ConsPlusTitle"/>
        <w:jc w:val="center"/>
      </w:pPr>
      <w:r>
        <w:t>ДОМАХ ИЛИ ЖИЛЫХ ДОМАХ НА ТЕРРИТОРИИ ЛЕНИНГРАДСКОЙ ОБЛАСТИ,</w:t>
      </w:r>
    </w:p>
    <w:p w:rsidR="00EA0B7C" w:rsidRDefault="00EA0B7C">
      <w:pPr>
        <w:pStyle w:val="ConsPlusTitle"/>
        <w:jc w:val="center"/>
      </w:pPr>
      <w:r>
        <w:t>ПРИ ОТСУТСТВИИ ПРИБОРОВ УЧЕТА</w:t>
      </w:r>
    </w:p>
    <w:p w:rsidR="00EA0B7C" w:rsidRDefault="00EA0B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0B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30.12.2014 </w:t>
            </w:r>
            <w:hyperlink r:id="rId6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23.04.2021 </w:t>
            </w:r>
            <w:hyperlink r:id="rId7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8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19.01.2026 </w:t>
            </w:r>
            <w:hyperlink r:id="rId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</w:tr>
    </w:tbl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доме" и </w:t>
      </w:r>
      <w:hyperlink r:id="rId12">
        <w:r>
          <w:rPr>
            <w:color w:val="0000FF"/>
          </w:rPr>
          <w:t>Уставом</w:t>
        </w:r>
      </w:hyperlink>
      <w:r>
        <w:t xml:space="preserve"> Ленинградской области Правительство Ленинградской области постановляет:</w:t>
      </w:r>
    </w:p>
    <w:p w:rsidR="00EA0B7C" w:rsidRDefault="00EA0B7C">
      <w:pPr>
        <w:pStyle w:val="ConsPlusNormal"/>
        <w:jc w:val="both"/>
      </w:pPr>
      <w:r>
        <w:t xml:space="preserve">(в ред. Постановлений Правительства Ленинградской области от 23.12.2024 </w:t>
      </w:r>
      <w:hyperlink r:id="rId13">
        <w:r>
          <w:rPr>
            <w:color w:val="0000FF"/>
          </w:rPr>
          <w:t>N 952</w:t>
        </w:r>
      </w:hyperlink>
      <w:r>
        <w:t xml:space="preserve">, от 19.01.2026 </w:t>
      </w:r>
      <w:hyperlink r:id="rId14">
        <w:r>
          <w:rPr>
            <w:color w:val="0000FF"/>
          </w:rPr>
          <w:t>N 21</w:t>
        </w:r>
      </w:hyperlink>
      <w:r>
        <w:t>)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ind w:firstLine="540"/>
        <w:jc w:val="both"/>
      </w:pPr>
      <w:r>
        <w:t xml:space="preserve">1.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30.05.2014 N 201.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0">
        <w:r>
          <w:rPr>
            <w:color w:val="0000FF"/>
          </w:rPr>
          <w:t>нормативы</w:t>
        </w:r>
      </w:hyperlink>
      <w:r>
        <w:t xml:space="preserve"> потребления коммунальных услуг по отоплению гражданами, проживающими в многоквартирных домах или жилых домах на территории Ленинградской области, при отсутствии приборов учета согласно приложению 2.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>3. Установить продолжительность отопительного периода на территории Ленинградской области равной восьми календарным месяцам.</w:t>
      </w:r>
    </w:p>
    <w:p w:rsidR="00EA0B7C" w:rsidRDefault="00EA0B7C">
      <w:pPr>
        <w:pStyle w:val="ConsPlusNormal"/>
        <w:jc w:val="both"/>
      </w:pPr>
      <w:r>
        <w:t xml:space="preserve">(п. 3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23.04.2021 N 224)</w:t>
      </w:r>
    </w:p>
    <w:p w:rsidR="00EA0B7C" w:rsidRDefault="00EA0B7C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4</w:t>
        </w:r>
      </w:hyperlink>
      <w:r>
        <w:t>. Контроль за исполнением постановления возложить на заместителя Председателя Правительства Ленинградской области по транспорту и топливно-энергетическому комплексу.</w:t>
      </w:r>
    </w:p>
    <w:p w:rsidR="00EA0B7C" w:rsidRDefault="00EA0B7C">
      <w:pPr>
        <w:pStyle w:val="ConsPlusNormal"/>
        <w:jc w:val="both"/>
      </w:pPr>
      <w:r>
        <w:t xml:space="preserve">(п. 4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23.04.2021 N 224)</w:t>
      </w:r>
    </w:p>
    <w:p w:rsidR="00EA0B7C" w:rsidRDefault="00EA0B7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5</w:t>
        </w:r>
      </w:hyperlink>
      <w:r>
        <w:t>. Настоящее постановление вступает в силу со дня официального опубликования.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right"/>
      </w:pPr>
      <w:r>
        <w:t>Губернатор</w:t>
      </w:r>
    </w:p>
    <w:p w:rsidR="00EA0B7C" w:rsidRDefault="00EA0B7C">
      <w:pPr>
        <w:pStyle w:val="ConsPlusNormal"/>
        <w:jc w:val="right"/>
      </w:pPr>
      <w:r>
        <w:t>Ленинградской области</w:t>
      </w:r>
    </w:p>
    <w:p w:rsidR="00EA0B7C" w:rsidRDefault="00EA0B7C">
      <w:pPr>
        <w:pStyle w:val="ConsPlusNormal"/>
        <w:jc w:val="right"/>
      </w:pPr>
      <w:r>
        <w:t>В.Сердюков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right"/>
        <w:outlineLvl w:val="0"/>
      </w:pPr>
      <w:r>
        <w:t>УТВЕРЖДЕНЫ</w:t>
      </w:r>
    </w:p>
    <w:p w:rsidR="00EA0B7C" w:rsidRDefault="00EA0B7C">
      <w:pPr>
        <w:pStyle w:val="ConsPlusNormal"/>
        <w:jc w:val="right"/>
      </w:pPr>
      <w:r>
        <w:t>постановлением Правительства</w:t>
      </w:r>
    </w:p>
    <w:p w:rsidR="00EA0B7C" w:rsidRDefault="00EA0B7C">
      <w:pPr>
        <w:pStyle w:val="ConsPlusNormal"/>
        <w:jc w:val="right"/>
      </w:pPr>
      <w:r>
        <w:lastRenderedPageBreak/>
        <w:t>Ленинградской области</w:t>
      </w:r>
    </w:p>
    <w:p w:rsidR="00EA0B7C" w:rsidRDefault="00EA0B7C">
      <w:pPr>
        <w:pStyle w:val="ConsPlusNormal"/>
        <w:jc w:val="right"/>
      </w:pPr>
      <w:r>
        <w:t>от 24.11.2010 N 313</w:t>
      </w:r>
    </w:p>
    <w:p w:rsidR="00EA0B7C" w:rsidRDefault="00EA0B7C">
      <w:pPr>
        <w:pStyle w:val="ConsPlusNormal"/>
        <w:jc w:val="right"/>
      </w:pPr>
      <w:r>
        <w:t>(приложение 1)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Title"/>
        <w:jc w:val="center"/>
      </w:pPr>
      <w:r>
        <w:t>НОРМАТИВЫ</w:t>
      </w:r>
    </w:p>
    <w:p w:rsidR="00EA0B7C" w:rsidRDefault="00EA0B7C">
      <w:pPr>
        <w:pStyle w:val="ConsPlusTitle"/>
        <w:jc w:val="center"/>
      </w:pPr>
      <w:r>
        <w:t>ПОТРЕБЛЕНИЯ КОММУНАЛЬНЫХ УСЛУГ ПО ХОЛОДНОМУ ВОДОСНАБЖЕНИЮ,</w:t>
      </w:r>
    </w:p>
    <w:p w:rsidR="00EA0B7C" w:rsidRDefault="00EA0B7C">
      <w:pPr>
        <w:pStyle w:val="ConsPlusTitle"/>
        <w:jc w:val="center"/>
      </w:pPr>
      <w:r>
        <w:t>ВОДООТВЕДЕНИЮ, ГОРЯЧЕМУ ВОДОСНАБЖЕНИЮ ГРАЖДАНАМИ,</w:t>
      </w:r>
    </w:p>
    <w:p w:rsidR="00EA0B7C" w:rsidRDefault="00EA0B7C">
      <w:pPr>
        <w:pStyle w:val="ConsPlusTitle"/>
        <w:jc w:val="center"/>
      </w:pPr>
      <w:r>
        <w:t>ПРОЖИВАЮЩИМИ В МНОГОКВАРТИРНЫХ ДОМАХ ИЛИ ЖИЛЫХ ДОМАХ</w:t>
      </w:r>
    </w:p>
    <w:p w:rsidR="00EA0B7C" w:rsidRDefault="00EA0B7C">
      <w:pPr>
        <w:pStyle w:val="ConsPlusTitle"/>
        <w:jc w:val="center"/>
      </w:pPr>
      <w:r>
        <w:t>НА ТЕРРИТОРИИ ЛЕНИНГРАДСКОЙ ОБЛАСТИ, ПРИ ОТСУТСТВИИ</w:t>
      </w:r>
    </w:p>
    <w:p w:rsidR="00EA0B7C" w:rsidRDefault="00EA0B7C">
      <w:pPr>
        <w:pStyle w:val="ConsPlusTitle"/>
        <w:jc w:val="center"/>
      </w:pPr>
      <w:r>
        <w:t>ПРИБОРОВ УЧЕТА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center"/>
      </w:pPr>
      <w:r>
        <w:t xml:space="preserve">Утратили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:rsidR="00EA0B7C" w:rsidRDefault="00EA0B7C">
      <w:pPr>
        <w:pStyle w:val="ConsPlusNormal"/>
        <w:jc w:val="center"/>
      </w:pPr>
      <w:r>
        <w:t>области от 30.05.2014 N 201.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jc w:val="right"/>
        <w:outlineLvl w:val="0"/>
      </w:pPr>
      <w:r>
        <w:t>УТВЕРЖДЕНЫ</w:t>
      </w:r>
    </w:p>
    <w:p w:rsidR="00EA0B7C" w:rsidRDefault="00EA0B7C">
      <w:pPr>
        <w:pStyle w:val="ConsPlusNormal"/>
        <w:jc w:val="right"/>
      </w:pPr>
      <w:r>
        <w:t>постановлением Правительства</w:t>
      </w:r>
    </w:p>
    <w:p w:rsidR="00EA0B7C" w:rsidRDefault="00EA0B7C">
      <w:pPr>
        <w:pStyle w:val="ConsPlusNormal"/>
        <w:jc w:val="right"/>
      </w:pPr>
      <w:r>
        <w:t>Ленинградской области</w:t>
      </w:r>
    </w:p>
    <w:p w:rsidR="00EA0B7C" w:rsidRDefault="00EA0B7C">
      <w:pPr>
        <w:pStyle w:val="ConsPlusNormal"/>
        <w:jc w:val="right"/>
      </w:pPr>
      <w:r>
        <w:t>от 24.11.2010 N 313</w:t>
      </w:r>
    </w:p>
    <w:p w:rsidR="00EA0B7C" w:rsidRDefault="00EA0B7C">
      <w:pPr>
        <w:pStyle w:val="ConsPlusNormal"/>
        <w:jc w:val="right"/>
      </w:pPr>
      <w:r>
        <w:t>(приложение 2)</w:t>
      </w: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Title"/>
        <w:jc w:val="center"/>
      </w:pPr>
      <w:bookmarkStart w:id="0" w:name="P60"/>
      <w:bookmarkEnd w:id="0"/>
      <w:r>
        <w:t>НОРМАТИВЫ</w:t>
      </w:r>
    </w:p>
    <w:p w:rsidR="00EA0B7C" w:rsidRDefault="00EA0B7C">
      <w:pPr>
        <w:pStyle w:val="ConsPlusTitle"/>
        <w:jc w:val="center"/>
      </w:pPr>
      <w:r>
        <w:t>ПОТРЕБЛЕНИЯ КОММУНАЛЬНЫХ УСЛУГ ПО ОТОПЛЕНИЮ ГРАЖДАНАМИ,</w:t>
      </w:r>
    </w:p>
    <w:p w:rsidR="00EA0B7C" w:rsidRDefault="00EA0B7C">
      <w:pPr>
        <w:pStyle w:val="ConsPlusTitle"/>
        <w:jc w:val="center"/>
      </w:pPr>
      <w:r>
        <w:t>ПРОЖИВАЮЩИМИ В МНОГОКВАРТИРНЫХ ДОМАХ ИЛИ ЖИЛЫХ ДОМАХ</w:t>
      </w:r>
    </w:p>
    <w:p w:rsidR="00EA0B7C" w:rsidRDefault="00EA0B7C">
      <w:pPr>
        <w:pStyle w:val="ConsPlusTitle"/>
        <w:jc w:val="center"/>
      </w:pPr>
      <w:r>
        <w:t>НА ТЕРРИТОРИИ ЛЕНИНГРАДСКОЙ ОБЛАСТИ, ПРИ ОТСУТСТВИИ</w:t>
      </w:r>
    </w:p>
    <w:p w:rsidR="00EA0B7C" w:rsidRDefault="00EA0B7C">
      <w:pPr>
        <w:pStyle w:val="ConsPlusTitle"/>
        <w:jc w:val="center"/>
      </w:pPr>
      <w:r>
        <w:t>ПРИБОРОВ УЧЕТА</w:t>
      </w:r>
    </w:p>
    <w:p w:rsidR="00EA0B7C" w:rsidRDefault="00EA0B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0B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A0B7C" w:rsidRDefault="00EA0B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2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23.04.2021 </w:t>
            </w:r>
            <w:hyperlink r:id="rId22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B7C" w:rsidRDefault="00EA0B7C">
            <w:pPr>
              <w:pStyle w:val="ConsPlusNormal"/>
            </w:pPr>
          </w:p>
        </w:tc>
      </w:tr>
    </w:tbl>
    <w:p w:rsidR="00EA0B7C" w:rsidRDefault="00EA0B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16"/>
        <w:gridCol w:w="3175"/>
      </w:tblGrid>
      <w:tr w:rsidR="00EA0B7C">
        <w:tc>
          <w:tcPr>
            <w:tcW w:w="660" w:type="dxa"/>
          </w:tcPr>
          <w:p w:rsidR="00EA0B7C" w:rsidRDefault="00EA0B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EA0B7C" w:rsidRDefault="00EA0B7C">
            <w:pPr>
              <w:pStyle w:val="ConsPlusNormal"/>
              <w:jc w:val="center"/>
            </w:pPr>
            <w:r>
              <w:t>Классификационные группы многоквартирных домов и жилых домов</w:t>
            </w:r>
          </w:p>
        </w:tc>
        <w:tc>
          <w:tcPr>
            <w:tcW w:w="3175" w:type="dxa"/>
          </w:tcPr>
          <w:p w:rsidR="00EA0B7C" w:rsidRDefault="00EA0B7C">
            <w:pPr>
              <w:pStyle w:val="ConsPlusNormal"/>
              <w:jc w:val="center"/>
            </w:pPr>
            <w:r>
              <w:t>Норматив потребления тепловой энергии, Гкал/кв. м общей площади жилых помещений в месяц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1</w:t>
            </w:r>
          </w:p>
        </w:tc>
        <w:tc>
          <w:tcPr>
            <w:tcW w:w="5216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Дома постройки до 1945 года</w:t>
            </w:r>
          </w:p>
        </w:tc>
        <w:tc>
          <w:tcPr>
            <w:tcW w:w="3175" w:type="dxa"/>
            <w:tcBorders>
              <w:bottom w:val="nil"/>
            </w:tcBorders>
          </w:tcPr>
          <w:p w:rsidR="00EA0B7C" w:rsidRDefault="00EA0B7C">
            <w:pPr>
              <w:pStyle w:val="ConsPlusNormal"/>
              <w:jc w:val="center"/>
            </w:pPr>
            <w:r>
              <w:t>0,03105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A0B7C" w:rsidRDefault="00EA0B7C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2</w:t>
            </w:r>
          </w:p>
        </w:tc>
        <w:tc>
          <w:tcPr>
            <w:tcW w:w="5216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Дома постройки 1946-1970 годов</w:t>
            </w:r>
          </w:p>
        </w:tc>
        <w:tc>
          <w:tcPr>
            <w:tcW w:w="3175" w:type="dxa"/>
            <w:tcBorders>
              <w:bottom w:val="nil"/>
            </w:tcBorders>
          </w:tcPr>
          <w:p w:rsidR="00EA0B7C" w:rsidRDefault="00EA0B7C">
            <w:pPr>
              <w:pStyle w:val="ConsPlusNormal"/>
              <w:jc w:val="center"/>
            </w:pPr>
            <w:r>
              <w:t>0,02595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A0B7C" w:rsidRDefault="00EA0B7C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3</w:t>
            </w:r>
          </w:p>
        </w:tc>
        <w:tc>
          <w:tcPr>
            <w:tcW w:w="5216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Дома постройки 1971-1999 годов</w:t>
            </w:r>
          </w:p>
        </w:tc>
        <w:tc>
          <w:tcPr>
            <w:tcW w:w="3175" w:type="dxa"/>
            <w:tcBorders>
              <w:bottom w:val="nil"/>
            </w:tcBorders>
          </w:tcPr>
          <w:p w:rsidR="00EA0B7C" w:rsidRDefault="00EA0B7C">
            <w:pPr>
              <w:pStyle w:val="ConsPlusNormal"/>
              <w:jc w:val="center"/>
            </w:pPr>
            <w:r>
              <w:t>0,02490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A0B7C" w:rsidRDefault="00EA0B7C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4</w:t>
            </w:r>
          </w:p>
        </w:tc>
        <w:tc>
          <w:tcPr>
            <w:tcW w:w="5216" w:type="dxa"/>
            <w:tcBorders>
              <w:bottom w:val="nil"/>
            </w:tcBorders>
          </w:tcPr>
          <w:p w:rsidR="00EA0B7C" w:rsidRDefault="00EA0B7C">
            <w:pPr>
              <w:pStyle w:val="ConsPlusNormal"/>
            </w:pPr>
            <w:r>
              <w:t>Дома постройки после 1999 года</w:t>
            </w:r>
          </w:p>
        </w:tc>
        <w:tc>
          <w:tcPr>
            <w:tcW w:w="3175" w:type="dxa"/>
            <w:tcBorders>
              <w:bottom w:val="nil"/>
            </w:tcBorders>
          </w:tcPr>
          <w:p w:rsidR="00EA0B7C" w:rsidRDefault="00EA0B7C">
            <w:pPr>
              <w:pStyle w:val="ConsPlusNormal"/>
              <w:jc w:val="center"/>
            </w:pPr>
            <w:r>
              <w:t>0,01485</w:t>
            </w:r>
          </w:p>
        </w:tc>
      </w:tr>
      <w:tr w:rsidR="00EA0B7C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EA0B7C" w:rsidRDefault="00EA0B7C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</w:tbl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ind w:firstLine="540"/>
        <w:jc w:val="both"/>
      </w:pPr>
      <w:r>
        <w:t>Примечания: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>1.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>2. Нормативы потребления коммунальной услуги по отоплению определены расчетным методом исходя из установленной продолжительности отопительного периода, равной восьми календарным месяцам, в том числе неполным.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>3. В норматив потребления коммунальной услуги по отоплению включен расход тепловой энергии исходя из расчета на 1 кв. м площади помещений для обеспечения температурного режима помещений, содержания общего имущества многоквартирного дома с учетом оплаты за отопление в течение периода, равного продолжительности отопительного сезона.</w:t>
      </w:r>
    </w:p>
    <w:p w:rsidR="00EA0B7C" w:rsidRDefault="00EA0B7C">
      <w:pPr>
        <w:pStyle w:val="ConsPlusNormal"/>
        <w:spacing w:before="220"/>
        <w:ind w:firstLine="540"/>
        <w:jc w:val="both"/>
      </w:pPr>
      <w:r>
        <w:t>4. Нормативы потребления коммунальной услуги по отоплению распространяются на общежития (коммунальные квартиры).</w:t>
      </w:r>
    </w:p>
    <w:p w:rsidR="00EA0B7C" w:rsidRDefault="00EA0B7C">
      <w:pPr>
        <w:pStyle w:val="ConsPlusNormal"/>
        <w:jc w:val="both"/>
      </w:pPr>
      <w:r>
        <w:t xml:space="preserve">(примечания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23.04.2021 N 224)</w:t>
      </w:r>
    </w:p>
    <w:p w:rsidR="00EA0B7C" w:rsidRDefault="00EA0B7C">
      <w:pPr>
        <w:pStyle w:val="ConsPlusNormal"/>
        <w:ind w:firstLine="540"/>
        <w:jc w:val="both"/>
      </w:pPr>
    </w:p>
    <w:p w:rsidR="00EA0B7C" w:rsidRDefault="00EA0B7C">
      <w:pPr>
        <w:pStyle w:val="ConsPlusNormal"/>
        <w:jc w:val="both"/>
      </w:pPr>
    </w:p>
    <w:p w:rsidR="00EA0B7C" w:rsidRDefault="00EA0B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7510" w:rsidRDefault="00C77510">
      <w:bookmarkStart w:id="1" w:name="_GoBack"/>
      <w:bookmarkEnd w:id="1"/>
    </w:p>
    <w:sectPr w:rsidR="00C77510" w:rsidSect="00D9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7C"/>
    <w:rsid w:val="00C77510"/>
    <w:rsid w:val="00E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66CAC-FA4F-439A-B3C4-3065D9F4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3588&amp;dst=100008" TargetMode="External"/><Relationship Id="rId13" Type="http://schemas.openxmlformats.org/officeDocument/2006/relationships/hyperlink" Target="https://login.consultant.ru/link/?req=doc&amp;base=SPB&amp;n=303588&amp;dst=100008" TargetMode="External"/><Relationship Id="rId18" Type="http://schemas.openxmlformats.org/officeDocument/2006/relationships/hyperlink" Target="https://login.consultant.ru/link/?req=doc&amp;base=SPB&amp;n=240832&amp;dst=100009" TargetMode="External"/><Relationship Id="rId26" Type="http://schemas.openxmlformats.org/officeDocument/2006/relationships/hyperlink" Target="https://login.consultant.ru/link/?req=doc&amp;base=SPB&amp;n=240832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155911&amp;dst=100008" TargetMode="External"/><Relationship Id="rId7" Type="http://schemas.openxmlformats.org/officeDocument/2006/relationships/hyperlink" Target="https://login.consultant.ru/link/?req=doc&amp;base=SPB&amp;n=240832&amp;dst=100005" TargetMode="External"/><Relationship Id="rId12" Type="http://schemas.openxmlformats.org/officeDocument/2006/relationships/hyperlink" Target="https://login.consultant.ru/link/?req=doc&amp;base=SPB&amp;n=318285" TargetMode="External"/><Relationship Id="rId17" Type="http://schemas.openxmlformats.org/officeDocument/2006/relationships/hyperlink" Target="https://login.consultant.ru/link/?req=doc&amp;base=SPB&amp;n=240832&amp;dst=100008" TargetMode="External"/><Relationship Id="rId25" Type="http://schemas.openxmlformats.org/officeDocument/2006/relationships/hyperlink" Target="https://login.consultant.ru/link/?req=doc&amp;base=SPB&amp;n=240832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40832&amp;dst=100006" TargetMode="External"/><Relationship Id="rId20" Type="http://schemas.openxmlformats.org/officeDocument/2006/relationships/hyperlink" Target="https://login.consultant.ru/link/?req=doc&amp;base=SPB&amp;n=147870&amp;dst=10000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5911&amp;dst=100005" TargetMode="External"/><Relationship Id="rId11" Type="http://schemas.openxmlformats.org/officeDocument/2006/relationships/hyperlink" Target="https://login.consultant.ru/link/?req=doc&amp;base=LAW&amp;n=461309&amp;dst=1041" TargetMode="External"/><Relationship Id="rId24" Type="http://schemas.openxmlformats.org/officeDocument/2006/relationships/hyperlink" Target="https://login.consultant.ru/link/?req=doc&amp;base=SPB&amp;n=240832&amp;dst=100013" TargetMode="External"/><Relationship Id="rId5" Type="http://schemas.openxmlformats.org/officeDocument/2006/relationships/hyperlink" Target="https://login.consultant.ru/link/?req=doc&amp;base=SPB&amp;n=147870&amp;dst=100006" TargetMode="External"/><Relationship Id="rId15" Type="http://schemas.openxmlformats.org/officeDocument/2006/relationships/hyperlink" Target="https://login.consultant.ru/link/?req=doc&amp;base=SPB&amp;n=147870&amp;dst=100006" TargetMode="External"/><Relationship Id="rId23" Type="http://schemas.openxmlformats.org/officeDocument/2006/relationships/hyperlink" Target="https://login.consultant.ru/link/?req=doc&amp;base=SPB&amp;n=240832&amp;dst=100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0117" TargetMode="External"/><Relationship Id="rId19" Type="http://schemas.openxmlformats.org/officeDocument/2006/relationships/hyperlink" Target="https://login.consultant.ru/link/?req=doc&amp;base=SPB&amp;n=240832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3398&amp;dst=100005" TargetMode="External"/><Relationship Id="rId14" Type="http://schemas.openxmlformats.org/officeDocument/2006/relationships/hyperlink" Target="https://login.consultant.ru/link/?req=doc&amp;base=SPB&amp;n=323398&amp;dst=100005" TargetMode="External"/><Relationship Id="rId22" Type="http://schemas.openxmlformats.org/officeDocument/2006/relationships/hyperlink" Target="https://login.consultant.ru/link/?req=doc&amp;base=SPB&amp;n=240832&amp;dst=100011" TargetMode="External"/><Relationship Id="rId27" Type="http://schemas.openxmlformats.org/officeDocument/2006/relationships/hyperlink" Target="https://login.consultant.ru/link/?req=doc&amp;base=SPB&amp;n=240832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 - Павлюк С.В.</dc:creator>
  <cp:keywords/>
  <dc:description/>
  <cp:lastModifiedBy>  </cp:lastModifiedBy>
  <cp:revision>1</cp:revision>
  <dcterms:created xsi:type="dcterms:W3CDTF">2026-03-13T06:44:00Z</dcterms:created>
  <dcterms:modified xsi:type="dcterms:W3CDTF">2026-03-13T06:45:00Z</dcterms:modified>
</cp:coreProperties>
</file>