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A7" w:rsidRDefault="00AE44A7">
      <w:pPr>
        <w:pStyle w:val="ConsPlusTitle"/>
        <w:ind w:firstLine="540"/>
        <w:jc w:val="both"/>
        <w:outlineLvl w:val="0"/>
      </w:pPr>
      <w:bookmarkStart w:id="0" w:name="_GoBack"/>
      <w:bookmarkEnd w:id="0"/>
      <w:r>
        <w:t>Каковы условия получения субсидии</w:t>
      </w:r>
    </w:p>
    <w:p w:rsidR="00AE44A7" w:rsidRDefault="00AE44A7">
      <w:pPr>
        <w:pStyle w:val="ConsPlusNormal"/>
        <w:ind w:firstLine="540"/>
        <w:jc w:val="both"/>
      </w:pPr>
    </w:p>
    <w:p w:rsidR="00AE44A7" w:rsidRDefault="00AE44A7">
      <w:pPr>
        <w:pStyle w:val="ConsPlusNormal"/>
        <w:ind w:firstLine="540"/>
        <w:jc w:val="both"/>
      </w:pPr>
      <w:r>
        <w:t xml:space="preserve">Для того чтобы получить субсидию, малому и среднему бизнесу </w:t>
      </w:r>
      <w:hyperlink r:id="rId4" w:history="1">
        <w:r>
          <w:rPr>
            <w:color w:val="0000FF"/>
          </w:rPr>
          <w:t>нужно выполнить условия</w:t>
        </w:r>
      </w:hyperlink>
      <w:r>
        <w:t>:</w:t>
      </w:r>
    </w:p>
    <w:p w:rsidR="00AE44A7" w:rsidRDefault="00AE44A7">
      <w:pPr>
        <w:pStyle w:val="ConsPlusNormal"/>
        <w:spacing w:before="220"/>
        <w:ind w:firstLine="540"/>
        <w:jc w:val="both"/>
      </w:pPr>
      <w:r>
        <w:t xml:space="preserve">- направить в налоговую </w:t>
      </w:r>
      <w:hyperlink r:id="rId5" w:history="1">
        <w:r>
          <w:rPr>
            <w:color w:val="0000FF"/>
          </w:rPr>
          <w:t>заявление</w:t>
        </w:r>
      </w:hyperlink>
      <w:r>
        <w:t xml:space="preserve"> о предоставлении субсидии;</w:t>
      </w:r>
    </w:p>
    <w:p w:rsidR="00AE44A7" w:rsidRDefault="00AE44A7">
      <w:pPr>
        <w:pStyle w:val="ConsPlusNormal"/>
        <w:spacing w:before="220"/>
        <w:ind w:firstLine="540"/>
        <w:jc w:val="both"/>
      </w:pPr>
      <w:r>
        <w:t>- быть в реестре субъектов МСП на 10 июля;</w:t>
      </w:r>
    </w:p>
    <w:p w:rsidR="00AE44A7" w:rsidRDefault="00AE44A7">
      <w:pPr>
        <w:pStyle w:val="ConsPlusNormal"/>
        <w:spacing w:before="220"/>
        <w:ind w:firstLine="540"/>
        <w:jc w:val="both"/>
      </w:pPr>
      <w:r>
        <w:t xml:space="preserve">- иметь на 10 июля в ЕГРЮЛ или ЕГРИП основной вид деятельности из </w:t>
      </w:r>
      <w:hyperlink r:id="rId6" w:history="1">
        <w:r>
          <w:rPr>
            <w:color w:val="0000FF"/>
          </w:rPr>
          <w:t>перечня отраслей</w:t>
        </w:r>
      </w:hyperlink>
      <w:r>
        <w:t xml:space="preserve">, которые требуют поддержки из-за </w:t>
      </w:r>
      <w:proofErr w:type="spellStart"/>
      <w:r>
        <w:t>коронавируса</w:t>
      </w:r>
      <w:proofErr w:type="spellEnd"/>
      <w:r>
        <w:t>;</w:t>
      </w:r>
    </w:p>
    <w:p w:rsidR="00AE44A7" w:rsidRDefault="00AE44A7">
      <w:pPr>
        <w:pStyle w:val="ConsPlusNormal"/>
        <w:spacing w:before="220"/>
        <w:ind w:firstLine="540"/>
        <w:jc w:val="both"/>
      </w:pPr>
      <w:r>
        <w:t>- на дату направления заявления организация не находится в процессе ликвидации или в процедуре банкротства, нет решения о ее предстоящем исключении из ЕГРЮЛ. Индивидуальный предприниматель на дату направления заявления не прекратил деятельность в качестве такового, не снят с учета в инспекции, нет решения о его предстоящем исключении из ЕГРИП как недействующего предпринимателя;</w:t>
      </w:r>
    </w:p>
    <w:p w:rsidR="00AE44A7" w:rsidRDefault="00AE44A7">
      <w:pPr>
        <w:pStyle w:val="ConsPlusNormal"/>
        <w:spacing w:before="220"/>
        <w:ind w:firstLine="540"/>
        <w:jc w:val="both"/>
      </w:pPr>
      <w:r>
        <w:t>- по состоянию на 1 июля нет неисполненной обязанности по уплате налогов и страховых взносов в сумме более 3 000 руб. (с учетом переплаты). Сведения о погашении недоимки возьмут на дату передачи заявления;</w:t>
      </w:r>
    </w:p>
    <w:p w:rsidR="00AE44A7" w:rsidRDefault="00AE44A7">
      <w:pPr>
        <w:pStyle w:val="ConsPlusNormal"/>
        <w:spacing w:before="220"/>
        <w:ind w:firstLine="540"/>
        <w:jc w:val="both"/>
      </w:pPr>
      <w:r>
        <w:t xml:space="preserve">- место нахождения (место жительства или деятельности на ПСН) получателя субсидии и (или) обособленных подразделений организации относится к муниципалитету, где ввели ограничения из-за </w:t>
      </w:r>
      <w:proofErr w:type="spellStart"/>
      <w:r>
        <w:t>коронавируса</w:t>
      </w:r>
      <w:proofErr w:type="spellEnd"/>
      <w:r>
        <w:t>.</w:t>
      </w:r>
    </w:p>
    <w:p w:rsidR="00AE44A7" w:rsidRDefault="00AE44A7">
      <w:pPr>
        <w:pStyle w:val="ConsPlusNormal"/>
        <w:spacing w:before="220"/>
        <w:ind w:firstLine="540"/>
        <w:jc w:val="both"/>
      </w:pPr>
      <w:r>
        <w:t xml:space="preserve">Отметим, для социально ориентированных НКО условия </w:t>
      </w:r>
      <w:hyperlink r:id="rId7" w:history="1">
        <w:r>
          <w:rPr>
            <w:color w:val="0000FF"/>
          </w:rPr>
          <w:t>закрепили отдельно</w:t>
        </w:r>
      </w:hyperlink>
      <w:r>
        <w:t>.</w:t>
      </w:r>
    </w:p>
    <w:p w:rsidR="00AE44A7" w:rsidRDefault="00AE44A7">
      <w:pPr>
        <w:pStyle w:val="ConsPlusNormal"/>
        <w:spacing w:before="220"/>
        <w:ind w:firstLine="540"/>
        <w:jc w:val="both"/>
      </w:pPr>
      <w:r>
        <w:t xml:space="preserve">Обратите внимание, ФНС создала сервис, где можно проверить, есть ли право на субсидию. См. </w:t>
      </w:r>
      <w:hyperlink r:id="rId8" w:history="1">
        <w:r>
          <w:rPr>
            <w:color w:val="0000FF"/>
          </w:rPr>
          <w:t>новость</w:t>
        </w:r>
      </w:hyperlink>
      <w:r>
        <w:t>.</w:t>
      </w:r>
    </w:p>
    <w:p w:rsidR="00AE44A7" w:rsidRDefault="00AE44A7">
      <w:pPr>
        <w:pStyle w:val="ConsPlusNormal"/>
        <w:ind w:firstLine="540"/>
        <w:jc w:val="both"/>
      </w:pPr>
    </w:p>
    <w:p w:rsidR="00AE44A7" w:rsidRDefault="00AE44A7">
      <w:pPr>
        <w:pStyle w:val="ConsPlusTitle"/>
        <w:ind w:firstLine="540"/>
        <w:jc w:val="both"/>
        <w:outlineLvl w:val="0"/>
      </w:pPr>
      <w:r>
        <w:t>Как определяют размер субсидии</w:t>
      </w:r>
    </w:p>
    <w:p w:rsidR="00AE44A7" w:rsidRDefault="00AE44A7">
      <w:pPr>
        <w:pStyle w:val="ConsPlusNormal"/>
        <w:ind w:firstLine="540"/>
        <w:jc w:val="both"/>
      </w:pPr>
    </w:p>
    <w:p w:rsidR="00AE44A7" w:rsidRDefault="00AE44A7">
      <w:pPr>
        <w:pStyle w:val="ConsPlusNormal"/>
        <w:ind w:firstLine="540"/>
        <w:jc w:val="both"/>
      </w:pPr>
      <w:r>
        <w:t xml:space="preserve">Чтобы </w:t>
      </w:r>
      <w:hyperlink r:id="rId9" w:history="1">
        <w:r>
          <w:rPr>
            <w:color w:val="0000FF"/>
          </w:rPr>
          <w:t>определить размер субсидии</w:t>
        </w:r>
      </w:hyperlink>
      <w:r>
        <w:t>, нужно взять МРОТ на 1 января (</w:t>
      </w:r>
      <w:hyperlink r:id="rId10" w:history="1">
        <w:r>
          <w:rPr>
            <w:color w:val="0000FF"/>
          </w:rPr>
          <w:t>12 792 руб</w:t>
        </w:r>
      </w:hyperlink>
      <w:r>
        <w:t xml:space="preserve">.) и количество сотрудников в июне 2021 года. Для ИП есть особенность: при определении количества работников его самого </w:t>
      </w:r>
      <w:proofErr w:type="gramStart"/>
      <w:r>
        <w:t>учитывают</w:t>
      </w:r>
      <w:proofErr w:type="gramEnd"/>
      <w:r>
        <w:t xml:space="preserve"> как единицу. Субсидия за 2 недели ограничений составит 50% от произведения МРОТ на количество сотрудников, за 4 недели - 100%.</w:t>
      </w:r>
    </w:p>
    <w:p w:rsidR="00AE44A7" w:rsidRDefault="00AE44A7">
      <w:pPr>
        <w:pStyle w:val="ConsPlusNormal"/>
        <w:spacing w:before="220"/>
        <w:ind w:firstLine="540"/>
        <w:jc w:val="both"/>
      </w:pPr>
      <w:r>
        <w:t xml:space="preserve">Субсидию </w:t>
      </w:r>
      <w:hyperlink r:id="rId11" w:history="1">
        <w:r>
          <w:rPr>
            <w:color w:val="0000FF"/>
          </w:rPr>
          <w:t>предоставят</w:t>
        </w:r>
      </w:hyperlink>
      <w:r>
        <w:t xml:space="preserve"> не более чем 1 раз за каждые 2 недели действия ограничительных мер. В совокупности ее могут выплатить не более чем за 4 недели.</w:t>
      </w:r>
    </w:p>
    <w:p w:rsidR="00AE44A7" w:rsidRDefault="00AE44A7">
      <w:pPr>
        <w:pStyle w:val="ConsPlusNormal"/>
        <w:spacing w:before="220"/>
        <w:ind w:firstLine="540"/>
        <w:jc w:val="both"/>
      </w:pPr>
      <w:r>
        <w:t xml:space="preserve">Количество сотрудников за июнь </w:t>
      </w:r>
      <w:hyperlink r:id="rId12" w:history="1">
        <w:r>
          <w:rPr>
            <w:color w:val="0000FF"/>
          </w:rPr>
          <w:t>возьмут</w:t>
        </w:r>
      </w:hyperlink>
      <w:r>
        <w:t xml:space="preserve"> из заявления о предоставлении субсидии. В нем нужно указать тех, кто трудится на территории муниципалитета, где ввели ограничения. Их не должно быть больше, чем количество работников за июнь в одном из следующих видов отчетности за полугодие:</w:t>
      </w:r>
    </w:p>
    <w:p w:rsidR="00AE44A7" w:rsidRDefault="00AE44A7">
      <w:pPr>
        <w:pStyle w:val="ConsPlusNormal"/>
        <w:spacing w:before="220"/>
        <w:ind w:firstLine="540"/>
        <w:jc w:val="both"/>
      </w:pPr>
      <w:r>
        <w:t xml:space="preserve">- расчете по страховым взносам (из </w:t>
      </w:r>
      <w:hyperlink r:id="rId13" w:history="1">
        <w:r>
          <w:rPr>
            <w:color w:val="0000FF"/>
          </w:rPr>
          <w:t>разд. 3</w:t>
        </w:r>
      </w:hyperlink>
      <w:r>
        <w:t>);</w:t>
      </w:r>
    </w:p>
    <w:p w:rsidR="00AE44A7" w:rsidRDefault="00AE44A7">
      <w:pPr>
        <w:pStyle w:val="ConsPlusNormal"/>
        <w:spacing w:before="220"/>
        <w:ind w:firstLine="540"/>
        <w:jc w:val="both"/>
      </w:pPr>
      <w:r>
        <w:t xml:space="preserve">- 6-НДФЛ (из </w:t>
      </w:r>
      <w:hyperlink r:id="rId14" w:history="1">
        <w:r>
          <w:rPr>
            <w:color w:val="0000FF"/>
          </w:rPr>
          <w:t>разд. 2</w:t>
        </w:r>
      </w:hyperlink>
      <w:r>
        <w:t xml:space="preserve"> по ставке 13%). Данные из этого расчета возьмут, если часть обособленных подразделений или головная организация (место деятельности ИП на патенте) находятся за пределами муниципального образования или группы таких образований.</w:t>
      </w:r>
    </w:p>
    <w:p w:rsidR="00AE44A7" w:rsidRDefault="00AE44A7">
      <w:pPr>
        <w:pStyle w:val="ConsPlusNormal"/>
        <w:ind w:firstLine="540"/>
        <w:jc w:val="both"/>
      </w:pPr>
    </w:p>
    <w:p w:rsidR="00AE44A7" w:rsidRDefault="00AE44A7">
      <w:pPr>
        <w:pStyle w:val="ConsPlusTitle"/>
        <w:ind w:firstLine="540"/>
        <w:jc w:val="both"/>
        <w:outlineLvl w:val="0"/>
      </w:pPr>
      <w:r>
        <w:t>Как предоставляют субсидию</w:t>
      </w:r>
    </w:p>
    <w:p w:rsidR="00AE44A7" w:rsidRDefault="00AE44A7">
      <w:pPr>
        <w:pStyle w:val="ConsPlusNormal"/>
        <w:ind w:firstLine="540"/>
        <w:jc w:val="both"/>
      </w:pPr>
    </w:p>
    <w:p w:rsidR="00AE44A7" w:rsidRDefault="00AE44A7">
      <w:pPr>
        <w:pStyle w:val="ConsPlusNormal"/>
        <w:ind w:firstLine="540"/>
        <w:jc w:val="both"/>
      </w:pPr>
      <w:r>
        <w:t xml:space="preserve">В течение 2 месяцев со дня, когда принято решение о введении ограничений, </w:t>
      </w:r>
      <w:hyperlink r:id="rId15" w:history="1">
        <w:r>
          <w:rPr>
            <w:color w:val="0000FF"/>
          </w:rPr>
          <w:t>нужно подать заявление</w:t>
        </w:r>
      </w:hyperlink>
      <w:r>
        <w:t xml:space="preserve"> о предоставлении субсидии. Его </w:t>
      </w:r>
      <w:hyperlink r:id="rId16" w:history="1">
        <w:r>
          <w:rPr>
            <w:color w:val="0000FF"/>
          </w:rPr>
          <w:t>передают</w:t>
        </w:r>
      </w:hyperlink>
      <w:r>
        <w:t xml:space="preserve"> в инспекцию по месту нахождения организации или месту жительства предпринимателя. Обратиться можно по ТКС, через личный кабинет налогоплательщика или направить бумажное заявление по почте.</w:t>
      </w:r>
    </w:p>
    <w:p w:rsidR="00AE44A7" w:rsidRDefault="00AE44A7">
      <w:pPr>
        <w:pStyle w:val="ConsPlusNormal"/>
        <w:spacing w:before="220"/>
        <w:ind w:firstLine="540"/>
        <w:jc w:val="both"/>
      </w:pPr>
      <w:r>
        <w:lastRenderedPageBreak/>
        <w:t xml:space="preserve">Налоговый орган в течение 5 рабочих дней со дня направления заявления </w:t>
      </w:r>
      <w:hyperlink r:id="rId17" w:history="1">
        <w:r>
          <w:rPr>
            <w:color w:val="0000FF"/>
          </w:rPr>
          <w:t>должен передать</w:t>
        </w:r>
      </w:hyperlink>
      <w:r>
        <w:t xml:space="preserve"> сообщение об отказе в предоставлении субсидии либо </w:t>
      </w:r>
      <w:hyperlink r:id="rId18" w:history="1">
        <w:r>
          <w:rPr>
            <w:color w:val="0000FF"/>
          </w:rPr>
          <w:t>рассчитать ее</w:t>
        </w:r>
      </w:hyperlink>
      <w:r>
        <w:t xml:space="preserve"> и направить реестр получателей субсидии в Федеральное казначейство. Последнее </w:t>
      </w:r>
      <w:hyperlink r:id="rId19" w:history="1">
        <w:r>
          <w:rPr>
            <w:color w:val="0000FF"/>
          </w:rPr>
          <w:t>обязано перечислить</w:t>
        </w:r>
      </w:hyperlink>
      <w:r>
        <w:t xml:space="preserve"> субсидию не позднее 3 рабочих дней со дня, следующего за днем получения реестра.</w:t>
      </w:r>
    </w:p>
    <w:p w:rsidR="00AE44A7" w:rsidRDefault="00AE44A7">
      <w:pPr>
        <w:pStyle w:val="ConsPlusNormal"/>
        <w:ind w:firstLine="540"/>
        <w:jc w:val="both"/>
      </w:pPr>
    </w:p>
    <w:p w:rsidR="00AE44A7" w:rsidRDefault="00AE44A7">
      <w:pPr>
        <w:pStyle w:val="ConsPlusTitle"/>
        <w:ind w:firstLine="540"/>
        <w:jc w:val="both"/>
        <w:outlineLvl w:val="0"/>
      </w:pPr>
      <w:r>
        <w:t>Из-за чего отказывают в предоставлении субсидии</w:t>
      </w:r>
    </w:p>
    <w:p w:rsidR="00AE44A7" w:rsidRDefault="00AE44A7">
      <w:pPr>
        <w:pStyle w:val="ConsPlusNormal"/>
        <w:ind w:firstLine="540"/>
        <w:jc w:val="both"/>
      </w:pPr>
    </w:p>
    <w:p w:rsidR="00AE44A7" w:rsidRDefault="00AE44A7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Основания</w:t>
        </w:r>
      </w:hyperlink>
      <w:r>
        <w:t xml:space="preserve"> для отказа:</w:t>
      </w:r>
    </w:p>
    <w:p w:rsidR="00AE44A7" w:rsidRDefault="00AE44A7">
      <w:pPr>
        <w:pStyle w:val="ConsPlusNormal"/>
        <w:spacing w:before="220"/>
        <w:ind w:firstLine="540"/>
        <w:jc w:val="both"/>
      </w:pPr>
      <w:r>
        <w:t>- организация (ИП) не соответствует условиям, которые установили для получателя субсидии;</w:t>
      </w:r>
    </w:p>
    <w:p w:rsidR="00AE44A7" w:rsidRDefault="00AE44A7">
      <w:pPr>
        <w:pStyle w:val="ConsPlusNormal"/>
        <w:spacing w:before="220"/>
        <w:ind w:firstLine="540"/>
        <w:jc w:val="both"/>
      </w:pPr>
      <w:r>
        <w:t xml:space="preserve">- в заявлении указали неполные или недостоверные сведения, они не соответствуют данным инспекции (в том числе </w:t>
      </w:r>
      <w:hyperlink r:id="rId21" w:history="1">
        <w:r>
          <w:rPr>
            <w:color w:val="0000FF"/>
          </w:rPr>
          <w:t>информации о счете</w:t>
        </w:r>
      </w:hyperlink>
      <w:r>
        <w:t>, которую предоставил банк);</w:t>
      </w:r>
    </w:p>
    <w:p w:rsidR="00AE44A7" w:rsidRDefault="00AE44A7">
      <w:pPr>
        <w:pStyle w:val="ConsPlusNormal"/>
        <w:spacing w:before="220"/>
        <w:ind w:firstLine="540"/>
        <w:jc w:val="both"/>
      </w:pPr>
      <w:r>
        <w:t>- не передали заявление в срок;</w:t>
      </w:r>
    </w:p>
    <w:p w:rsidR="00AE44A7" w:rsidRDefault="00AE44A7">
      <w:pPr>
        <w:pStyle w:val="ConsPlusNormal"/>
        <w:spacing w:before="220"/>
        <w:ind w:firstLine="540"/>
        <w:jc w:val="both"/>
      </w:pPr>
      <w:r>
        <w:t>- нарушили порядок оформления и передачи заявления (не подписали заявление или его подписало неуполномоченное лицо, передали не в ту инспекцию);</w:t>
      </w:r>
    </w:p>
    <w:p w:rsidR="00AE44A7" w:rsidRDefault="00AE44A7">
      <w:pPr>
        <w:pStyle w:val="ConsPlusNormal"/>
        <w:spacing w:before="220"/>
        <w:ind w:firstLine="540"/>
        <w:jc w:val="both"/>
      </w:pPr>
      <w:r>
        <w:t>- не сдали отчетность, на основании которой инспекция проверяет численность сотрудников.</w:t>
      </w:r>
    </w:p>
    <w:p w:rsidR="00AE44A7" w:rsidRDefault="00AE44A7">
      <w:pPr>
        <w:pStyle w:val="ConsPlusNormal"/>
        <w:spacing w:before="220"/>
        <w:ind w:firstLine="540"/>
        <w:jc w:val="both"/>
      </w:pPr>
      <w:r>
        <w:t xml:space="preserve">Субсидию </w:t>
      </w:r>
      <w:hyperlink r:id="rId22" w:history="1">
        <w:r>
          <w:rPr>
            <w:color w:val="0000FF"/>
          </w:rPr>
          <w:t>придется вернуть</w:t>
        </w:r>
      </w:hyperlink>
      <w:r>
        <w:t xml:space="preserve">, если установят, что ее получили неправомерно, в </w:t>
      </w:r>
      <w:proofErr w:type="spellStart"/>
      <w:r>
        <w:t>т.ч</w:t>
      </w:r>
      <w:proofErr w:type="spellEnd"/>
      <w:r>
        <w:t>. исказили данные расчета по страховым взносам или 6-НДФЛ за полугодие.</w:t>
      </w:r>
    </w:p>
    <w:p w:rsidR="00AE44A7" w:rsidRDefault="00AE44A7">
      <w:pPr>
        <w:pStyle w:val="ConsPlusNormal"/>
        <w:ind w:firstLine="540"/>
        <w:jc w:val="both"/>
      </w:pPr>
    </w:p>
    <w:p w:rsidR="00AE44A7" w:rsidRDefault="00AE44A7">
      <w:pPr>
        <w:pStyle w:val="ConsPlusNormal"/>
        <w:spacing w:before="220"/>
        <w:ind w:firstLine="540"/>
        <w:jc w:val="both"/>
      </w:pPr>
      <w:r>
        <w:rPr>
          <w:i/>
        </w:rPr>
        <w:t>Информация Правительства РФ от 15.09.2021</w:t>
      </w:r>
    </w:p>
    <w:p w:rsidR="00AE44A7" w:rsidRDefault="00AE44A7">
      <w:pPr>
        <w:pStyle w:val="ConsPlusNormal"/>
        <w:jc w:val="both"/>
      </w:pPr>
    </w:p>
    <w:p w:rsidR="00AE44A7" w:rsidRDefault="00AE44A7">
      <w:pPr>
        <w:pStyle w:val="ConsPlusNormal"/>
        <w:jc w:val="both"/>
      </w:pPr>
    </w:p>
    <w:p w:rsidR="00AE44A7" w:rsidRDefault="00AE44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79B" w:rsidRDefault="0057479B"/>
    <w:sectPr w:rsidR="0057479B" w:rsidSect="00AE44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A7"/>
    <w:rsid w:val="0057479B"/>
    <w:rsid w:val="00A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064E"/>
  <w15:chartTrackingRefBased/>
  <w15:docId w15:val="{30A1BCBA-F5C3-44F4-BD54-F3EBC0C9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5EE732146E8E1FD416FEADA72D89BDC359B61A8F02157AA54CEF7DC30682D9B0717FA8C57AC5FFD94F5AAB1012D485DFB613A3E3C1r4N1L" TargetMode="External"/><Relationship Id="rId13" Type="http://schemas.openxmlformats.org/officeDocument/2006/relationships/hyperlink" Target="consultantplus://offline/ref=8A5EE732146E8E1FD416FEADA72D89BDC158B9178608157AA54CEF7DC30682D9B0717FACC57BC3FC89154AAF5947D89BDFA80CA1FDC14081r4N4L" TargetMode="External"/><Relationship Id="rId18" Type="http://schemas.openxmlformats.org/officeDocument/2006/relationships/hyperlink" Target="consultantplus://offline/ref=8A5EE732146E8E1FD416FEADA72D89BDC157BA1C8E07157AA54CEF7DC30682D9B0717FACC57BC6F085154AAF5947D89BDFA80CA1FDC14081r4N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5EE732146E8E1FD416FEADA72D89BDC156B61D8703157AA54CEF7DC30682D9B0717FA9CC7DC1FFD94F5AAB1012D485DFB613A3E3C1r4N1L" TargetMode="External"/><Relationship Id="rId7" Type="http://schemas.openxmlformats.org/officeDocument/2006/relationships/hyperlink" Target="consultantplus://offline/ref=8A5EE732146E8E1FD416FEADA72D89BDC157BA1C8E07157AA54CEF7DC30682D9B0717FACC57BC6F689154AAF5947D89BDFA80CA1FDC14081r4N4L" TargetMode="External"/><Relationship Id="rId12" Type="http://schemas.openxmlformats.org/officeDocument/2006/relationships/hyperlink" Target="consultantplus://offline/ref=8A5EE732146E8E1FD416FEADA72D89BDC157BA1C8E07157AA54CEF7DC30682D9B0717FACC57BC6F78E154AAF5947D89BDFA80CA1FDC14081r4N4L" TargetMode="External"/><Relationship Id="rId17" Type="http://schemas.openxmlformats.org/officeDocument/2006/relationships/hyperlink" Target="consultantplus://offline/ref=8A5EE732146E8E1FD416FEADA72D89BDC157BA1C8E07157AA54CEF7DC30682D9B0717FACC57BC6F08C154AAF5947D89BDFA80CA1FDC14081r4N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5EE732146E8E1FD416FEADA72D89BDC157BA1C8E07157AA54CEF7DC30682D9B0717FACC57BC6F58B154AAF5947D89BDFA80CA1FDC14081r4N4L" TargetMode="External"/><Relationship Id="rId20" Type="http://schemas.openxmlformats.org/officeDocument/2006/relationships/hyperlink" Target="consultantplus://offline/ref=8A5EE732146E8E1FD416FEADA72D89BDC157BA1C8E07157AA54CEF7DC30682D9B0717FACC57BC6F08F154AAF5947D89BDFA80CA1FDC14081r4N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5EE732146E8E1FD416FEADA72D89BDC157BA1C8E07157AA54CEF7DC30682D9B0717FACC57BC7F28B154AAF5947D89BDFA80CA1FDC14081r4N4L" TargetMode="External"/><Relationship Id="rId11" Type="http://schemas.openxmlformats.org/officeDocument/2006/relationships/hyperlink" Target="consultantplus://offline/ref=8A5EE732146E8E1FD416FEADA72D89BDC157BA1C8E07157AA54CEF7DC30682D9B0717FACC57BC6F78F154AAF5947D89BDFA80CA1FDC14081r4N4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A5EE732146E8E1FD416FEADA72D89BDC157BA1C8E07157AA54CEF7DC30682D9B0717FACC57BC7F78A154AAF5947D89BDFA80CA1FDC14081r4N4L" TargetMode="External"/><Relationship Id="rId15" Type="http://schemas.openxmlformats.org/officeDocument/2006/relationships/hyperlink" Target="consultantplus://offline/ref=8A5EE732146E8E1FD416FEADA72D89BDC157BA1C8E07157AA54CEF7DC30682D9B0717FACC57BC6F788154AAF5947D89BDFA80CA1FDC14081r4N4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A5EE732146E8E1FD416FEADA72D89BDC159BD178100157AA54CEF7DC30682D9B0717FACC57BC6F089154AAF5947D89BDFA80CA1FDC14081r4N4L" TargetMode="External"/><Relationship Id="rId19" Type="http://schemas.openxmlformats.org/officeDocument/2006/relationships/hyperlink" Target="consultantplus://offline/ref=8A5EE732146E8E1FD416FEADA72D89BDC157BA1C8E07157AA54CEF7DC30682D9B0717FACC57BC6F084154AAF5947D89BDFA80CA1FDC14081r4N4L" TargetMode="External"/><Relationship Id="rId4" Type="http://schemas.openxmlformats.org/officeDocument/2006/relationships/hyperlink" Target="consultantplus://offline/ref=8A5EE732146E8E1FD416FEADA72D89BDC157BA1C8E07157AA54CEF7DC30682D9B0717FACC57BC6F588154AAF5947D89BDFA80CA1FDC14081r4N4L" TargetMode="External"/><Relationship Id="rId9" Type="http://schemas.openxmlformats.org/officeDocument/2006/relationships/hyperlink" Target="consultantplus://offline/ref=8A5EE732146E8E1FD416FEADA72D89BDC157BA1C8E07157AA54CEF7DC30682D9B0717FACC57BC6F78D154AAF5947D89BDFA80CA1FDC14081r4N4L" TargetMode="External"/><Relationship Id="rId14" Type="http://schemas.openxmlformats.org/officeDocument/2006/relationships/hyperlink" Target="consultantplus://offline/ref=8A5EE732146E8E1FD416FEADA72D89BDC158B91B8603157AA54CEF7DC30682D9B0717FACC57BC7F588154AAF5947D89BDFA80CA1FDC14081r4N4L" TargetMode="External"/><Relationship Id="rId22" Type="http://schemas.openxmlformats.org/officeDocument/2006/relationships/hyperlink" Target="consultantplus://offline/ref=8A5EE732146E8E1FD416FEADA72D89BDC157BA1C8E07157AA54CEF7DC30682D9B0717FACC57BC6F18E154AAF5947D89BDFA80CA1FDC14081r4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2021-10-01T11:13:00Z</dcterms:created>
  <dcterms:modified xsi:type="dcterms:W3CDTF">2021-10-01T11:25:00Z</dcterms:modified>
</cp:coreProperties>
</file>