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82E0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5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82E0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el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pQFHpS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44A87" w:rsidRDefault="009F2909" w:rsidP="00D44A87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4B5E64">
        <w:rPr>
          <w:sz w:val="24"/>
        </w:rPr>
        <w:t xml:space="preserve">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4B5E64">
        <w:rPr>
          <w:sz w:val="24"/>
        </w:rPr>
        <w:t>06/04/2026 № 1048</w:t>
      </w:r>
    </w:p>
    <w:p w:rsidR="00D44A87" w:rsidRDefault="00D44A87" w:rsidP="00D44A87">
      <w:pPr>
        <w:tabs>
          <w:tab w:val="left" w:pos="8789"/>
        </w:tabs>
        <w:ind w:right="3117"/>
        <w:jc w:val="both"/>
        <w:rPr>
          <w:sz w:val="24"/>
          <w:szCs w:val="24"/>
        </w:rPr>
      </w:pPr>
    </w:p>
    <w:p w:rsidR="00D44A87" w:rsidRPr="001C6280" w:rsidRDefault="00D44A87" w:rsidP="00D44A87">
      <w:pPr>
        <w:tabs>
          <w:tab w:val="left" w:pos="8789"/>
        </w:tabs>
        <w:ind w:right="3117"/>
        <w:jc w:val="both"/>
        <w:rPr>
          <w:color w:val="000000"/>
          <w:sz w:val="24"/>
          <w:szCs w:val="24"/>
        </w:rPr>
      </w:pPr>
      <w:r w:rsidRPr="001C6280">
        <w:rPr>
          <w:sz w:val="24"/>
          <w:szCs w:val="24"/>
        </w:rPr>
        <w:t xml:space="preserve">Об утверждении административного регламента 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</w:t>
      </w:r>
      <w:r>
        <w:rPr>
          <w:sz w:val="24"/>
          <w:szCs w:val="24"/>
        </w:rPr>
        <w:t xml:space="preserve">   </w:t>
      </w:r>
      <w:r w:rsidRPr="001C6280">
        <w:rPr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1C6280">
        <w:rPr>
          <w:color w:val="000000"/>
          <w:sz w:val="24"/>
          <w:szCs w:val="24"/>
        </w:rPr>
        <w:t>»</w:t>
      </w:r>
    </w:p>
    <w:p w:rsidR="00D44A87" w:rsidRDefault="00D44A87" w:rsidP="00D44A87">
      <w:pPr>
        <w:tabs>
          <w:tab w:val="left" w:pos="8789"/>
        </w:tabs>
        <w:ind w:right="2594"/>
        <w:rPr>
          <w:sz w:val="24"/>
          <w:szCs w:val="24"/>
        </w:rPr>
      </w:pPr>
    </w:p>
    <w:p w:rsidR="00D44A87" w:rsidRDefault="00D44A87" w:rsidP="00D44A87">
      <w:pPr>
        <w:tabs>
          <w:tab w:val="left" w:pos="8789"/>
        </w:tabs>
        <w:ind w:right="2594"/>
        <w:rPr>
          <w:sz w:val="24"/>
          <w:szCs w:val="24"/>
        </w:rPr>
      </w:pPr>
    </w:p>
    <w:p w:rsidR="00D44A87" w:rsidRPr="001C6280" w:rsidRDefault="00D44A87" w:rsidP="00D44A87">
      <w:pPr>
        <w:tabs>
          <w:tab w:val="left" w:pos="8789"/>
        </w:tabs>
        <w:ind w:right="2594"/>
        <w:rPr>
          <w:sz w:val="10"/>
          <w:szCs w:val="10"/>
        </w:rPr>
      </w:pPr>
    </w:p>
    <w:p w:rsidR="00D44A87" w:rsidRPr="001C6280" w:rsidRDefault="00D44A87" w:rsidP="00D44A87">
      <w:pPr>
        <w:autoSpaceDE w:val="0"/>
        <w:autoSpaceDN w:val="0"/>
        <w:adjustRightInd w:val="0"/>
        <w:ind w:right="-285" w:firstLine="709"/>
        <w:jc w:val="both"/>
        <w:rPr>
          <w:b/>
          <w:sz w:val="24"/>
          <w:szCs w:val="24"/>
        </w:rPr>
      </w:pPr>
      <w:r w:rsidRPr="001C6280">
        <w:rPr>
          <w:sz w:val="24"/>
          <w:szCs w:val="24"/>
        </w:rPr>
        <w:t xml:space="preserve">В соответствии с Методическими рекомендациями по разработке административного регламента </w:t>
      </w:r>
      <w:r w:rsidRPr="001C6280">
        <w:rPr>
          <w:color w:val="000000"/>
          <w:sz w:val="24"/>
          <w:szCs w:val="24"/>
        </w:rPr>
        <w:t>по предоставлению муниципальной услуги «</w:t>
      </w:r>
      <w:r w:rsidRPr="001C6280">
        <w:rPr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C6280">
        <w:rPr>
          <w:color w:val="000000"/>
          <w:sz w:val="24"/>
          <w:szCs w:val="24"/>
        </w:rPr>
        <w:t>»</w:t>
      </w:r>
      <w:r w:rsidRPr="001C6280">
        <w:rPr>
          <w:sz w:val="24"/>
          <w:szCs w:val="24"/>
        </w:rPr>
        <w:t>, одобренными 17.03.2026</w:t>
      </w:r>
      <w:r w:rsidRPr="001C6280">
        <w:rPr>
          <w:rFonts w:eastAsia="Calibri"/>
          <w:sz w:val="24"/>
          <w:szCs w:val="24"/>
          <w:lang w:eastAsia="en-US"/>
        </w:rPr>
        <w:t xml:space="preserve">, </w:t>
      </w:r>
      <w:r w:rsidRPr="001C6280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1C6280">
        <w:rPr>
          <w:b/>
          <w:sz w:val="24"/>
          <w:szCs w:val="24"/>
        </w:rPr>
        <w:t>п</w:t>
      </w:r>
      <w:proofErr w:type="gramEnd"/>
      <w:r w:rsidRPr="001C6280">
        <w:rPr>
          <w:b/>
          <w:sz w:val="24"/>
          <w:szCs w:val="24"/>
        </w:rPr>
        <w:t xml:space="preserve"> о с т а н </w:t>
      </w:r>
      <w:proofErr w:type="gramStart"/>
      <w:r w:rsidRPr="001C6280">
        <w:rPr>
          <w:b/>
          <w:sz w:val="24"/>
          <w:szCs w:val="24"/>
        </w:rPr>
        <w:t>о</w:t>
      </w:r>
      <w:proofErr w:type="gramEnd"/>
      <w:r w:rsidRPr="001C6280">
        <w:rPr>
          <w:b/>
          <w:sz w:val="24"/>
          <w:szCs w:val="24"/>
        </w:rPr>
        <w:t xml:space="preserve"> в л я е т:</w:t>
      </w:r>
    </w:p>
    <w:p w:rsidR="00D44A87" w:rsidRPr="001C6280" w:rsidRDefault="00D44A87" w:rsidP="00D44A87">
      <w:pPr>
        <w:tabs>
          <w:tab w:val="left" w:pos="1134"/>
        </w:tabs>
        <w:ind w:right="-285" w:firstLine="709"/>
        <w:jc w:val="both"/>
        <w:rPr>
          <w:sz w:val="10"/>
          <w:szCs w:val="10"/>
        </w:rPr>
      </w:pPr>
    </w:p>
    <w:p w:rsidR="00D44A87" w:rsidRPr="001C6280" w:rsidRDefault="00D44A87" w:rsidP="00D44A87">
      <w:pPr>
        <w:tabs>
          <w:tab w:val="left" w:pos="1134"/>
        </w:tabs>
        <w:ind w:right="-285"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 xml:space="preserve">1. </w:t>
      </w:r>
      <w:proofErr w:type="gramStart"/>
      <w:r w:rsidRPr="001C6280">
        <w:rPr>
          <w:bCs/>
          <w:sz w:val="24"/>
          <w:szCs w:val="24"/>
        </w:rPr>
        <w:t xml:space="preserve">Утвердить административный регламент </w:t>
      </w:r>
      <w:r w:rsidRPr="001C6280">
        <w:rPr>
          <w:sz w:val="24"/>
          <w:szCs w:val="24"/>
        </w:rPr>
        <w:t>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1C6280">
        <w:rPr>
          <w:color w:val="000000"/>
          <w:sz w:val="24"/>
          <w:szCs w:val="24"/>
        </w:rPr>
        <w:t>»</w:t>
      </w:r>
      <w:r w:rsidRPr="001C6280">
        <w:rPr>
          <w:sz w:val="24"/>
          <w:szCs w:val="24"/>
        </w:rPr>
        <w:t>,</w:t>
      </w:r>
      <w:r w:rsidRPr="001C6280">
        <w:rPr>
          <w:bCs/>
          <w:sz w:val="24"/>
          <w:szCs w:val="24"/>
        </w:rPr>
        <w:t xml:space="preserve"> согласно приложению к настоящему постановлению</w:t>
      </w:r>
      <w:r w:rsidRPr="001C6280">
        <w:rPr>
          <w:sz w:val="24"/>
          <w:szCs w:val="24"/>
        </w:rPr>
        <w:t>.</w:t>
      </w:r>
      <w:proofErr w:type="gramEnd"/>
    </w:p>
    <w:p w:rsidR="00D44A87" w:rsidRPr="001C6280" w:rsidRDefault="00D44A87" w:rsidP="00D44A87">
      <w:pPr>
        <w:tabs>
          <w:tab w:val="left" w:pos="1134"/>
        </w:tabs>
        <w:ind w:right="-285"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 xml:space="preserve">2. </w:t>
      </w:r>
      <w:proofErr w:type="gramStart"/>
      <w:r w:rsidRPr="001C6280">
        <w:rPr>
          <w:sz w:val="24"/>
          <w:szCs w:val="24"/>
        </w:rPr>
        <w:t xml:space="preserve">Признать утратившим силу постановление администрации Сосновоборского городского округа от </w:t>
      </w:r>
      <w:r w:rsidRPr="001C6280">
        <w:rPr>
          <w:rStyle w:val="ab"/>
          <w:b w:val="0"/>
          <w:sz w:val="24"/>
          <w:szCs w:val="24"/>
        </w:rPr>
        <w:t>09.02.2024 № 339</w:t>
      </w:r>
      <w:r w:rsidRPr="001C6280">
        <w:rPr>
          <w:sz w:val="24"/>
          <w:szCs w:val="24"/>
        </w:rPr>
        <w:t xml:space="preserve"> «Об утверждении административного регламента 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proofErr w:type="gramEnd"/>
      <w:r w:rsidRPr="001C6280">
        <w:rPr>
          <w:sz w:val="24"/>
          <w:szCs w:val="24"/>
        </w:rPr>
        <w:t>» (с изменениями).</w:t>
      </w:r>
    </w:p>
    <w:p w:rsidR="00D44A87" w:rsidRPr="001C6280" w:rsidRDefault="00D44A87" w:rsidP="00D44A87">
      <w:pPr>
        <w:tabs>
          <w:tab w:val="left" w:pos="1134"/>
        </w:tabs>
        <w:ind w:right="-285"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D44A87" w:rsidRPr="001C6280" w:rsidRDefault="00D44A87" w:rsidP="00D44A87">
      <w:pPr>
        <w:pStyle w:val="Default"/>
        <w:tabs>
          <w:tab w:val="left" w:pos="1134"/>
        </w:tabs>
        <w:ind w:right="-285" w:firstLine="709"/>
        <w:jc w:val="both"/>
        <w:rPr>
          <w:color w:val="auto"/>
        </w:rPr>
      </w:pPr>
      <w:r w:rsidRPr="001C6280">
        <w:t xml:space="preserve">4. </w:t>
      </w:r>
      <w:r w:rsidRPr="001C6280">
        <w:rPr>
          <w:color w:val="auto"/>
        </w:rPr>
        <w:t xml:space="preserve">Отделу по связям с общественностью (пресс-центр) </w:t>
      </w:r>
      <w:proofErr w:type="gramStart"/>
      <w:r w:rsidRPr="001C6280">
        <w:rPr>
          <w:color w:val="auto"/>
        </w:rPr>
        <w:t>разместить</w:t>
      </w:r>
      <w:proofErr w:type="gramEnd"/>
      <w:r w:rsidRPr="001C6280">
        <w:rPr>
          <w:color w:val="auto"/>
        </w:rPr>
        <w:t xml:space="preserve"> настоящее постановление на официальном сайте Сосновоборского городского округа.</w:t>
      </w:r>
    </w:p>
    <w:p w:rsidR="00D44A87" w:rsidRPr="001C6280" w:rsidRDefault="00D44A87" w:rsidP="00D44A87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285" w:firstLine="709"/>
        <w:rPr>
          <w:rFonts w:ascii="Times New Roman" w:hAnsi="Times New Roman"/>
          <w:sz w:val="24"/>
          <w:szCs w:val="24"/>
        </w:rPr>
      </w:pPr>
      <w:r w:rsidRPr="001C6280">
        <w:rPr>
          <w:rFonts w:ascii="Times New Roman" w:hAnsi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D44A87" w:rsidRPr="001C6280" w:rsidRDefault="00D44A87" w:rsidP="00D44A87">
      <w:pPr>
        <w:tabs>
          <w:tab w:val="left" w:pos="1134"/>
          <w:tab w:val="left" w:pos="4253"/>
        </w:tabs>
        <w:ind w:right="-285"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6. Контроль исполнения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44A87" w:rsidRDefault="00D44A87" w:rsidP="00D44A87">
      <w:pPr>
        <w:tabs>
          <w:tab w:val="left" w:pos="4253"/>
        </w:tabs>
        <w:ind w:right="-285"/>
        <w:jc w:val="both"/>
        <w:rPr>
          <w:sz w:val="24"/>
          <w:szCs w:val="24"/>
        </w:rPr>
      </w:pPr>
    </w:p>
    <w:p w:rsidR="00D44A87" w:rsidRPr="001C6280" w:rsidRDefault="00D44A87" w:rsidP="00D44A87">
      <w:pPr>
        <w:tabs>
          <w:tab w:val="left" w:pos="4253"/>
        </w:tabs>
        <w:ind w:right="-285"/>
        <w:jc w:val="both"/>
        <w:rPr>
          <w:sz w:val="24"/>
          <w:szCs w:val="24"/>
        </w:rPr>
      </w:pPr>
    </w:p>
    <w:p w:rsidR="00D44A87" w:rsidRPr="00C86A91" w:rsidRDefault="00D44A87" w:rsidP="00D44A87">
      <w:pPr>
        <w:ind w:right="-285"/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 xml:space="preserve">Глава Сосновоборского городского округа                             </w:t>
      </w:r>
      <w:r>
        <w:rPr>
          <w:sz w:val="24"/>
          <w:szCs w:val="24"/>
        </w:rPr>
        <w:t xml:space="preserve">                                </w:t>
      </w:r>
      <w:r w:rsidRPr="00C86A91">
        <w:rPr>
          <w:sz w:val="24"/>
          <w:szCs w:val="24"/>
        </w:rPr>
        <w:t>М.В. Воронков</w:t>
      </w:r>
    </w:p>
    <w:p w:rsidR="00D44A87" w:rsidRPr="001C6280" w:rsidRDefault="00D44A87" w:rsidP="00D44A87">
      <w:pPr>
        <w:rPr>
          <w:sz w:val="6"/>
          <w:szCs w:val="6"/>
        </w:rPr>
      </w:pPr>
    </w:p>
    <w:p w:rsidR="00D44A87" w:rsidRPr="00D44A87" w:rsidRDefault="00D44A87" w:rsidP="00D44A87">
      <w:pPr>
        <w:jc w:val="right"/>
        <w:rPr>
          <w:rStyle w:val="ab"/>
          <w:b w:val="0"/>
          <w:sz w:val="24"/>
          <w:szCs w:val="24"/>
        </w:rPr>
      </w:pPr>
      <w:bookmarkStart w:id="0" w:name="_GoBack"/>
      <w:bookmarkEnd w:id="0"/>
      <w:r w:rsidRPr="00D44A87">
        <w:rPr>
          <w:rStyle w:val="ab"/>
          <w:b w:val="0"/>
          <w:sz w:val="24"/>
          <w:szCs w:val="24"/>
        </w:rPr>
        <w:lastRenderedPageBreak/>
        <w:t>УТВЕРЖДЕН</w:t>
      </w:r>
    </w:p>
    <w:p w:rsidR="00D44A87" w:rsidRPr="00D44A87" w:rsidRDefault="00D44A87" w:rsidP="00D44A87">
      <w:pPr>
        <w:jc w:val="right"/>
        <w:rPr>
          <w:rStyle w:val="ab"/>
          <w:b w:val="0"/>
          <w:bCs w:val="0"/>
          <w:sz w:val="24"/>
          <w:szCs w:val="24"/>
        </w:rPr>
      </w:pPr>
      <w:r w:rsidRPr="00D44A87">
        <w:rPr>
          <w:rStyle w:val="ab"/>
          <w:b w:val="0"/>
          <w:sz w:val="24"/>
          <w:szCs w:val="24"/>
        </w:rPr>
        <w:t xml:space="preserve">постановлением администрации </w:t>
      </w:r>
    </w:p>
    <w:p w:rsidR="00D44A87" w:rsidRPr="00D44A87" w:rsidRDefault="00D44A87" w:rsidP="00D44A87">
      <w:pPr>
        <w:jc w:val="right"/>
        <w:rPr>
          <w:rStyle w:val="ab"/>
          <w:b w:val="0"/>
          <w:bCs w:val="0"/>
          <w:sz w:val="24"/>
          <w:szCs w:val="24"/>
        </w:rPr>
      </w:pPr>
      <w:r w:rsidRPr="00D44A87">
        <w:rPr>
          <w:rStyle w:val="ab"/>
          <w:b w:val="0"/>
          <w:sz w:val="24"/>
          <w:szCs w:val="24"/>
        </w:rPr>
        <w:t xml:space="preserve">Сосновоборского городского округа </w:t>
      </w:r>
    </w:p>
    <w:p w:rsidR="00D44A87" w:rsidRPr="00D44A87" w:rsidRDefault="00D44A87" w:rsidP="00D44A87">
      <w:pPr>
        <w:ind w:firstLine="708"/>
        <w:jc w:val="right"/>
        <w:rPr>
          <w:rStyle w:val="ab"/>
          <w:b w:val="0"/>
          <w:bCs w:val="0"/>
          <w:sz w:val="24"/>
          <w:szCs w:val="24"/>
        </w:rPr>
      </w:pPr>
      <w:r w:rsidRPr="00D44A87">
        <w:rPr>
          <w:rStyle w:val="ab"/>
          <w:b w:val="0"/>
          <w:sz w:val="24"/>
          <w:szCs w:val="24"/>
        </w:rPr>
        <w:t xml:space="preserve">от </w:t>
      </w:r>
      <w:r w:rsidR="004B5E64">
        <w:rPr>
          <w:rStyle w:val="ab"/>
          <w:b w:val="0"/>
          <w:sz w:val="24"/>
          <w:szCs w:val="24"/>
        </w:rPr>
        <w:t>06/04/2026 № 1048</w:t>
      </w:r>
    </w:p>
    <w:p w:rsidR="00D44A87" w:rsidRPr="00D44A87" w:rsidRDefault="00D44A87" w:rsidP="00D44A87">
      <w:pPr>
        <w:jc w:val="right"/>
        <w:rPr>
          <w:rStyle w:val="ab"/>
          <w:b w:val="0"/>
          <w:bCs w:val="0"/>
          <w:sz w:val="24"/>
          <w:szCs w:val="24"/>
        </w:rPr>
      </w:pPr>
    </w:p>
    <w:p w:rsidR="00D44A87" w:rsidRPr="00D44A87" w:rsidRDefault="00D44A87" w:rsidP="00D44A87">
      <w:pPr>
        <w:jc w:val="right"/>
        <w:rPr>
          <w:rStyle w:val="ab"/>
          <w:b w:val="0"/>
          <w:bCs w:val="0"/>
          <w:sz w:val="24"/>
          <w:szCs w:val="24"/>
        </w:rPr>
      </w:pPr>
      <w:r w:rsidRPr="00D44A87">
        <w:rPr>
          <w:rStyle w:val="ab"/>
          <w:b w:val="0"/>
          <w:sz w:val="24"/>
          <w:szCs w:val="24"/>
        </w:rPr>
        <w:t xml:space="preserve"> (Приложение)</w:t>
      </w:r>
    </w:p>
    <w:p w:rsidR="00D44A87" w:rsidRPr="001C6280" w:rsidRDefault="00D44A87" w:rsidP="00D44A87">
      <w:pPr>
        <w:jc w:val="center"/>
        <w:rPr>
          <w:sz w:val="24"/>
          <w:szCs w:val="24"/>
        </w:rPr>
      </w:pPr>
    </w:p>
    <w:p w:rsidR="00D44A87" w:rsidRPr="001C6280" w:rsidRDefault="00D44A87" w:rsidP="00D44A87">
      <w:pPr>
        <w:jc w:val="center"/>
        <w:rPr>
          <w:rStyle w:val="ab"/>
          <w:sz w:val="24"/>
          <w:szCs w:val="24"/>
        </w:rPr>
      </w:pPr>
      <w:r w:rsidRPr="001C6280">
        <w:rPr>
          <w:rStyle w:val="ab"/>
          <w:sz w:val="24"/>
          <w:szCs w:val="24"/>
        </w:rPr>
        <w:t xml:space="preserve">Административный регламент </w:t>
      </w:r>
    </w:p>
    <w:p w:rsidR="00D44A87" w:rsidRPr="001C6280" w:rsidRDefault="00D44A87" w:rsidP="00D44A87">
      <w:pPr>
        <w:jc w:val="center"/>
        <w:rPr>
          <w:b/>
          <w:sz w:val="24"/>
          <w:szCs w:val="24"/>
        </w:rPr>
      </w:pPr>
      <w:r w:rsidRPr="001C6280">
        <w:rPr>
          <w:b/>
          <w:sz w:val="24"/>
          <w:szCs w:val="24"/>
        </w:rPr>
        <w:t>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1C6280">
        <w:rPr>
          <w:b/>
          <w:color w:val="000000"/>
          <w:sz w:val="24"/>
          <w:szCs w:val="24"/>
        </w:rPr>
        <w:t>»</w:t>
      </w:r>
    </w:p>
    <w:p w:rsidR="00D44A87" w:rsidRPr="001C6280" w:rsidRDefault="00D44A87" w:rsidP="00D44A8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6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C6280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1C6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C6280">
        <w:rPr>
          <w:rFonts w:ascii="Times New Roman" w:hAnsi="Times New Roman" w:cs="Times New Roman"/>
          <w:bCs/>
          <w:sz w:val="24"/>
          <w:szCs w:val="24"/>
        </w:rPr>
        <w:t>«</w:t>
      </w:r>
      <w:r w:rsidRPr="001C6280">
        <w:rPr>
          <w:rFonts w:ascii="Times New Roman" w:hAnsi="Times New Roman" w:cs="Times New Roman"/>
          <w:sz w:val="24"/>
          <w:szCs w:val="24"/>
        </w:rPr>
        <w:t>Передача муниципального имущества субъектам малого и среднего предпринимательства без проведения торгов</w:t>
      </w:r>
      <w:r w:rsidRPr="001C6280">
        <w:rPr>
          <w:rFonts w:ascii="Times New Roman" w:hAnsi="Times New Roman" w:cs="Times New Roman"/>
          <w:bCs/>
          <w:sz w:val="24"/>
          <w:szCs w:val="24"/>
        </w:rPr>
        <w:t xml:space="preserve">») </w:t>
      </w:r>
      <w:proofErr w:type="gramEnd"/>
    </w:p>
    <w:p w:rsidR="00D44A87" w:rsidRPr="001C6280" w:rsidRDefault="00D44A87" w:rsidP="00D44A8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280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D44A87" w:rsidRPr="001C6280" w:rsidRDefault="00D44A87" w:rsidP="00D44A8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4A87" w:rsidRPr="001C6280" w:rsidRDefault="00D44A87" w:rsidP="00D44A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628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44A87" w:rsidRPr="001C6280" w:rsidRDefault="00D44A87" w:rsidP="00D44A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4A87" w:rsidRPr="001C6280" w:rsidRDefault="00D44A87" w:rsidP="00D44A87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1C6280">
        <w:rPr>
          <w:rFonts w:eastAsia="Calibri"/>
          <w:color w:val="000000"/>
          <w:sz w:val="24"/>
          <w:szCs w:val="24"/>
          <w:lang w:eastAsia="en-US"/>
        </w:rPr>
        <w:t>1.1. Предмет регулирования.</w:t>
      </w:r>
    </w:p>
    <w:p w:rsidR="00D44A87" w:rsidRPr="001C6280" w:rsidRDefault="00D44A87" w:rsidP="00D44A87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C6280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D44A87" w:rsidRPr="001C6280" w:rsidRDefault="00D44A87" w:rsidP="00D44A87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1C6280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D44A87" w:rsidRPr="001C6280" w:rsidRDefault="00D44A87" w:rsidP="00D44A87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C6280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D44A87" w:rsidRPr="001C6280" w:rsidRDefault="00D44A87" w:rsidP="00D44A87">
      <w:pPr>
        <w:ind w:firstLine="567"/>
        <w:jc w:val="both"/>
        <w:rPr>
          <w:sz w:val="24"/>
          <w:szCs w:val="24"/>
        </w:rPr>
      </w:pPr>
      <w:proofErr w:type="gramStart"/>
      <w:r w:rsidRPr="001C6280">
        <w:rPr>
          <w:rFonts w:eastAsia="Calibri"/>
          <w:sz w:val="24"/>
          <w:szCs w:val="24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1C6280">
        <w:rPr>
          <w:sz w:val="24"/>
          <w:szCs w:val="24"/>
        </w:rPr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  <w:proofErr w:type="gramEnd"/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Муниципальная услуга не может оказываться субъектам малого и среднего предпринимательства:</w:t>
      </w:r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1C6280">
        <w:rPr>
          <w:sz w:val="24"/>
          <w:szCs w:val="24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1C6280">
        <w:rPr>
          <w:sz w:val="24"/>
          <w:szCs w:val="24"/>
        </w:rPr>
        <w:t>2) являющимся участниками соглашений о разделе продукции;</w:t>
      </w:r>
      <w:proofErr w:type="gramEnd"/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 xml:space="preserve">3) </w:t>
      </w:r>
      <w:proofErr w:type="gramStart"/>
      <w:r w:rsidRPr="001C6280">
        <w:rPr>
          <w:sz w:val="24"/>
          <w:szCs w:val="24"/>
        </w:rPr>
        <w:t>осуществляющим</w:t>
      </w:r>
      <w:proofErr w:type="gramEnd"/>
      <w:r w:rsidRPr="001C6280">
        <w:rPr>
          <w:sz w:val="24"/>
          <w:szCs w:val="24"/>
        </w:rPr>
        <w:t xml:space="preserve"> предпринимательскую деятельность в сфере игорного бизнеса;</w:t>
      </w:r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1C6280">
        <w:rPr>
          <w:sz w:val="24"/>
          <w:szCs w:val="24"/>
        </w:rP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  <w:proofErr w:type="gramEnd"/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- представители индивидуальных предпринимателей в силу полномочий на основании доверенности или договора;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 или договора.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997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</w:t>
      </w:r>
      <w:proofErr w:type="gramEnd"/>
      <w:r w:rsidRPr="005259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25997">
        <w:rPr>
          <w:rFonts w:ascii="Times New Roman" w:hAnsi="Times New Roman" w:cs="Times New Roman"/>
          <w:bCs/>
          <w:sz w:val="24"/>
          <w:szCs w:val="24"/>
        </w:rPr>
        <w:t>«Передача муниципального имущества субъектам малого и среднего предпринимательства без проведения торгов»)</w:t>
      </w:r>
      <w:r w:rsidRPr="00525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D44A87" w:rsidRPr="006717FF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7FF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Pr="006717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717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администрация</w:t>
      </w:r>
      <w:r>
        <w:rPr>
          <w:rFonts w:ascii="Times New Roman" w:hAnsi="Times New Roman" w:cs="Times New Roman"/>
          <w:sz w:val="24"/>
          <w:szCs w:val="24"/>
        </w:rPr>
        <w:t>, ОМСУ</w:t>
      </w:r>
      <w:r w:rsidRPr="006717FF">
        <w:rPr>
          <w:rFonts w:ascii="Times New Roman" w:hAnsi="Times New Roman" w:cs="Times New Roman"/>
          <w:sz w:val="24"/>
          <w:szCs w:val="24"/>
        </w:rPr>
        <w:t xml:space="preserve">). Ответственный за предоставление муниципальной услуги отраслевой (функциональный) орган администрации с правами юридического лица - комитет по управлению муниципальным имуществом администрации муниципального образования </w:t>
      </w:r>
      <w:proofErr w:type="spellStart"/>
      <w:r w:rsidRPr="006717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717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КУМИ).</w:t>
      </w:r>
    </w:p>
    <w:p w:rsidR="00D44A87" w:rsidRPr="006717FF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44A87" w:rsidRPr="001C6280" w:rsidRDefault="00D44A87" w:rsidP="00D44A87">
      <w:pPr>
        <w:ind w:firstLine="709"/>
        <w:jc w:val="both"/>
        <w:rPr>
          <w:rFonts w:eastAsia="Calibri"/>
          <w:lang w:eastAsia="en-US"/>
        </w:rPr>
      </w:pPr>
      <w:r w:rsidRPr="001C6280">
        <w:rPr>
          <w:rFonts w:eastAsia="Calibri"/>
          <w:lang w:eastAsia="en-US"/>
        </w:rPr>
        <w:t>Результатом предоставления услуги является: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решение об отказе в предоставлении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ниципальной услуги (приложение </w:t>
      </w:r>
      <w:r w:rsidRPr="00525997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 образец 4).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</w:t>
      </w:r>
      <w:r w:rsidRPr="00525997">
        <w:rPr>
          <w:rFonts w:ascii="Times New Roman" w:hAnsi="Times New Roman" w:cs="Times New Roman"/>
          <w:sz w:val="24"/>
          <w:szCs w:val="24"/>
        </w:rPr>
        <w:lastRenderedPageBreak/>
        <w:t>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D44A87" w:rsidRPr="00525997" w:rsidRDefault="00D44A87" w:rsidP="00D44A8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D44A87" w:rsidRPr="00525997" w:rsidRDefault="00D44A87" w:rsidP="00D44A8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муниципальной </w:t>
      </w:r>
      <w:r w:rsidRPr="00525997">
        <w:rPr>
          <w:rFonts w:ascii="Times New Roman" w:hAnsi="Times New Roman" w:cs="Times New Roman"/>
          <w:sz w:val="24"/>
          <w:szCs w:val="24"/>
        </w:rPr>
        <w:t>услуги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99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3.3.1. </w:t>
      </w: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</w:t>
      </w: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29.12.2022 № 572-ФЗ "Об осуществлении идентификации и</w:t>
      </w:r>
      <w:proofErr w:type="gramEnd"/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>утратившими</w:t>
      </w:r>
      <w:proofErr w:type="gramEnd"/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99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D44A87" w:rsidRPr="00525997" w:rsidRDefault="00D44A87" w:rsidP="00D44A8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44A87" w:rsidRPr="00525997" w:rsidRDefault="00D44A87" w:rsidP="00D44A8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3) сведения из Единого реестра субъектов малого и среднего предпринимательства;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 принимается и направляется заявителю решение об отказе в предоставлении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D44A87" w:rsidRPr="00525997" w:rsidRDefault="00D44A87" w:rsidP="00D44A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 xml:space="preserve">а) посредством Единого портала.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1C6280" w:rsidRDefault="00D44A87" w:rsidP="00D44A87">
      <w:pPr>
        <w:spacing w:after="200" w:line="276" w:lineRule="auto"/>
        <w:jc w:val="right"/>
        <w:rPr>
          <w:rFonts w:eastAsia="Calibri"/>
          <w:lang w:eastAsia="en-US"/>
        </w:rPr>
        <w:sectPr w:rsidR="00D44A87" w:rsidRPr="001C6280" w:rsidSect="00D44A8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D44A87" w:rsidRPr="001C6280" w:rsidRDefault="00D44A87" w:rsidP="00D44A87">
      <w:pPr>
        <w:jc w:val="right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D44A87" w:rsidRPr="001C6280" w:rsidRDefault="00D44A87" w:rsidP="00D44A87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ПЕРЕЧЕНЬ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условных обозначений и сокращений,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Идентификаторы категорий (признаков) заявителей,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необходимых для предоставления услуги, оснований для приостановления предоставления муниципальной услуги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или отказа в предоставлении муниципальной услуги,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C6280">
        <w:rPr>
          <w:rFonts w:eastAsia="Calibr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1. Условные сокращения: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а) ОМСУ – органы местного самоуправления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 xml:space="preserve">б) </w:t>
      </w:r>
      <w:proofErr w:type="gramStart"/>
      <w:r w:rsidRPr="001C6280">
        <w:rPr>
          <w:rFonts w:eastAsia="Calibri"/>
          <w:sz w:val="24"/>
          <w:szCs w:val="24"/>
          <w:lang w:eastAsia="en-US"/>
        </w:rPr>
        <w:t>ЕП</w:t>
      </w:r>
      <w:proofErr w:type="gramEnd"/>
      <w:r w:rsidRPr="001C6280">
        <w:rPr>
          <w:rFonts w:eastAsia="Calibri"/>
          <w:sz w:val="24"/>
          <w:szCs w:val="24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1C6280">
        <w:rPr>
          <w:rFonts w:eastAsia="Calibri"/>
          <w:sz w:val="24"/>
          <w:szCs w:val="24"/>
          <w:lang w:eastAsia="en-US"/>
        </w:rPr>
        <w:t>и(</w:t>
      </w:r>
      <w:proofErr w:type="gramEnd"/>
      <w:r w:rsidRPr="001C6280">
        <w:rPr>
          <w:rFonts w:eastAsia="Calibri"/>
          <w:sz w:val="24"/>
          <w:szCs w:val="24"/>
          <w:lang w:eastAsia="en-US"/>
        </w:rPr>
        <w:t xml:space="preserve"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D44A87" w:rsidRPr="001C6280" w:rsidRDefault="00D44A87" w:rsidP="00D44A87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2. Условные обозначения: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1C6280">
        <w:rPr>
          <w:sz w:val="24"/>
          <w:szCs w:val="24"/>
        </w:rPr>
        <w:t>муниципальной</w:t>
      </w:r>
      <w:r w:rsidRPr="001C6280">
        <w:rPr>
          <w:rFonts w:eastAsia="Calibri"/>
          <w:sz w:val="24"/>
          <w:szCs w:val="24"/>
          <w:lang w:eastAsia="en-US"/>
        </w:rPr>
        <w:t xml:space="preserve"> услуги;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в) ЮЛ – заявителем является юридическое лицо;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г) ФЛ – заявителем является физическое лицо;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lastRenderedPageBreak/>
        <w:t xml:space="preserve">д) </w:t>
      </w:r>
      <w:proofErr w:type="gramStart"/>
      <w:r w:rsidRPr="001C6280">
        <w:rPr>
          <w:rFonts w:eastAsia="Calibri"/>
          <w:sz w:val="24"/>
          <w:szCs w:val="24"/>
          <w:lang w:eastAsia="en-US"/>
        </w:rPr>
        <w:t>П(</w:t>
      </w:r>
      <w:proofErr w:type="gramEnd"/>
      <w:r w:rsidRPr="001C6280">
        <w:rPr>
          <w:rFonts w:eastAsia="Calibri"/>
          <w:sz w:val="24"/>
          <w:szCs w:val="24"/>
          <w:lang w:eastAsia="en-US"/>
        </w:rPr>
        <w:t>з) – представитель заявителя;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 xml:space="preserve">е) </w:t>
      </w:r>
      <w:proofErr w:type="gramStart"/>
      <w:r w:rsidRPr="001C6280">
        <w:rPr>
          <w:rFonts w:eastAsia="Calibri"/>
          <w:sz w:val="24"/>
          <w:szCs w:val="24"/>
          <w:lang w:eastAsia="en-US"/>
        </w:rPr>
        <w:t>ЕП</w:t>
      </w:r>
      <w:proofErr w:type="gramEnd"/>
      <w:r w:rsidRPr="001C6280">
        <w:rPr>
          <w:rFonts w:eastAsia="Calibri"/>
          <w:sz w:val="24"/>
          <w:szCs w:val="24"/>
          <w:lang w:eastAsia="en-US"/>
        </w:rPr>
        <w:t xml:space="preserve"> – Единый портал;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ж) ЕПГУ, ПГУ ЛО – документы подаются посредством портала;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з) ПС – документы подаются посредством почтовой связи;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и) Л - документы подаются при личном посещении ОМСУ, МФЦ;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к) О – представляется оригинал документа;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 xml:space="preserve">л) </w:t>
      </w:r>
      <w:proofErr w:type="gramStart"/>
      <w:r w:rsidRPr="001C6280">
        <w:rPr>
          <w:rFonts w:eastAsia="Calibri"/>
          <w:sz w:val="24"/>
          <w:szCs w:val="24"/>
          <w:lang w:eastAsia="en-US"/>
        </w:rPr>
        <w:t>О(</w:t>
      </w:r>
      <w:proofErr w:type="gramEnd"/>
      <w:r w:rsidRPr="001C6280">
        <w:rPr>
          <w:rFonts w:eastAsia="Calibri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 xml:space="preserve">м) </w:t>
      </w:r>
      <w:proofErr w:type="gramStart"/>
      <w:r w:rsidRPr="001C6280">
        <w:rPr>
          <w:rFonts w:eastAsia="Calibri"/>
          <w:sz w:val="24"/>
          <w:szCs w:val="24"/>
          <w:lang w:eastAsia="en-US"/>
        </w:rPr>
        <w:t>К</w:t>
      </w:r>
      <w:proofErr w:type="gramEnd"/>
      <w:r w:rsidRPr="001C6280">
        <w:rPr>
          <w:rFonts w:eastAsia="Calibri"/>
          <w:sz w:val="24"/>
          <w:szCs w:val="24"/>
          <w:lang w:eastAsia="en-US"/>
        </w:rPr>
        <w:t xml:space="preserve"> – представляется копия документа;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 xml:space="preserve">н) </w:t>
      </w:r>
      <w:proofErr w:type="gramStart"/>
      <w:r w:rsidRPr="001C6280">
        <w:rPr>
          <w:rFonts w:eastAsia="Calibri"/>
          <w:sz w:val="24"/>
          <w:szCs w:val="24"/>
          <w:lang w:eastAsia="en-US"/>
        </w:rPr>
        <w:t>К(</w:t>
      </w:r>
      <w:proofErr w:type="gramEnd"/>
      <w:r w:rsidRPr="001C6280">
        <w:rPr>
          <w:rFonts w:eastAsia="Calibri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о) Д(1) – документы представляются в одном экземпляре;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п) Д(2) – документы представляются в двух экземплярах;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b/>
          <w:sz w:val="24"/>
          <w:szCs w:val="24"/>
          <w:lang w:eastAsia="en-US"/>
        </w:rPr>
      </w:pPr>
    </w:p>
    <w:p w:rsidR="00D44A87" w:rsidRPr="001C6280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C6280">
        <w:rPr>
          <w:rFonts w:eastAsia="Calibr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D44A87" w:rsidRPr="001C6280" w:rsidRDefault="00D44A87" w:rsidP="00D44A87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D44A87" w:rsidRPr="001C6280" w:rsidTr="00E87779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87" w:rsidRPr="001C6280" w:rsidRDefault="00D44A87" w:rsidP="00E87779">
            <w:pPr>
              <w:jc w:val="center"/>
              <w:rPr>
                <w:b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b/>
                <w:sz w:val="24"/>
                <w:szCs w:val="24"/>
              </w:rPr>
            </w:pPr>
            <w:r w:rsidRPr="001C6280"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D44A87" w:rsidRPr="001C6280" w:rsidTr="00E87779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b/>
                <w:sz w:val="24"/>
                <w:szCs w:val="24"/>
              </w:rPr>
            </w:pPr>
            <w:r w:rsidRPr="001C6280">
              <w:rPr>
                <w:bCs/>
                <w:sz w:val="24"/>
                <w:szCs w:val="24"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D44A87" w:rsidRPr="001C6280" w:rsidTr="00E877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rPr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sz w:val="24"/>
                <w:szCs w:val="24"/>
              </w:rPr>
            </w:pPr>
            <w:r w:rsidRPr="001C6280">
              <w:rPr>
                <w:sz w:val="24"/>
                <w:szCs w:val="24"/>
              </w:rPr>
              <w:t>ЮЛ</w:t>
            </w:r>
          </w:p>
        </w:tc>
      </w:tr>
      <w:tr w:rsidR="00D44A87" w:rsidRPr="001C6280" w:rsidTr="00E877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rPr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sz w:val="24"/>
                <w:szCs w:val="24"/>
              </w:rPr>
            </w:pPr>
            <w:r w:rsidRPr="001C6280">
              <w:rPr>
                <w:sz w:val="24"/>
                <w:szCs w:val="24"/>
              </w:rPr>
              <w:t>ИП</w:t>
            </w:r>
          </w:p>
        </w:tc>
      </w:tr>
      <w:tr w:rsidR="00D44A87" w:rsidRPr="001C6280" w:rsidTr="00E877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6280">
              <w:rPr>
                <w:rFonts w:eastAsia="Calibri"/>
                <w:sz w:val="24"/>
                <w:szCs w:val="24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sz w:val="24"/>
                <w:szCs w:val="24"/>
              </w:rPr>
            </w:pPr>
            <w:r w:rsidRPr="001C6280">
              <w:rPr>
                <w:sz w:val="24"/>
                <w:szCs w:val="24"/>
              </w:rPr>
              <w:t>ФЛ</w:t>
            </w:r>
          </w:p>
        </w:tc>
      </w:tr>
    </w:tbl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val="en-US" w:eastAsia="en-US"/>
        </w:rPr>
      </w:pPr>
      <w:bookmarkStart w:id="1" w:name="Par441"/>
      <w:bookmarkEnd w:id="1"/>
    </w:p>
    <w:p w:rsidR="00D44A87" w:rsidRPr="007151AC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val="en-US" w:eastAsia="en-US"/>
        </w:rPr>
      </w:pPr>
    </w:p>
    <w:p w:rsidR="00D44A87" w:rsidRPr="007151AC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7151AC">
        <w:rPr>
          <w:sz w:val="24"/>
          <w:szCs w:val="24"/>
        </w:rPr>
        <w:t>муниципальной</w:t>
      </w:r>
      <w:r w:rsidRPr="007151AC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D44A87" w:rsidRPr="001C6280" w:rsidRDefault="00D44A87" w:rsidP="00D44A87">
      <w:pPr>
        <w:ind w:firstLine="709"/>
        <w:jc w:val="right"/>
        <w:outlineLvl w:val="0"/>
        <w:rPr>
          <w:rFonts w:eastAsia="Calibri"/>
          <w:lang w:eastAsia="en-US"/>
        </w:rPr>
      </w:pPr>
      <w:r w:rsidRPr="001C6280">
        <w:rPr>
          <w:rFonts w:eastAsia="Calibri"/>
          <w:lang w:eastAsia="en-US"/>
        </w:rPr>
        <w:t>Таблица №2</w:t>
      </w:r>
    </w:p>
    <w:tbl>
      <w:tblPr>
        <w:tblStyle w:val="a9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D44A87" w:rsidRPr="00525997" w:rsidTr="00E87779">
        <w:tc>
          <w:tcPr>
            <w:tcW w:w="636" w:type="dxa"/>
            <w:vAlign w:val="center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Способы подачи документов,</w:t>
            </w:r>
          </w:p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требования к представлению</w:t>
            </w:r>
          </w:p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Иные требования</w:t>
            </w:r>
          </w:p>
        </w:tc>
      </w:tr>
      <w:tr w:rsidR="00D44A87" w:rsidRPr="00525997" w:rsidTr="00E87779">
        <w:tc>
          <w:tcPr>
            <w:tcW w:w="14567" w:type="dxa"/>
            <w:gridSpan w:val="5"/>
            <w:vAlign w:val="center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44A87" w:rsidRPr="00525997" w:rsidTr="00E87779">
        <w:trPr>
          <w:trHeight w:val="663"/>
        </w:trPr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  <w:lang w:val="en-US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ИП, ЮЛ, ФЛ 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ФЛ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rPr>
          <w:trHeight w:val="586"/>
        </w:trPr>
        <w:tc>
          <w:tcPr>
            <w:tcW w:w="636" w:type="dxa"/>
          </w:tcPr>
          <w:p w:rsidR="00D44A87" w:rsidRPr="001C6280" w:rsidRDefault="00D44A87" w:rsidP="00E87779">
            <w:pPr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  <w:p w:rsidR="00D44A87" w:rsidRPr="001C6280" w:rsidRDefault="00D44A87" w:rsidP="00E87779">
            <w:pPr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D44A87" w:rsidRPr="00525997" w:rsidRDefault="00D44A87" w:rsidP="00E87779">
            <w:pPr>
              <w:ind w:firstLine="25"/>
              <w:jc w:val="both"/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14567" w:type="dxa"/>
            <w:gridSpan w:val="5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25997">
              <w:rPr>
                <w:sz w:val="24"/>
                <w:szCs w:val="24"/>
              </w:rPr>
              <w:t>муниципальной</w:t>
            </w:r>
            <w:r w:rsidRPr="001C6280">
              <w:rPr>
                <w:rFonts w:eastAsia="Calibri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ФЛ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D44A87" w:rsidRPr="00525997" w:rsidRDefault="00D44A87" w:rsidP="00E87779">
            <w:pPr>
              <w:tabs>
                <w:tab w:val="left" w:pos="2187"/>
              </w:tabs>
              <w:jc w:val="both"/>
              <w:outlineLvl w:val="0"/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</w:tbl>
    <w:p w:rsidR="00D44A87" w:rsidRPr="001C6280" w:rsidRDefault="00D44A87" w:rsidP="00D44A87">
      <w:pPr>
        <w:jc w:val="both"/>
        <w:outlineLvl w:val="0"/>
        <w:rPr>
          <w:rFonts w:eastAsia="Calibri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</w:pPr>
    </w:p>
    <w:p w:rsidR="00D44A87" w:rsidRPr="007151AC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7151AC">
        <w:rPr>
          <w:rFonts w:eastAsia="Calibr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44A87" w:rsidRPr="007151AC" w:rsidRDefault="00D44A87" w:rsidP="00D44A87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Таблица № 3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1C628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1C6280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44A87" w:rsidRPr="00525997" w:rsidTr="00E87779">
        <w:tc>
          <w:tcPr>
            <w:tcW w:w="14567" w:type="dxa"/>
            <w:gridSpan w:val="3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525997">
              <w:rPr>
                <w:sz w:val="24"/>
                <w:szCs w:val="24"/>
              </w:rPr>
              <w:t>муниципальной</w:t>
            </w:r>
            <w:r w:rsidRPr="001C6280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Представление неполного комплекта документов, необходимых в соответствии с </w:t>
            </w:r>
            <w:r w:rsidRPr="001C6280">
              <w:rPr>
                <w:rFonts w:eastAsia="Calibri"/>
                <w:sz w:val="24"/>
                <w:szCs w:val="24"/>
              </w:rPr>
              <w:lastRenderedPageBreak/>
              <w:t>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lastRenderedPageBreak/>
              <w:t>ИП, ЮЛ, ФЛ</w:t>
            </w:r>
          </w:p>
        </w:tc>
      </w:tr>
      <w:tr w:rsidR="00D44A87" w:rsidRPr="00525997" w:rsidTr="00E87779">
        <w:tc>
          <w:tcPr>
            <w:tcW w:w="14567" w:type="dxa"/>
            <w:gridSpan w:val="3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525997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525997">
              <w:rPr>
                <w:sz w:val="24"/>
                <w:szCs w:val="24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  <w:proofErr w:type="gramEnd"/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D44A87" w:rsidRPr="00525997" w:rsidTr="00E87779">
        <w:tc>
          <w:tcPr>
            <w:tcW w:w="14567" w:type="dxa"/>
            <w:gridSpan w:val="3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44A87" w:rsidRPr="00525997" w:rsidTr="00E87779">
        <w:trPr>
          <w:trHeight w:val="717"/>
        </w:trPr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1C6280">
              <w:rPr>
                <w:rFonts w:eastAsia="Calibri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1C6280">
              <w:rPr>
                <w:rFonts w:eastAsia="Calibri"/>
                <w:sz w:val="24"/>
                <w:szCs w:val="24"/>
              </w:rPr>
              <w:t>:</w:t>
            </w:r>
          </w:p>
          <w:p w:rsidR="00D44A87" w:rsidRPr="00525997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а) </w:t>
            </w:r>
            <w:r w:rsidRPr="00525997">
              <w:rPr>
                <w:sz w:val="24"/>
                <w:szCs w:val="24"/>
              </w:rPr>
              <w:t xml:space="preserve">испрашиваемое заявителем имущество отсутствует в </w:t>
            </w:r>
            <w:hyperlink r:id="rId22" w:tooltip="consultantplus://offline/ref=DA11CE06F38A708477A62405685169FD0FBA6D6BB20FF18F83010A029A4EF7D771BD8360C9137D73DEB031BEBBE47CFA4D2F5BF8BE16870F0BX0I" w:history="1">
              <w:r w:rsidRPr="00525997">
                <w:rPr>
                  <w:sz w:val="24"/>
                  <w:szCs w:val="24"/>
                </w:rPr>
                <w:t>Перечне</w:t>
              </w:r>
            </w:hyperlink>
            <w:r w:rsidRPr="001C6280"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525997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б) </w:t>
            </w:r>
            <w:r w:rsidRPr="00525997">
              <w:rPr>
                <w:sz w:val="24"/>
                <w:szCs w:val="24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в) </w:t>
            </w:r>
            <w:r w:rsidRPr="00525997">
              <w:rPr>
                <w:sz w:val="24"/>
                <w:szCs w:val="24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23" w:tooltip="consultantplus://offline/ref=DA11CE06F38A708477A62405685169FD0FBA6D6BB20FF18F83010A029A4EF7D771BD8360C9137D73DEB031BEBBE47CFA4D2F5BF8BE16870F0BX0I" w:history="1">
              <w:r w:rsidRPr="00525997">
                <w:rPr>
                  <w:sz w:val="24"/>
                  <w:szCs w:val="24"/>
                </w:rPr>
                <w:t>Перечень</w:t>
              </w:r>
            </w:hyperlink>
            <w:r w:rsidRPr="00525997">
              <w:rPr>
                <w:sz w:val="24"/>
                <w:szCs w:val="24"/>
              </w:rPr>
              <w:t>, без проведения торгов</w:t>
            </w:r>
            <w:r w:rsidRPr="001C628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 xml:space="preserve">г) заявитель не является лицом, указанным в </w:t>
            </w:r>
            <w:hyperlink w:anchor="P54" w:tooltip="#P54" w:history="1">
              <w:r w:rsidRPr="00525997">
                <w:rPr>
                  <w:sz w:val="24"/>
                  <w:szCs w:val="24"/>
                </w:rPr>
                <w:t>п. 1.2</w:t>
              </w:r>
            </w:hyperlink>
            <w:r w:rsidRPr="00525997">
              <w:rPr>
                <w:sz w:val="24"/>
                <w:szCs w:val="24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  <w:sectPr w:rsidR="00D44A87" w:rsidRPr="001C6280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4A87" w:rsidRPr="007151AC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7151AC">
        <w:rPr>
          <w:rFonts w:eastAsia="Calibr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7151AC">
        <w:rPr>
          <w:b/>
          <w:sz w:val="24"/>
          <w:szCs w:val="24"/>
        </w:rPr>
        <w:t>муниципальной</w:t>
      </w:r>
      <w:r w:rsidRPr="007151AC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Образец № 1</w:t>
      </w:r>
    </w:p>
    <w:p w:rsidR="00D44A87" w:rsidRPr="00525997" w:rsidRDefault="00D44A87" w:rsidP="00D4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jc w:val="right"/>
      </w:pPr>
    </w:p>
    <w:p w:rsidR="00D44A87" w:rsidRPr="00525997" w:rsidRDefault="00D44A87" w:rsidP="00D44A87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5997">
        <w:rPr>
          <w:rFonts w:ascii="Times New Roman" w:hAnsi="Times New Roman" w:cs="Times New Roman"/>
          <w:sz w:val="24"/>
          <w:szCs w:val="24"/>
        </w:rPr>
        <w:t>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(полное наименование заявителя -</w:t>
      </w:r>
      <w:proofErr w:type="gramEnd"/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юридического лица или фамилия,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имя и отчество (при наличии)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физического лица)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ИНН____________________________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 xml:space="preserve">(для юридических лиц и физических </w:t>
      </w:r>
      <w:proofErr w:type="gramEnd"/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лиц, применяющих 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специальный налоговый режим)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ОГРН _________________________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индивидуальных предпринимателей)</w:t>
      </w:r>
    </w:p>
    <w:p w:rsidR="00D44A87" w:rsidRPr="00525997" w:rsidRDefault="00D44A87" w:rsidP="00D44A87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:rsidR="00D44A87" w:rsidRPr="00525997" w:rsidRDefault="00D44A87" w:rsidP="00D44A87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D44A87" w:rsidRPr="00525997" w:rsidRDefault="00D44A87" w:rsidP="00D44A87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  эл. почта______________________ 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524"/>
      <w:bookmarkEnd w:id="2"/>
      <w:r w:rsidRPr="00525997">
        <w:rPr>
          <w:rFonts w:ascii="Times New Roman" w:hAnsi="Times New Roman" w:cs="Times New Roman"/>
          <w:sz w:val="24"/>
          <w:szCs w:val="24"/>
        </w:rPr>
        <w:t>ЗАЯВЛЕНИЕ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525997">
        <w:rPr>
          <w:rFonts w:ascii="Times New Roman" w:hAnsi="Times New Roman" w:cs="Times New Roman"/>
          <w:sz w:val="24"/>
          <w:szCs w:val="24"/>
        </w:rPr>
        <w:t>правление  (ненужное  зачеркнуть) без проведения торгов (отметить нужное):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8907"/>
      </w:tblGrid>
      <w:tr w:rsidR="00D44A87" w:rsidRPr="00525997" w:rsidTr="00E87779">
        <w:trPr>
          <w:trHeight w:val="623"/>
        </w:trPr>
        <w:tc>
          <w:tcPr>
            <w:tcW w:w="959" w:type="dxa"/>
          </w:tcPr>
          <w:p w:rsidR="00D44A87" w:rsidRPr="00525997" w:rsidRDefault="00882E06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5080" t="12700" r="9525" b="8890"/>
                      <wp:wrapNone/>
                      <wp:docPr id="3" name="shape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0" o:spid="_x0000_s1026" style="position:absolute;margin-left:8.65pt;margin-top:7.75pt;width:18.3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" filled="f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(наименование объекта движимого имущества)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(характеристики движимого имущества (при наличии): государственный регистрационный знак/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25997">
        <w:rPr>
          <w:rFonts w:ascii="Times New Roman" w:hAnsi="Times New Roman" w:cs="Times New Roman"/>
          <w:sz w:val="24"/>
          <w:szCs w:val="24"/>
        </w:rPr>
        <w:t>арка, модель/год выпуска и т.п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5997">
        <w:rPr>
          <w:rFonts w:ascii="Times New Roman" w:hAnsi="Times New Roman" w:cs="Times New Roman"/>
          <w:sz w:val="24"/>
          <w:szCs w:val="24"/>
        </w:rPr>
        <w:t>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763"/>
        <w:gridCol w:w="5137"/>
      </w:tblGrid>
      <w:tr w:rsidR="00D44A87" w:rsidRPr="00525997" w:rsidTr="00E87779">
        <w:trPr>
          <w:trHeight w:val="623"/>
        </w:trPr>
        <w:tc>
          <w:tcPr>
            <w:tcW w:w="959" w:type="dxa"/>
          </w:tcPr>
          <w:p w:rsidR="00D44A87" w:rsidRPr="00525997" w:rsidRDefault="00882E06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98425</wp:posOffset>
                      </wp:positionV>
                      <wp:extent cx="233045" cy="207010"/>
                      <wp:effectExtent l="5080" t="12700" r="9525" b="8890"/>
                      <wp:wrapNone/>
                      <wp:docPr id="2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0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 1" o:spid="_x0000_s1026" style="position:absolute;margin-left:8.65pt;margin-top:7.75pt;width:18.3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" filled="f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D44A87" w:rsidRPr="00525997" w:rsidTr="00E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 xml:space="preserve">Площадь _______________ </w:t>
            </w:r>
            <w:proofErr w:type="spellStart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D44A87" w:rsidRPr="00525997" w:rsidTr="00E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(наименование объекта недвижимого имущества)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525997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(указать адрес конкретного объекта)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Паспорт: серия _____, номер ______, выданный «__» ____________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>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ИНН ____________________,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>/с 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Руководител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>для юридических лиц, индивидуальных предпринимателей)___________________ телефоны, факс: 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Вариант 1: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525997">
        <w:rPr>
          <w:rFonts w:ascii="Times New Roman" w:hAnsi="Times New Roman" w:cs="Times New Roman"/>
          <w:sz w:val="24"/>
          <w:szCs w:val="24"/>
        </w:rPr>
        <w:t>, согласен.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Вариант 2: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5259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>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Приложение.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Заявитель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525997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  <w:proofErr w:type="gramEnd"/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М.П.</w:t>
      </w:r>
    </w:p>
    <w:p w:rsidR="00D44A87" w:rsidRPr="00525997" w:rsidRDefault="00D44A87" w:rsidP="00D4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525997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D44A87" w:rsidRPr="00525997" w:rsidTr="00E8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D44A87" w:rsidRPr="00525997" w:rsidTr="00E8777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D44A87" w:rsidRPr="00525997" w:rsidTr="00E8777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87" w:rsidRPr="00525997" w:rsidTr="00E8777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D44A87" w:rsidRPr="00525997" w:rsidTr="00E8777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D44A87" w:rsidRPr="00525997" w:rsidRDefault="00D44A87" w:rsidP="00D44A87"/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1C6280">
        <w:br w:type="column"/>
      </w:r>
      <w:r w:rsidRPr="007151AC">
        <w:rPr>
          <w:sz w:val="24"/>
          <w:szCs w:val="24"/>
        </w:rPr>
        <w:lastRenderedPageBreak/>
        <w:t>Образец № 2</w:t>
      </w:r>
    </w:p>
    <w:p w:rsidR="00D44A87" w:rsidRPr="007151AC" w:rsidRDefault="00D44A87" w:rsidP="00D44A87">
      <w:pPr>
        <w:widowControl w:val="0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</w:t>
      </w:r>
      <w:proofErr w:type="gramStart"/>
      <w:r w:rsidRPr="007151AC">
        <w:rPr>
          <w:sz w:val="24"/>
          <w:szCs w:val="24"/>
        </w:rPr>
        <w:t>(контактные данные заявителя</w:t>
      </w:r>
      <w:proofErr w:type="gramEnd"/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             адрес, телефон)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center"/>
        <w:rPr>
          <w:b/>
          <w:sz w:val="24"/>
          <w:szCs w:val="24"/>
        </w:rPr>
      </w:pPr>
      <w:r w:rsidRPr="007151AC">
        <w:rPr>
          <w:b/>
          <w:sz w:val="24"/>
          <w:szCs w:val="24"/>
        </w:rPr>
        <w:t>РЕШЕНИЕ</w:t>
      </w:r>
    </w:p>
    <w:p w:rsidR="00D44A87" w:rsidRPr="007151AC" w:rsidRDefault="00D44A87" w:rsidP="00D44A87">
      <w:pPr>
        <w:widowControl w:val="0"/>
        <w:jc w:val="center"/>
        <w:rPr>
          <w:sz w:val="24"/>
          <w:szCs w:val="24"/>
        </w:rPr>
      </w:pPr>
      <w:r w:rsidRPr="007151AC">
        <w:rPr>
          <w:sz w:val="24"/>
          <w:szCs w:val="24"/>
        </w:rPr>
        <w:t>(постановление, распоряжение и т.п.)</w:t>
      </w:r>
    </w:p>
    <w:p w:rsidR="00D44A87" w:rsidRPr="007151AC" w:rsidRDefault="00D44A87" w:rsidP="00D44A87">
      <w:pPr>
        <w:widowControl w:val="0"/>
        <w:jc w:val="center"/>
        <w:rPr>
          <w:sz w:val="24"/>
          <w:szCs w:val="24"/>
        </w:rPr>
      </w:pPr>
      <w:r w:rsidRPr="007151AC">
        <w:rPr>
          <w:sz w:val="24"/>
          <w:szCs w:val="24"/>
        </w:rPr>
        <w:t xml:space="preserve">о заключении договора о передаче муниципального имущества </w:t>
      </w:r>
    </w:p>
    <w:p w:rsidR="00D44A87" w:rsidRPr="007151AC" w:rsidRDefault="00D44A87" w:rsidP="00D44A87">
      <w:pPr>
        <w:widowControl w:val="0"/>
        <w:jc w:val="center"/>
        <w:rPr>
          <w:sz w:val="24"/>
          <w:szCs w:val="24"/>
        </w:rPr>
      </w:pPr>
      <w:r w:rsidRPr="007151AC">
        <w:rPr>
          <w:sz w:val="24"/>
          <w:szCs w:val="24"/>
        </w:rPr>
        <w:t>в 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 xml:space="preserve">Приложение: 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договор о передаче муниципального имущества (по форме, утвержденной муниципальным правовым актом)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rPr>
          <w:sz w:val="24"/>
          <w:szCs w:val="24"/>
        </w:rPr>
      </w:pPr>
    </w:p>
    <w:p w:rsidR="00D44A87" w:rsidRPr="00525997" w:rsidRDefault="00D44A87" w:rsidP="00D44A87"/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  <w:jc w:val="right"/>
        <w:rPr>
          <w:sz w:val="24"/>
          <w:szCs w:val="24"/>
        </w:rPr>
      </w:pPr>
    </w:p>
    <w:p w:rsidR="00D44A87" w:rsidRDefault="00D44A87" w:rsidP="00D44A87">
      <w:pPr>
        <w:widowControl w:val="0"/>
        <w:jc w:val="right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>Образец  № 3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(Ф.И.О. (отчество – при наличии)  представителя заявителя и реквизиты доверенности)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тел. _______________________________________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эл. почта ______________________________________</w:t>
      </w:r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jc w:val="center"/>
        <w:rPr>
          <w:rFonts w:eastAsia="Calibri"/>
          <w:strike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УВЕДОМЛЕНИЕ</w:t>
      </w:r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об отказе в приеме заявления и документов, необходимых</w:t>
      </w:r>
      <w:r w:rsidRPr="007151AC">
        <w:rPr>
          <w:rFonts w:eastAsia="Calibri"/>
          <w:sz w:val="24"/>
          <w:szCs w:val="24"/>
          <w:lang w:eastAsia="en-US"/>
        </w:rPr>
        <w:br/>
        <w:t>для предоставления муниципальной услуги</w:t>
      </w:r>
    </w:p>
    <w:p w:rsidR="00D44A87" w:rsidRPr="007151AC" w:rsidRDefault="00D44A87" w:rsidP="00D44A8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7151AC">
        <w:rPr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7151AC">
        <w:rPr>
          <w:rFonts w:eastAsia="Calibri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:rsidR="00D44A87" w:rsidRPr="007151AC" w:rsidRDefault="00D44A87" w:rsidP="00D44A87">
      <w:pPr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_______________________________________________________________________</w:t>
      </w:r>
    </w:p>
    <w:p w:rsidR="00D44A87" w:rsidRPr="007151AC" w:rsidRDefault="00D44A87" w:rsidP="00D44A87">
      <w:pPr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</w:t>
      </w:r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D44A87" w:rsidRPr="007151AC" w:rsidRDefault="00D44A87" w:rsidP="00D44A87">
      <w:pPr>
        <w:spacing w:after="20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spacing w:after="20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44A87" w:rsidRPr="007151AC" w:rsidRDefault="00D44A87" w:rsidP="00D44A8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D44A87" w:rsidRPr="007151AC" w:rsidRDefault="00D44A87" w:rsidP="00D44A87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____________________________________________________________________________</w:t>
      </w:r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7151AC">
        <w:rPr>
          <w:rFonts w:eastAsia="Calibri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представление неполного комплекта документов)</w:t>
      </w:r>
    </w:p>
    <w:p w:rsidR="00D44A87" w:rsidRPr="007151AC" w:rsidRDefault="00D44A87" w:rsidP="00D44A87">
      <w:pPr>
        <w:spacing w:before="120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       _______________     ____________________</w:t>
      </w: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  <w:proofErr w:type="gramStart"/>
      <w:r w:rsidRPr="007151AC">
        <w:rPr>
          <w:rFonts w:eastAsia="Calibri"/>
          <w:sz w:val="24"/>
          <w:szCs w:val="24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lastRenderedPageBreak/>
        <w:t xml:space="preserve">(дата)       </w:t>
      </w: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М.П.</w:t>
      </w: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D44A87" w:rsidRPr="007151AC" w:rsidRDefault="00D44A87" w:rsidP="00D44A87">
      <w:pPr>
        <w:widowControl w:val="0"/>
        <w:rPr>
          <w:sz w:val="24"/>
          <w:szCs w:val="24"/>
        </w:rPr>
      </w:pPr>
      <w:r w:rsidRPr="007151AC">
        <w:rPr>
          <w:sz w:val="24"/>
          <w:szCs w:val="24"/>
        </w:rPr>
        <w:t xml:space="preserve">      ________________</w:t>
      </w:r>
      <w:r w:rsidRPr="007151AC">
        <w:rPr>
          <w:sz w:val="24"/>
          <w:szCs w:val="24"/>
        </w:rPr>
        <w:tab/>
        <w:t xml:space="preserve">         ___________________________________________</w:t>
      </w:r>
      <w:r w:rsidRPr="007151AC">
        <w:rPr>
          <w:sz w:val="24"/>
          <w:szCs w:val="24"/>
        </w:rPr>
        <w:tab/>
        <w:t>__________</w:t>
      </w:r>
    </w:p>
    <w:p w:rsidR="00D44A87" w:rsidRPr="007151AC" w:rsidRDefault="00D44A87" w:rsidP="00D44A87">
      <w:pPr>
        <w:spacing w:after="200" w:line="276" w:lineRule="auto"/>
        <w:ind w:firstLine="708"/>
        <w:rPr>
          <w:rFonts w:eastAsia="Calibri"/>
          <w:sz w:val="24"/>
          <w:szCs w:val="24"/>
        </w:rPr>
      </w:pPr>
      <w:r w:rsidRPr="007151AC">
        <w:rPr>
          <w:rFonts w:eastAsia="Calibri"/>
          <w:sz w:val="24"/>
          <w:szCs w:val="24"/>
        </w:rPr>
        <w:t>(подпись)</w:t>
      </w:r>
      <w:r w:rsidRPr="007151AC">
        <w:rPr>
          <w:rFonts w:eastAsia="Calibri"/>
          <w:sz w:val="24"/>
          <w:szCs w:val="24"/>
        </w:rPr>
        <w:tab/>
      </w:r>
      <w:r w:rsidRPr="007151AC">
        <w:rPr>
          <w:rFonts w:eastAsia="Calibri"/>
          <w:sz w:val="24"/>
          <w:szCs w:val="24"/>
        </w:rPr>
        <w:tab/>
        <w:t xml:space="preserve">(Ф.И.О. </w:t>
      </w:r>
      <w:r w:rsidRPr="007151AC">
        <w:rPr>
          <w:rFonts w:eastAsia="Calibri"/>
          <w:sz w:val="24"/>
          <w:szCs w:val="24"/>
          <w:lang w:eastAsia="en-US"/>
        </w:rPr>
        <w:t xml:space="preserve">(отчество – при наличии)  </w:t>
      </w:r>
      <w:r w:rsidRPr="007151AC">
        <w:rPr>
          <w:rFonts w:eastAsia="Calibri"/>
          <w:sz w:val="24"/>
          <w:szCs w:val="24"/>
        </w:rPr>
        <w:t>заявителя/представителя заявителя)</w:t>
      </w:r>
      <w:r w:rsidRPr="007151AC">
        <w:rPr>
          <w:rFonts w:eastAsia="Calibri"/>
          <w:sz w:val="24"/>
          <w:szCs w:val="24"/>
        </w:rPr>
        <w:tab/>
        <w:t xml:space="preserve">    (дата)</w:t>
      </w:r>
    </w:p>
    <w:p w:rsidR="00D44A87" w:rsidRPr="007151AC" w:rsidRDefault="00D44A87" w:rsidP="00D44A87">
      <w:pPr>
        <w:jc w:val="right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>Образец № 4</w:t>
      </w:r>
    </w:p>
    <w:p w:rsidR="00D44A87" w:rsidRPr="007151AC" w:rsidRDefault="00D44A87" w:rsidP="00D44A87">
      <w:pPr>
        <w:widowControl w:val="0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</w:t>
      </w:r>
      <w:proofErr w:type="gramStart"/>
      <w:r w:rsidRPr="007151AC">
        <w:rPr>
          <w:sz w:val="24"/>
          <w:szCs w:val="24"/>
        </w:rPr>
        <w:t>(контактные данные заявителя</w:t>
      </w:r>
      <w:proofErr w:type="gramEnd"/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             адрес, телефон)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center"/>
        <w:rPr>
          <w:b/>
          <w:sz w:val="24"/>
          <w:szCs w:val="24"/>
        </w:rPr>
      </w:pPr>
      <w:r w:rsidRPr="007151AC">
        <w:rPr>
          <w:b/>
          <w:sz w:val="24"/>
          <w:szCs w:val="24"/>
        </w:rPr>
        <w:t>РЕШЕНИЕ</w:t>
      </w:r>
    </w:p>
    <w:p w:rsidR="00D44A87" w:rsidRPr="007151AC" w:rsidRDefault="00D44A87" w:rsidP="00D44A87">
      <w:pPr>
        <w:widowControl w:val="0"/>
        <w:jc w:val="center"/>
        <w:rPr>
          <w:b/>
          <w:sz w:val="24"/>
          <w:szCs w:val="24"/>
        </w:rPr>
      </w:pPr>
      <w:r w:rsidRPr="007151AC">
        <w:rPr>
          <w:b/>
          <w:sz w:val="24"/>
          <w:szCs w:val="24"/>
        </w:rPr>
        <w:t>об отказе в предоставлении муниципальной услуги</w:t>
      </w:r>
    </w:p>
    <w:p w:rsidR="00D44A87" w:rsidRPr="007151AC" w:rsidRDefault="00D44A87" w:rsidP="00D44A87">
      <w:pPr>
        <w:widowControl w:val="0"/>
        <w:jc w:val="center"/>
        <w:rPr>
          <w:b/>
          <w:sz w:val="24"/>
          <w:szCs w:val="24"/>
        </w:rPr>
      </w:pPr>
      <w:r w:rsidRPr="007151AC">
        <w:rPr>
          <w:b/>
          <w:sz w:val="24"/>
          <w:szCs w:val="24"/>
        </w:rPr>
        <w:t>от ___________№_______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44A87" w:rsidRPr="007151AC" w:rsidTr="00E8777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151AC">
              <w:rPr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 w:rsidRPr="007151AC">
              <w:rPr>
                <w:sz w:val="24"/>
                <w:szCs w:val="24"/>
              </w:rPr>
      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D44A87" w:rsidRPr="007151AC" w:rsidTr="00E8777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4A87" w:rsidRPr="007151AC" w:rsidTr="00E877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4A87" w:rsidRPr="007151AC" w:rsidTr="00E877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4A87" w:rsidRPr="007151AC" w:rsidTr="00E8777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  <w:r w:rsidRPr="007151AC">
              <w:rPr>
                <w:sz w:val="24"/>
                <w:szCs w:val="24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D44A87" w:rsidRPr="007151AC" w:rsidTr="00E8777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151AC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44A87" w:rsidRPr="007151AC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151AC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jc w:val="right"/>
        <w:rPr>
          <w:sz w:val="24"/>
          <w:szCs w:val="24"/>
        </w:rPr>
      </w:pPr>
    </w:p>
    <w:p w:rsidR="00D44A87" w:rsidRPr="007151AC" w:rsidRDefault="00D44A87" w:rsidP="00D44A87">
      <w:pPr>
        <w:jc w:val="both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78" w:rsidRDefault="00AC1778" w:rsidP="00762166">
      <w:r>
        <w:separator/>
      </w:r>
    </w:p>
  </w:endnote>
  <w:endnote w:type="continuationSeparator" w:id="0">
    <w:p w:rsidR="00AC1778" w:rsidRDefault="00AC177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64" w:rsidRDefault="004B5E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64" w:rsidRDefault="004B5E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64" w:rsidRDefault="004B5E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78" w:rsidRDefault="00AC1778" w:rsidP="00762166">
      <w:r>
        <w:separator/>
      </w:r>
    </w:p>
  </w:footnote>
  <w:footnote w:type="continuationSeparator" w:id="0">
    <w:p w:rsidR="00AC1778" w:rsidRDefault="00AC177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64" w:rsidRDefault="004B5E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87" w:rsidRDefault="00D44A87">
    <w:pPr>
      <w:pStyle w:val="a3"/>
      <w:jc w:val="center"/>
    </w:pPr>
  </w:p>
  <w:p w:rsidR="00D44A87" w:rsidRDefault="00D44A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64" w:rsidRDefault="004B5E6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0C3835"/>
    <w:multiLevelType w:val="hybridMultilevel"/>
    <w:tmpl w:val="EF38F9F6"/>
    <w:lvl w:ilvl="0" w:tplc="15164F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A1821D2">
      <w:start w:val="1"/>
      <w:numFmt w:val="lowerLetter"/>
      <w:lvlText w:val="%2."/>
      <w:lvlJc w:val="left"/>
      <w:pPr>
        <w:ind w:left="1440" w:hanging="360"/>
      </w:pPr>
    </w:lvl>
    <w:lvl w:ilvl="2" w:tplc="DC24ECB6">
      <w:start w:val="1"/>
      <w:numFmt w:val="lowerRoman"/>
      <w:lvlText w:val="%3."/>
      <w:lvlJc w:val="right"/>
      <w:pPr>
        <w:ind w:left="2160" w:hanging="180"/>
      </w:pPr>
    </w:lvl>
    <w:lvl w:ilvl="3" w:tplc="8466B574">
      <w:start w:val="1"/>
      <w:numFmt w:val="decimal"/>
      <w:lvlText w:val="%4."/>
      <w:lvlJc w:val="left"/>
      <w:pPr>
        <w:ind w:left="2880" w:hanging="360"/>
      </w:pPr>
    </w:lvl>
    <w:lvl w:ilvl="4" w:tplc="C7D012A2">
      <w:start w:val="1"/>
      <w:numFmt w:val="lowerLetter"/>
      <w:lvlText w:val="%5."/>
      <w:lvlJc w:val="left"/>
      <w:pPr>
        <w:ind w:left="3600" w:hanging="360"/>
      </w:pPr>
    </w:lvl>
    <w:lvl w:ilvl="5" w:tplc="4E78D940">
      <w:start w:val="1"/>
      <w:numFmt w:val="lowerRoman"/>
      <w:lvlText w:val="%6."/>
      <w:lvlJc w:val="right"/>
      <w:pPr>
        <w:ind w:left="4320" w:hanging="180"/>
      </w:pPr>
    </w:lvl>
    <w:lvl w:ilvl="6" w:tplc="0D24A460">
      <w:start w:val="1"/>
      <w:numFmt w:val="decimal"/>
      <w:lvlText w:val="%7."/>
      <w:lvlJc w:val="left"/>
      <w:pPr>
        <w:ind w:left="5040" w:hanging="360"/>
      </w:pPr>
    </w:lvl>
    <w:lvl w:ilvl="7" w:tplc="910AB0FA">
      <w:start w:val="1"/>
      <w:numFmt w:val="lowerLetter"/>
      <w:lvlText w:val="%8."/>
      <w:lvlJc w:val="left"/>
      <w:pPr>
        <w:ind w:left="5760" w:hanging="360"/>
      </w:pPr>
    </w:lvl>
    <w:lvl w:ilvl="8" w:tplc="E43E9A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a2d7017-47c4-45f4-a322-7e4c36ce6e5c"/>
  </w:docVars>
  <w:rsids>
    <w:rsidRoot w:val="00D44A8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B5E64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5828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82E06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1778"/>
    <w:rsid w:val="00AD69D2"/>
    <w:rsid w:val="00AD79EA"/>
    <w:rsid w:val="00AE0C4B"/>
    <w:rsid w:val="00AE7168"/>
    <w:rsid w:val="00B10721"/>
    <w:rsid w:val="00B47BE2"/>
    <w:rsid w:val="00B62F21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4A87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43BD5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44A87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D44A87"/>
    <w:pPr>
      <w:widowControl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unhideWhenUsed/>
    <w:rsid w:val="00D44A8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locked/>
    <w:rsid w:val="00D44A87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D44A87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D44A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Strong"/>
    <w:uiPriority w:val="22"/>
    <w:qFormat/>
    <w:rsid w:val="00D44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44A87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D44A87"/>
    <w:pPr>
      <w:widowControl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unhideWhenUsed/>
    <w:rsid w:val="00D44A8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locked/>
    <w:rsid w:val="00D44A87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D44A87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D44A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Strong"/>
    <w:uiPriority w:val="22"/>
    <w:qFormat/>
    <w:rsid w:val="00D44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consultantplus://offline/ref=DA11CE06F38A708477A62405685169FD0FBA6D6BB20FF18F83010A029A4EF7D771BD8360C9137D73DEB031BEBBE47CFA4D2F5BF8BE16870F0BX0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37753f9-6349-46d6-806e-f05bd714cd4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237753f9-6349-46d6-806e-f05bd714cd48.dot</Template>
  <TotalTime>2</TotalTime>
  <Pages>19</Pages>
  <Words>6073</Words>
  <Characters>34620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2026-04-06T11:02:00Z</cp:lastPrinted>
  <dcterms:created xsi:type="dcterms:W3CDTF">2026-04-09T08:31:00Z</dcterms:created>
  <dcterms:modified xsi:type="dcterms:W3CDTF">2026-04-09T08:44:00Z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4a2d7017-47c4-45f4-a322-7e4c36ce6e5c</vt:lpwstr>
  </property>
</Properties>
</file>