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654AD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54AD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D0B6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3362F5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3362F5">
        <w:rPr>
          <w:sz w:val="24"/>
        </w:rPr>
        <w:t>29/12/2025 № 3697</w:t>
      </w:r>
    </w:p>
    <w:p w:rsidR="00762166" w:rsidRDefault="00762166" w:rsidP="00762166">
      <w:pPr>
        <w:jc w:val="both"/>
        <w:rPr>
          <w:sz w:val="24"/>
        </w:rPr>
      </w:pPr>
    </w:p>
    <w:p w:rsidR="00E80DF1" w:rsidRPr="00C60031" w:rsidRDefault="00E80DF1" w:rsidP="00E80DF1">
      <w:pPr>
        <w:rPr>
          <w:sz w:val="24"/>
          <w:szCs w:val="24"/>
        </w:rPr>
      </w:pPr>
      <w:r w:rsidRPr="00C60031">
        <w:rPr>
          <w:sz w:val="24"/>
          <w:szCs w:val="24"/>
        </w:rPr>
        <w:t xml:space="preserve">Об утверждении детального плана реализации </w:t>
      </w:r>
    </w:p>
    <w:p w:rsidR="00E80DF1" w:rsidRPr="00C60031" w:rsidRDefault="00E80DF1" w:rsidP="00E80DF1">
      <w:pPr>
        <w:rPr>
          <w:sz w:val="24"/>
          <w:szCs w:val="24"/>
        </w:rPr>
      </w:pPr>
      <w:r w:rsidRPr="00C60031">
        <w:rPr>
          <w:sz w:val="24"/>
          <w:szCs w:val="24"/>
        </w:rPr>
        <w:t xml:space="preserve">муниципальной программы «Стимулирование экономической </w:t>
      </w:r>
    </w:p>
    <w:p w:rsidR="00E80DF1" w:rsidRPr="00C60031" w:rsidRDefault="00E80DF1" w:rsidP="00E80DF1">
      <w:pPr>
        <w:rPr>
          <w:sz w:val="24"/>
          <w:szCs w:val="24"/>
        </w:rPr>
      </w:pPr>
      <w:r w:rsidRPr="00C60031">
        <w:rPr>
          <w:sz w:val="24"/>
          <w:szCs w:val="24"/>
        </w:rPr>
        <w:t xml:space="preserve">активности малого и среднего предпринимательства в </w:t>
      </w:r>
    </w:p>
    <w:p w:rsidR="00E80DF1" w:rsidRPr="00C60031" w:rsidRDefault="00E80DF1" w:rsidP="00E80DF1">
      <w:pPr>
        <w:rPr>
          <w:sz w:val="24"/>
          <w:szCs w:val="24"/>
        </w:rPr>
      </w:pPr>
      <w:r w:rsidRPr="00C60031">
        <w:rPr>
          <w:sz w:val="24"/>
          <w:szCs w:val="24"/>
        </w:rPr>
        <w:t>Сосновоборском городском округе до 2030 года» на 2026 год</w:t>
      </w: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8E28C6" w:rsidRDefault="00E80DF1" w:rsidP="00E80DF1">
      <w:pPr>
        <w:ind w:firstLine="708"/>
        <w:jc w:val="both"/>
        <w:rPr>
          <w:rFonts w:cs="Calibri"/>
          <w:bCs/>
          <w:sz w:val="24"/>
          <w:szCs w:val="24"/>
        </w:rPr>
      </w:pPr>
      <w:r w:rsidRPr="00C60031">
        <w:rPr>
          <w:bCs/>
          <w:sz w:val="24"/>
          <w:szCs w:val="24"/>
        </w:rPr>
        <w:t xml:space="preserve">В соответствии с </w:t>
      </w:r>
      <w:r w:rsidRPr="00C60031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09.12.2025 № 118 «О бюджете Сосновоборского городского округа на 2026 год и на плановый период 2027 и 2028 годов», </w:t>
      </w:r>
      <w:r>
        <w:rPr>
          <w:rFonts w:cs="Calibri"/>
          <w:bCs/>
          <w:sz w:val="24"/>
          <w:szCs w:val="24"/>
        </w:rPr>
        <w:t xml:space="preserve">постановлением администрации Сосновоборского городского </w:t>
      </w:r>
      <w:r w:rsidRPr="0070060D">
        <w:rPr>
          <w:rFonts w:cs="Calibri"/>
          <w:bCs/>
          <w:sz w:val="24"/>
          <w:szCs w:val="24"/>
        </w:rPr>
        <w:t>округа от 26.12.2025 № 3670</w:t>
      </w:r>
      <w:r>
        <w:rPr>
          <w:rFonts w:cs="Calibri"/>
          <w:bCs/>
          <w:sz w:val="24"/>
          <w:szCs w:val="24"/>
        </w:rPr>
        <w:t xml:space="preserve"> «</w:t>
      </w: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01.10.2013 № 2464 «Об утверждении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года»»,</w:t>
      </w:r>
      <w:r>
        <w:rPr>
          <w:rFonts w:cs="Calibri"/>
          <w:bCs/>
          <w:sz w:val="24"/>
          <w:szCs w:val="24"/>
        </w:rPr>
        <w:t xml:space="preserve"> </w:t>
      </w:r>
      <w:r w:rsidRPr="00C60031">
        <w:rPr>
          <w:rFonts w:cs="Calibri"/>
          <w:bCs/>
          <w:sz w:val="24"/>
          <w:szCs w:val="24"/>
        </w:rPr>
        <w:t>постановлением администрации Сосновоборского городского округа от 10.02.2025 № 347 «</w:t>
      </w:r>
      <w:r w:rsidRPr="00C60031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C60031">
        <w:rPr>
          <w:sz w:val="24"/>
        </w:rPr>
        <w:t xml:space="preserve">20.02.2023 № 453 </w:t>
      </w:r>
      <w:r w:rsidRPr="00C60031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C60031">
        <w:rPr>
          <w:rFonts w:cs="Calibri"/>
          <w:bCs/>
          <w:sz w:val="24"/>
          <w:szCs w:val="24"/>
        </w:rPr>
        <w:t xml:space="preserve"> </w:t>
      </w:r>
      <w:r w:rsidRPr="00C60031">
        <w:rPr>
          <w:sz w:val="24"/>
          <w:szCs w:val="24"/>
        </w:rPr>
        <w:t xml:space="preserve">администрация Сосновоборского городского округа </w:t>
      </w:r>
      <w:r w:rsidRPr="00C60031">
        <w:rPr>
          <w:b/>
          <w:sz w:val="24"/>
          <w:szCs w:val="24"/>
        </w:rPr>
        <w:t>п о с т а н о в л я е т</w:t>
      </w:r>
      <w:r w:rsidRPr="00C60031">
        <w:rPr>
          <w:sz w:val="24"/>
          <w:szCs w:val="24"/>
        </w:rPr>
        <w:t>: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  <w:szCs w:val="24"/>
          <w:highlight w:val="yellow"/>
        </w:rPr>
      </w:pPr>
      <w:r w:rsidRPr="00C60031">
        <w:rPr>
          <w:sz w:val="24"/>
          <w:szCs w:val="24"/>
        </w:rPr>
        <w:t>1. Утвердить детальный 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 на 2026 год (Приложение).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3.</w:t>
      </w:r>
      <w:r w:rsidRPr="00C60031">
        <w:rPr>
          <w:sz w:val="24"/>
          <w:szCs w:val="24"/>
          <w:lang w:val="en-US"/>
        </w:rPr>
        <w:t> </w:t>
      </w:r>
      <w:r w:rsidRPr="00C6003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Default="00E80DF1" w:rsidP="00E80DF1">
      <w:pPr>
        <w:ind w:firstLine="708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4. </w:t>
      </w:r>
      <w:r w:rsidRPr="00D24AA6">
        <w:rPr>
          <w:sz w:val="24"/>
          <w:szCs w:val="24"/>
        </w:rPr>
        <w:t>Настоящее постановление вступает в силу со дня официального обнародования и распространяется на правоотношения, возникшие с 1 января 2026 года.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</w:rPr>
      </w:pPr>
      <w:r w:rsidRPr="00C60031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tabs>
          <w:tab w:val="left" w:pos="6946"/>
        </w:tabs>
        <w:jc w:val="both"/>
        <w:rPr>
          <w:sz w:val="24"/>
          <w:szCs w:val="24"/>
        </w:rPr>
      </w:pPr>
      <w:r w:rsidRPr="00C60031">
        <w:rPr>
          <w:sz w:val="24"/>
        </w:rPr>
        <w:t>Глава Сосновоборского городского округа</w:t>
      </w:r>
      <w:r w:rsidRPr="00C60031">
        <w:rPr>
          <w:sz w:val="24"/>
        </w:rPr>
        <w:tab/>
      </w:r>
      <w:r w:rsidRPr="00C60031">
        <w:rPr>
          <w:sz w:val="24"/>
        </w:rPr>
        <w:tab/>
        <w:t xml:space="preserve">                   М.В. Воронков</w:t>
      </w:r>
    </w:p>
    <w:p w:rsidR="00E80DF1" w:rsidRPr="00E80DF1" w:rsidRDefault="00E80DF1" w:rsidP="00E80DF1">
      <w:pPr>
        <w:tabs>
          <w:tab w:val="left" w:pos="6946"/>
        </w:tabs>
        <w:jc w:val="both"/>
        <w:rPr>
          <w:sz w:val="10"/>
          <w:szCs w:val="10"/>
        </w:rPr>
      </w:pPr>
    </w:p>
    <w:p w:rsidR="00E80DF1" w:rsidRPr="00C60031" w:rsidRDefault="00E80DF1" w:rsidP="00E80DF1">
      <w:pPr>
        <w:rPr>
          <w:sz w:val="12"/>
          <w:szCs w:val="12"/>
        </w:rPr>
      </w:pPr>
      <w:r w:rsidRPr="00C60031">
        <w:rPr>
          <w:sz w:val="12"/>
          <w:szCs w:val="12"/>
        </w:rPr>
        <w:t xml:space="preserve">Булатова Татьяна Евгеньевна, </w:t>
      </w:r>
    </w:p>
    <w:p w:rsidR="00E80DF1" w:rsidRPr="00C60031" w:rsidRDefault="00E80DF1" w:rsidP="00E80DF1">
      <w:pPr>
        <w:rPr>
          <w:sz w:val="12"/>
          <w:szCs w:val="12"/>
        </w:rPr>
      </w:pPr>
      <w:r w:rsidRPr="00C60031">
        <w:rPr>
          <w:sz w:val="12"/>
          <w:szCs w:val="12"/>
        </w:rPr>
        <w:t xml:space="preserve">(81369) 6-28-49 </w:t>
      </w:r>
      <w:r>
        <w:rPr>
          <w:sz w:val="12"/>
          <w:szCs w:val="12"/>
        </w:rPr>
        <w:t>БГ</w:t>
      </w:r>
    </w:p>
    <w:p w:rsidR="00E80DF1" w:rsidRPr="00C60031" w:rsidRDefault="00E80DF1" w:rsidP="00E80DF1">
      <w:pPr>
        <w:rPr>
          <w:sz w:val="12"/>
          <w:szCs w:val="12"/>
        </w:rPr>
        <w:sectPr w:rsidR="00E80DF1" w:rsidRPr="00C60031" w:rsidSect="00E80D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r w:rsidRPr="00C60031">
        <w:rPr>
          <w:sz w:val="12"/>
          <w:szCs w:val="12"/>
        </w:rPr>
        <w:t>(отдел экономического развития)</w:t>
      </w:r>
    </w:p>
    <w:p w:rsidR="00E80DF1" w:rsidRPr="004847E3" w:rsidRDefault="00E80DF1" w:rsidP="00E80DF1">
      <w:pPr>
        <w:ind w:left="4320" w:firstLine="720"/>
        <w:jc w:val="right"/>
        <w:rPr>
          <w:rFonts w:eastAsia="Calibri"/>
          <w:caps/>
          <w:sz w:val="24"/>
        </w:rPr>
      </w:pPr>
      <w:bookmarkStart w:id="0" w:name="_GoBack"/>
      <w:bookmarkEnd w:id="0"/>
      <w:r w:rsidRPr="004847E3">
        <w:rPr>
          <w:rFonts w:eastAsia="Calibri"/>
          <w:caps/>
          <w:sz w:val="24"/>
        </w:rPr>
        <w:lastRenderedPageBreak/>
        <w:t>утвержден</w:t>
      </w:r>
    </w:p>
    <w:p w:rsidR="00E80DF1" w:rsidRPr="00C60031" w:rsidRDefault="00E80DF1" w:rsidP="00E80DF1">
      <w:pPr>
        <w:jc w:val="right"/>
        <w:rPr>
          <w:rFonts w:eastAsia="Calibri"/>
          <w:caps/>
          <w:sz w:val="24"/>
        </w:rPr>
      </w:pPr>
      <w:r w:rsidRPr="00C60031">
        <w:rPr>
          <w:rFonts w:eastAsia="Calibri"/>
          <w:sz w:val="24"/>
        </w:rPr>
        <w:t>постановлением администрации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Сосновоборского городского округа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3362F5">
        <w:rPr>
          <w:rFonts w:eastAsia="Calibri"/>
          <w:sz w:val="24"/>
          <w:szCs w:val="24"/>
        </w:rPr>
        <w:t>29/12/2025 № 3697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</w:p>
    <w:p w:rsidR="00E80DF1" w:rsidRPr="00C60031" w:rsidRDefault="00E80DF1" w:rsidP="00E80DF1">
      <w:pPr>
        <w:ind w:left="5760"/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(Приложение)</w:t>
      </w:r>
    </w:p>
    <w:p w:rsidR="00E80DF1" w:rsidRPr="00C60031" w:rsidRDefault="00E80DF1" w:rsidP="00E80DF1">
      <w:pPr>
        <w:jc w:val="center"/>
        <w:rPr>
          <w:rFonts w:eastAsia="Calibri"/>
          <w:b/>
          <w:sz w:val="24"/>
        </w:rPr>
      </w:pPr>
    </w:p>
    <w:p w:rsidR="00E80DF1" w:rsidRPr="00C60031" w:rsidRDefault="00E80DF1" w:rsidP="00E80DF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DF1" w:rsidRPr="00C60031" w:rsidRDefault="00E80DF1" w:rsidP="00E80D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1">
        <w:rPr>
          <w:rFonts w:ascii="Times New Roman" w:hAnsi="Times New Roman" w:cs="Times New Roman"/>
          <w:b/>
          <w:sz w:val="24"/>
          <w:szCs w:val="24"/>
        </w:rPr>
        <w:t>Детальный план реализации муниципальной программы</w:t>
      </w:r>
    </w:p>
    <w:p w:rsidR="00E80DF1" w:rsidRPr="00C60031" w:rsidRDefault="00E80DF1" w:rsidP="00E80DF1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C60031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E80DF1" w:rsidRPr="00C60031" w:rsidRDefault="00E80DF1" w:rsidP="00E80DF1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C60031">
        <w:rPr>
          <w:b/>
          <w:sz w:val="24"/>
          <w:szCs w:val="24"/>
        </w:rPr>
        <w:t>в Сосновоборском городском округе до 2030 года»</w:t>
      </w:r>
    </w:p>
    <w:p w:rsidR="00E80DF1" w:rsidRPr="00C60031" w:rsidRDefault="00E80DF1" w:rsidP="00E80D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1">
        <w:rPr>
          <w:rFonts w:ascii="Times New Roman" w:hAnsi="Times New Roman" w:cs="Times New Roman"/>
          <w:b/>
          <w:sz w:val="24"/>
          <w:szCs w:val="24"/>
        </w:rPr>
        <w:t>на 2026 год</w:t>
      </w:r>
    </w:p>
    <w:p w:rsidR="00E80DF1" w:rsidRPr="00C60031" w:rsidRDefault="00E80DF1" w:rsidP="00E80DF1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581"/>
        <w:gridCol w:w="2286"/>
        <w:gridCol w:w="1550"/>
        <w:gridCol w:w="1255"/>
        <w:gridCol w:w="1533"/>
        <w:gridCol w:w="1268"/>
        <w:gridCol w:w="1198"/>
        <w:gridCol w:w="1239"/>
        <w:gridCol w:w="1110"/>
      </w:tblGrid>
      <w:tr w:rsidR="00E80DF1" w:rsidRPr="005F793D" w:rsidTr="005A5387">
        <w:trPr>
          <w:trHeight w:val="543"/>
          <w:tblHeader/>
          <w:tblCellSpacing w:w="5" w:type="nil"/>
        </w:trPr>
        <w:tc>
          <w:tcPr>
            <w:tcW w:w="700" w:type="dxa"/>
            <w:vMerge w:val="restart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№ п/п</w:t>
            </w:r>
          </w:p>
        </w:tc>
        <w:tc>
          <w:tcPr>
            <w:tcW w:w="2581" w:type="dxa"/>
            <w:vMerge w:val="restart"/>
            <w:vAlign w:val="center"/>
          </w:tcPr>
          <w:p w:rsidR="00E80DF1" w:rsidRPr="00054579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</w:t>
            </w:r>
            <w:r w:rsidRPr="00054579">
              <w:rPr>
                <w:sz w:val="24"/>
                <w:szCs w:val="24"/>
              </w:rPr>
              <w:t>структурного элемента муниципальной программы</w:t>
            </w:r>
            <w:r>
              <w:rPr>
                <w:sz w:val="24"/>
                <w:szCs w:val="24"/>
              </w:rPr>
              <w:t xml:space="preserve">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E80DF1" w:rsidRPr="00054579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gridSpan w:val="2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0" w:type="auto"/>
            <w:gridSpan w:val="5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План финансирования на 2026 год, тыс. руб.</w:t>
            </w:r>
          </w:p>
        </w:tc>
      </w:tr>
      <w:tr w:rsidR="00E80DF1" w:rsidRPr="005F793D" w:rsidTr="005A5387">
        <w:trPr>
          <w:trHeight w:val="142"/>
          <w:tblHeader/>
          <w:tblCellSpacing w:w="5" w:type="nil"/>
        </w:trPr>
        <w:tc>
          <w:tcPr>
            <w:tcW w:w="700" w:type="dxa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ИТОГО</w:t>
            </w:r>
          </w:p>
        </w:tc>
      </w:tr>
      <w:tr w:rsidR="00E80DF1" w:rsidRPr="005F793D" w:rsidTr="005A5387">
        <w:trPr>
          <w:trHeight w:val="283"/>
          <w:tblHeader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</w:tr>
      <w:tr w:rsidR="00E80DF1" w:rsidRPr="009E37BA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</w:tcPr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Ответственный исполнитель</w:t>
            </w:r>
            <w:r>
              <w:rPr>
                <w:sz w:val="24"/>
                <w:szCs w:val="24"/>
              </w:rPr>
              <w:t xml:space="preserve"> –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(ОЭР*),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соисполнители</w:t>
            </w:r>
            <w:r>
              <w:rPr>
                <w:sz w:val="24"/>
                <w:szCs w:val="24"/>
              </w:rPr>
              <w:t xml:space="preserve"> - СМФПП*,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КУМИ*,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участники</w:t>
            </w:r>
            <w:r>
              <w:rPr>
                <w:sz w:val="24"/>
                <w:szCs w:val="24"/>
              </w:rPr>
              <w:t xml:space="preserve"> – ОЭР*, </w:t>
            </w:r>
          </w:p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4 665,448</w:t>
            </w: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Проектная часть</w:t>
            </w: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Процессная часть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Комплекс процессных мероприятий 1</w:t>
            </w:r>
          </w:p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«Содействие в доступе к </w:t>
            </w:r>
            <w:r w:rsidRPr="004E3637">
              <w:rPr>
                <w:sz w:val="22"/>
                <w:szCs w:val="22"/>
              </w:rPr>
              <w:lastRenderedPageBreak/>
              <w:t>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3 750,148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3 750,148</w:t>
            </w:r>
          </w:p>
        </w:tc>
      </w:tr>
      <w:tr w:rsidR="00E80DF1" w:rsidRPr="009E37BA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581" w:type="dxa"/>
          </w:tcPr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</w:t>
            </w:r>
            <w:r w:rsidRPr="009E37BA">
              <w:rPr>
                <w:sz w:val="22"/>
                <w:szCs w:val="22"/>
              </w:rPr>
              <w:t>убсидии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700,0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700,0</w:t>
            </w:r>
          </w:p>
        </w:tc>
      </w:tr>
      <w:tr w:rsidR="00E80DF1" w:rsidRPr="009E37BA" w:rsidTr="005A5387">
        <w:trPr>
          <w:trHeight w:val="3589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581" w:type="dxa"/>
          </w:tcPr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E37BA">
              <w:rPr>
                <w:sz w:val="22"/>
                <w:szCs w:val="22"/>
              </w:rPr>
              <w:t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E37BA">
              <w:rPr>
                <w:sz w:val="22"/>
                <w:szCs w:val="22"/>
              </w:rPr>
              <w:t>(развитие организации инфраструктуры поддержки предпринимательства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3 050,148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в т.ч.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Наполняемость бизнес-инкубатора (отношение фактически занимаемой площади субъектами </w:t>
            </w:r>
            <w:r w:rsidRPr="006F2B8E">
              <w:rPr>
                <w:sz w:val="22"/>
                <w:szCs w:val="22"/>
              </w:rPr>
              <w:lastRenderedPageBreak/>
              <w:t>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lastRenderedPageBreak/>
              <w:t>1.2.5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Количество </w:t>
            </w:r>
            <w:r w:rsidRPr="004E3637">
              <w:rPr>
                <w:sz w:val="22"/>
                <w:szCs w:val="22"/>
              </w:rPr>
              <w:lastRenderedPageBreak/>
              <w:t xml:space="preserve">уникальных*** субъектов малого и среднего предпринимательства и самозанятых, получивших поддержку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СМП**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lastRenderedPageBreak/>
              <w:t>1.2.8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публикаций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СМП** и самозанятых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1.3</w:t>
            </w:r>
          </w:p>
        </w:tc>
        <w:tc>
          <w:tcPr>
            <w:tcW w:w="2581" w:type="dxa"/>
          </w:tcPr>
          <w:p w:rsidR="00E80DF1" w:rsidRPr="004E363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 xml:space="preserve">Содействие в доступе к финансовым и </w:t>
            </w:r>
            <w:r w:rsidRPr="004E36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КУМИ, СМФПП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4001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01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2 </w:t>
            </w:r>
          </w:p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625,3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4001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017">
              <w:rPr>
                <w:sz w:val="22"/>
                <w:szCs w:val="22"/>
              </w:rPr>
              <w:t>2.1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работ, услуг по проведению сбора информации об объектах потребительского рынка на территории г. </w:t>
            </w:r>
            <w:r w:rsidRPr="00E40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Сосновый Бор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315,3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315,3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Бизнес-форума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2.2.4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Выпуск телепередачи «Дела немалые»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280FE0" w:rsidRDefault="00E80DF1" w:rsidP="005A5387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3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</w:t>
            </w:r>
          </w:p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 через ЦРТ,</w:t>
            </w:r>
          </w:p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СМФПП, 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140,0</w:t>
            </w:r>
          </w:p>
        </w:tc>
      </w:tr>
      <w:tr w:rsidR="00E80DF1" w:rsidRPr="00F10B3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10B3E" w:rsidRDefault="00E80DF1" w:rsidP="005A5387">
            <w:pPr>
              <w:jc w:val="center"/>
              <w:rPr>
                <w:sz w:val="22"/>
                <w:szCs w:val="22"/>
              </w:rPr>
            </w:pPr>
            <w:r w:rsidRPr="00F10B3E">
              <w:rPr>
                <w:sz w:val="22"/>
                <w:szCs w:val="22"/>
              </w:rPr>
              <w:t>3.1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Проведение массовых мероприятий с участием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учащихся школ города, молодежи в возрасте от 18 до 35 лет (включая самозанятых граждан и индивидуальных предпринимателей) с целью формирования </w:t>
            </w:r>
            <w:r w:rsidRPr="00E80DF1">
              <w:rPr>
                <w:sz w:val="22"/>
                <w:szCs w:val="22"/>
              </w:rPr>
              <w:lastRenderedPageBreak/>
              <w:t xml:space="preserve">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60,0</w:t>
            </w:r>
          </w:p>
        </w:tc>
      </w:tr>
      <w:tr w:rsidR="00E80DF1" w:rsidRPr="00F10B3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10B3E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10B3E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Обучение учащихся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4.1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5.2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6 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Организация семинара для самозанятых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7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8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«Содействие в устранении административных </w:t>
            </w:r>
            <w:r w:rsidRPr="00E80DF1">
              <w:rPr>
                <w:sz w:val="22"/>
                <w:szCs w:val="22"/>
              </w:rPr>
              <w:lastRenderedPageBreak/>
              <w:t>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9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10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</w:tbl>
    <w:p w:rsidR="00E80DF1" w:rsidRPr="00F40CC2" w:rsidRDefault="00E80DF1" w:rsidP="00E80DF1"/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КУМИ - комитет по управлению муниципальным имуществом, КО – комитет образования, ЦРТ - </w:t>
      </w:r>
      <w:r w:rsidRPr="00F40CC2">
        <w:rPr>
          <w:rFonts w:eastAsia="Calibri"/>
          <w:sz w:val="24"/>
        </w:rPr>
        <w:t>МБОУ ДО</w:t>
      </w:r>
      <w:r w:rsidRPr="00F40CC2">
        <w:rPr>
          <w:sz w:val="24"/>
          <w:szCs w:val="24"/>
        </w:rPr>
        <w:t xml:space="preserve"> «Центр развития творчества».</w:t>
      </w:r>
    </w:p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 - СМП – субъекты малого предпринимательства.</w:t>
      </w:r>
    </w:p>
    <w:p w:rsidR="00E80DF1" w:rsidRPr="004E3637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</w:t>
      </w:r>
      <w:r w:rsidRPr="004E3637">
        <w:rPr>
          <w:sz w:val="24"/>
          <w:szCs w:val="24"/>
        </w:rPr>
        <w:t>* - Уникальные СМП, самозанятые – это СМП, самозанятые,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80DF1">
      <w:headerReference w:type="default" r:id="rId14"/>
      <w:pgSz w:w="16838" w:h="11906" w:orient="landscape"/>
      <w:pgMar w:top="1134" w:right="1134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39" w:rsidRDefault="00BC3639" w:rsidP="00762166">
      <w:r>
        <w:separator/>
      </w:r>
    </w:p>
  </w:endnote>
  <w:endnote w:type="continuationSeparator" w:id="0">
    <w:p w:rsidR="00BC3639" w:rsidRDefault="00BC363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F1" w:rsidRDefault="00727515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E80DF1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E80DF1" w:rsidRDefault="00E80DF1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2F5" w:rsidRDefault="003362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2F5" w:rsidRDefault="003362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39" w:rsidRDefault="00BC3639" w:rsidP="00762166">
      <w:r>
        <w:separator/>
      </w:r>
    </w:p>
  </w:footnote>
  <w:footnote w:type="continuationSeparator" w:id="0">
    <w:p w:rsidR="00BC3639" w:rsidRDefault="00BC363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F1" w:rsidRDefault="00727515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E80DF1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E80DF1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E80DF1" w:rsidRDefault="00E80DF1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F1" w:rsidRDefault="00E80D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2F5" w:rsidRDefault="003362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177c654-c628-460e-aa7c-6ece86720138"/>
  </w:docVars>
  <w:rsids>
    <w:rsidRoot w:val="00E80DF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62F5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4ADB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27515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639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0DF1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FA31E6-FC9C-4337-A5EC-79FE50DE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8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E80DF1"/>
    <w:rPr>
      <w:rFonts w:cs="Times New Roman"/>
    </w:rPr>
  </w:style>
  <w:style w:type="paragraph" w:styleId="aa">
    <w:name w:val="Body Text"/>
    <w:basedOn w:val="a"/>
    <w:link w:val="ab"/>
    <w:rsid w:val="00E80DF1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E80DF1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E80D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c00fde1-840c-4ef8-bf2e-8d3a6428a2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fc00fde1-840c-4ef8-bf2e-8d3a6428a235.dot</Template>
  <TotalTime>0</TotalTime>
  <Pages>11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2025-12-29T08:54:00Z</cp:lastPrinted>
  <dcterms:created xsi:type="dcterms:W3CDTF">2025-12-29T09:36:00Z</dcterms:created>
  <dcterms:modified xsi:type="dcterms:W3CDTF">2025-12-29T09:36:00Z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c177c654-c628-460e-aa7c-6ece86720138</vt:lpwstr>
  </property>
</Properties>
</file>