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08028B" w:rsidP="0076216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gerb" style="position:absolute;left:0;text-align:left;margin-left:209.8pt;margin-top:-2.65pt;width:40.7pt;height:51.15pt;z-index:2;visibility:visible" o:allowincell="f">
            <v:imagedata r:id="rId7" o:title="gerb"/>
            <w10:wrap type="topAndBottom"/>
          </v:shape>
        </w:pict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 xml:space="preserve">СОСНОВОБОРСКИЙ ГОРОДСКОЙ </w:t>
      </w:r>
      <w:proofErr w:type="gramStart"/>
      <w:r w:rsidR="00762166">
        <w:rPr>
          <w:b/>
          <w:sz w:val="22"/>
        </w:rPr>
        <w:t>ОКРУГ  ЛЕНИНГРАДСКОЙ</w:t>
      </w:r>
      <w:proofErr w:type="gramEnd"/>
      <w:r w:rsidR="00762166">
        <w:rPr>
          <w:b/>
          <w:sz w:val="22"/>
        </w:rPr>
        <w:t xml:space="preserve"> ОБЛАСТИ</w:t>
      </w:r>
    </w:p>
    <w:p w:rsidR="00762166" w:rsidRDefault="0008028B" w:rsidP="00762166">
      <w:pPr>
        <w:jc w:val="center"/>
        <w:rPr>
          <w:b/>
          <w:spacing w:val="20"/>
          <w:sz w:val="32"/>
        </w:rPr>
      </w:pPr>
      <w:r>
        <w:rPr>
          <w:noProof/>
        </w:rPr>
        <w:pict>
          <v:line id="_x0000_s1026" style="position:absolute;left:0;text-align:left;z-index:1" from="4.05pt,5.85pt" to="450.5pt,5.9pt" strokeweight="2pt">
            <v:stroke startarrowwidth="narrow" startarrowlength="short" endarrowwidth="narrow" endarrowlength="short"/>
          </v:line>
        </w:pic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1F77B3">
        <w:rPr>
          <w:sz w:val="24"/>
        </w:rPr>
        <w:t xml:space="preserve"> 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1F77B3">
        <w:rPr>
          <w:sz w:val="24"/>
        </w:rPr>
        <w:t>18/12/2024 № 3289</w:t>
      </w:r>
    </w:p>
    <w:p w:rsidR="00DE6C15" w:rsidRPr="0041261F" w:rsidRDefault="00DE6C15" w:rsidP="00DE6C15">
      <w:pPr>
        <w:jc w:val="both"/>
        <w:rPr>
          <w:sz w:val="24"/>
        </w:rPr>
      </w:pPr>
    </w:p>
    <w:p w:rsidR="00DE6C15" w:rsidRPr="0008721B" w:rsidRDefault="00DE6C15" w:rsidP="00DE6C15">
      <w:pPr>
        <w:jc w:val="both"/>
        <w:rPr>
          <w:sz w:val="24"/>
          <w:szCs w:val="24"/>
        </w:rPr>
      </w:pPr>
      <w:r w:rsidRPr="0008721B">
        <w:rPr>
          <w:sz w:val="24"/>
          <w:szCs w:val="24"/>
        </w:rPr>
        <w:t xml:space="preserve">О внесении изменений в постановление администрации </w:t>
      </w:r>
    </w:p>
    <w:p w:rsidR="00DE6C15" w:rsidRPr="0008721B" w:rsidRDefault="00DE6C15" w:rsidP="00DE6C15">
      <w:pPr>
        <w:jc w:val="both"/>
        <w:rPr>
          <w:sz w:val="24"/>
          <w:szCs w:val="24"/>
        </w:rPr>
      </w:pPr>
      <w:r w:rsidRPr="0008721B">
        <w:rPr>
          <w:sz w:val="24"/>
          <w:szCs w:val="24"/>
        </w:rPr>
        <w:t xml:space="preserve">Сосновоборского городского округа от 16.09.2015 № 2292 </w:t>
      </w:r>
    </w:p>
    <w:p w:rsidR="00DE6C15" w:rsidRPr="0008721B" w:rsidRDefault="00DE6C15" w:rsidP="00DE6C15">
      <w:pPr>
        <w:jc w:val="both"/>
        <w:rPr>
          <w:sz w:val="24"/>
          <w:szCs w:val="24"/>
        </w:rPr>
      </w:pPr>
      <w:r w:rsidRPr="0008721B">
        <w:rPr>
          <w:sz w:val="24"/>
          <w:szCs w:val="24"/>
        </w:rPr>
        <w:t xml:space="preserve">«Об утверждении Положения о Городской тарифной комиссии и </w:t>
      </w:r>
    </w:p>
    <w:p w:rsidR="00DE6C15" w:rsidRPr="0008721B" w:rsidRDefault="00DE6C15" w:rsidP="00DE6C15">
      <w:pPr>
        <w:jc w:val="both"/>
        <w:rPr>
          <w:sz w:val="24"/>
          <w:szCs w:val="24"/>
        </w:rPr>
      </w:pPr>
      <w:r w:rsidRPr="0008721B">
        <w:rPr>
          <w:sz w:val="24"/>
          <w:szCs w:val="24"/>
        </w:rPr>
        <w:t xml:space="preserve">Порядка определения платы за оказание гражданам и юридическим лицам </w:t>
      </w:r>
    </w:p>
    <w:p w:rsidR="00DE6C15" w:rsidRPr="0008721B" w:rsidRDefault="00DE6C15" w:rsidP="00DE6C15">
      <w:pPr>
        <w:jc w:val="both"/>
        <w:rPr>
          <w:sz w:val="24"/>
          <w:szCs w:val="24"/>
        </w:rPr>
      </w:pPr>
      <w:r w:rsidRPr="0008721B">
        <w:rPr>
          <w:sz w:val="24"/>
          <w:szCs w:val="24"/>
        </w:rPr>
        <w:t xml:space="preserve">услуг (выполнение работ), относящихся к основным видам деятельности </w:t>
      </w:r>
    </w:p>
    <w:p w:rsidR="00DE6C15" w:rsidRPr="00E47813" w:rsidRDefault="00DE6C15" w:rsidP="00DE6C15">
      <w:pPr>
        <w:jc w:val="both"/>
        <w:rPr>
          <w:sz w:val="24"/>
          <w:szCs w:val="24"/>
          <w:highlight w:val="yellow"/>
        </w:rPr>
      </w:pPr>
      <w:r w:rsidRPr="00E47813">
        <w:rPr>
          <w:sz w:val="24"/>
          <w:szCs w:val="24"/>
        </w:rPr>
        <w:t>муниципальных предприятий и учреждений»</w:t>
      </w:r>
    </w:p>
    <w:p w:rsidR="00DE6C15" w:rsidRDefault="00DE6C15" w:rsidP="00DE6C15">
      <w:pPr>
        <w:shd w:val="clear" w:color="auto" w:fill="FFFFFF"/>
        <w:spacing w:before="5" w:line="278" w:lineRule="exact"/>
        <w:ind w:right="-1" w:firstLine="708"/>
        <w:jc w:val="both"/>
        <w:rPr>
          <w:sz w:val="24"/>
          <w:szCs w:val="24"/>
        </w:rPr>
      </w:pPr>
    </w:p>
    <w:p w:rsidR="00DE6C15" w:rsidRDefault="00DE6C15" w:rsidP="00DE6C15">
      <w:pPr>
        <w:shd w:val="clear" w:color="auto" w:fill="FFFFFF"/>
        <w:spacing w:before="5" w:line="278" w:lineRule="exact"/>
        <w:ind w:right="-1" w:firstLine="708"/>
        <w:jc w:val="both"/>
        <w:rPr>
          <w:sz w:val="24"/>
          <w:szCs w:val="24"/>
        </w:rPr>
      </w:pPr>
    </w:p>
    <w:p w:rsidR="00DE6C15" w:rsidRPr="00E47813" w:rsidRDefault="00DE6C15" w:rsidP="00DE6C15">
      <w:pPr>
        <w:shd w:val="clear" w:color="auto" w:fill="FFFFFF"/>
        <w:spacing w:before="5" w:line="278" w:lineRule="exact"/>
        <w:ind w:right="-1" w:firstLine="708"/>
        <w:jc w:val="both"/>
        <w:rPr>
          <w:sz w:val="24"/>
          <w:szCs w:val="24"/>
        </w:rPr>
      </w:pPr>
    </w:p>
    <w:p w:rsidR="00DE6C15" w:rsidRPr="00E47813" w:rsidRDefault="00DE6C15" w:rsidP="00DE6C15">
      <w:pPr>
        <w:shd w:val="clear" w:color="auto" w:fill="FFFFFF"/>
        <w:spacing w:line="278" w:lineRule="exact"/>
        <w:ind w:right="-1" w:firstLine="708"/>
        <w:jc w:val="both"/>
        <w:rPr>
          <w:sz w:val="24"/>
          <w:szCs w:val="24"/>
        </w:rPr>
      </w:pPr>
      <w:r w:rsidRPr="00E47813">
        <w:rPr>
          <w:sz w:val="24"/>
          <w:szCs w:val="24"/>
        </w:rPr>
        <w:t xml:space="preserve">В связи с уточнением полноты подачи документов </w:t>
      </w:r>
      <w:r>
        <w:rPr>
          <w:sz w:val="24"/>
          <w:szCs w:val="24"/>
        </w:rPr>
        <w:t xml:space="preserve">заявителями </w:t>
      </w:r>
      <w:r w:rsidRPr="00E47813">
        <w:rPr>
          <w:sz w:val="24"/>
          <w:szCs w:val="24"/>
        </w:rPr>
        <w:t xml:space="preserve">к рассмотрению на заседаниях Городской тарифной комиссии, администрация Сосновоборского городского округа </w:t>
      </w:r>
      <w:r w:rsidRPr="00E47813">
        <w:rPr>
          <w:b/>
          <w:sz w:val="24"/>
          <w:szCs w:val="24"/>
        </w:rPr>
        <w:t>п о с </w:t>
      </w:r>
      <w:proofErr w:type="gramStart"/>
      <w:r w:rsidRPr="00E47813">
        <w:rPr>
          <w:b/>
          <w:sz w:val="24"/>
          <w:szCs w:val="24"/>
        </w:rPr>
        <w:t>т</w:t>
      </w:r>
      <w:proofErr w:type="gramEnd"/>
      <w:r w:rsidRPr="00E47813">
        <w:rPr>
          <w:b/>
          <w:sz w:val="24"/>
          <w:szCs w:val="24"/>
        </w:rPr>
        <w:t> а н о в л я е т</w:t>
      </w:r>
      <w:r w:rsidRPr="00E47813">
        <w:rPr>
          <w:sz w:val="24"/>
          <w:szCs w:val="24"/>
        </w:rPr>
        <w:t>:</w:t>
      </w:r>
    </w:p>
    <w:p w:rsidR="00DE6C15" w:rsidRPr="00E47813" w:rsidRDefault="00DE6C15" w:rsidP="00DE6C15">
      <w:pPr>
        <w:ind w:right="-1" w:firstLine="708"/>
        <w:jc w:val="both"/>
        <w:rPr>
          <w:sz w:val="24"/>
          <w:szCs w:val="24"/>
        </w:rPr>
      </w:pPr>
    </w:p>
    <w:p w:rsidR="00DE6C15" w:rsidRPr="001F61FD" w:rsidRDefault="00DE6C15" w:rsidP="00DE6C15">
      <w:pPr>
        <w:ind w:right="-1" w:firstLine="708"/>
        <w:jc w:val="both"/>
        <w:rPr>
          <w:sz w:val="24"/>
        </w:rPr>
      </w:pPr>
      <w:r w:rsidRPr="00E47813">
        <w:rPr>
          <w:sz w:val="24"/>
          <w:szCs w:val="24"/>
        </w:rPr>
        <w:t xml:space="preserve">1. Внести изменения в Положение о Городской тарифной комиссии, утвержденное постановлением администрации Сосновоборского городского округа </w:t>
      </w:r>
      <w:r w:rsidRPr="00E47813">
        <w:rPr>
          <w:sz w:val="24"/>
        </w:rPr>
        <w:t>от 16.09.2015 № 2292 «</w:t>
      </w:r>
      <w:r w:rsidRPr="00E47813">
        <w:rPr>
          <w:sz w:val="24"/>
          <w:szCs w:val="24"/>
        </w:rPr>
        <w:t xml:space="preserve">Об </w:t>
      </w:r>
      <w:r>
        <w:rPr>
          <w:sz w:val="24"/>
          <w:szCs w:val="24"/>
        </w:rPr>
        <w:t xml:space="preserve">утверждении Положения о Городской тарифной комиссии и </w:t>
      </w:r>
      <w:r w:rsidRPr="0094331B">
        <w:rPr>
          <w:sz w:val="24"/>
          <w:szCs w:val="24"/>
        </w:rPr>
        <w:t xml:space="preserve">Порядка определения платы за оказание гражданам и юридическим лицам услуг (выполнение работ), относящихся к основным </w:t>
      </w:r>
      <w:r w:rsidRPr="001F61FD">
        <w:rPr>
          <w:sz w:val="24"/>
          <w:szCs w:val="24"/>
        </w:rPr>
        <w:t xml:space="preserve">видам деятельности муниципальных предприятий и </w:t>
      </w:r>
      <w:proofErr w:type="gramStart"/>
      <w:r w:rsidR="00013DC4" w:rsidRPr="001F61FD">
        <w:rPr>
          <w:sz w:val="24"/>
          <w:szCs w:val="24"/>
        </w:rPr>
        <w:t>учреждений»</w:t>
      </w:r>
      <w:r w:rsidR="00013DC4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</w:t>
      </w:r>
      <w:r w:rsidRPr="001F61FD">
        <w:rPr>
          <w:sz w:val="24"/>
          <w:szCs w:val="24"/>
        </w:rPr>
        <w:t>(с изменениями</w:t>
      </w:r>
      <w:r>
        <w:rPr>
          <w:sz w:val="24"/>
        </w:rPr>
        <w:t xml:space="preserve"> от 01.10.</w:t>
      </w:r>
      <w:r w:rsidRPr="000825BA">
        <w:rPr>
          <w:sz w:val="24"/>
        </w:rPr>
        <w:t>2024 №</w:t>
      </w:r>
      <w:r>
        <w:rPr>
          <w:sz w:val="24"/>
        </w:rPr>
        <w:t> </w:t>
      </w:r>
      <w:r w:rsidRPr="000825BA">
        <w:rPr>
          <w:sz w:val="24"/>
        </w:rPr>
        <w:t>2355</w:t>
      </w:r>
      <w:r w:rsidRPr="001F61FD">
        <w:rPr>
          <w:sz w:val="24"/>
        </w:rPr>
        <w:t>):</w:t>
      </w:r>
    </w:p>
    <w:p w:rsidR="00DE6C15" w:rsidRPr="002E144F" w:rsidRDefault="00DE6C15" w:rsidP="00DE6C15">
      <w:pPr>
        <w:ind w:right="-1" w:firstLine="708"/>
        <w:jc w:val="both"/>
        <w:rPr>
          <w:sz w:val="24"/>
          <w:szCs w:val="24"/>
        </w:rPr>
      </w:pPr>
      <w:r w:rsidRPr="001F61FD">
        <w:rPr>
          <w:sz w:val="24"/>
        </w:rPr>
        <w:t>1.1</w:t>
      </w:r>
      <w:r>
        <w:rPr>
          <w:sz w:val="24"/>
        </w:rPr>
        <w:t>.  А</w:t>
      </w:r>
      <w:r w:rsidRPr="001F61FD">
        <w:rPr>
          <w:sz w:val="24"/>
        </w:rPr>
        <w:t>бзацы одиннадцатый, двенадцатый пункт</w:t>
      </w:r>
      <w:r>
        <w:rPr>
          <w:sz w:val="24"/>
        </w:rPr>
        <w:t>а</w:t>
      </w:r>
      <w:r w:rsidRPr="001F61FD">
        <w:rPr>
          <w:sz w:val="24"/>
        </w:rPr>
        <w:t xml:space="preserve"> 5.1</w:t>
      </w:r>
      <w:r w:rsidRPr="001F61FD">
        <w:rPr>
          <w:sz w:val="24"/>
          <w:szCs w:val="24"/>
        </w:rPr>
        <w:t xml:space="preserve"> раздела 5 «Порядок утверждения </w:t>
      </w:r>
      <w:r w:rsidRPr="002E144F">
        <w:rPr>
          <w:sz w:val="24"/>
          <w:szCs w:val="24"/>
        </w:rPr>
        <w:t>и применения тарифов» изложить в новой редакции:</w:t>
      </w:r>
    </w:p>
    <w:p w:rsidR="00DE6C15" w:rsidRPr="002E144F" w:rsidRDefault="00DE6C15" w:rsidP="00DE6C15">
      <w:pPr>
        <w:ind w:right="-1" w:firstLine="708"/>
        <w:jc w:val="both"/>
        <w:rPr>
          <w:sz w:val="24"/>
          <w:szCs w:val="24"/>
        </w:rPr>
      </w:pPr>
      <w:r w:rsidRPr="002E144F">
        <w:rPr>
          <w:sz w:val="24"/>
          <w:szCs w:val="24"/>
        </w:rPr>
        <w:t>«-смету доходов и расходов по приносящей доход деятельности (за исключением случаев, когда действующие тарифы регулируются с применением метода индексации);</w:t>
      </w:r>
    </w:p>
    <w:p w:rsidR="00DE6C15" w:rsidRPr="002E144F" w:rsidRDefault="00DE6C15" w:rsidP="00DE6C15">
      <w:pPr>
        <w:ind w:right="-1" w:firstLine="708"/>
        <w:jc w:val="both"/>
        <w:rPr>
          <w:sz w:val="24"/>
          <w:szCs w:val="24"/>
        </w:rPr>
      </w:pPr>
      <w:r w:rsidRPr="002E144F">
        <w:rPr>
          <w:sz w:val="24"/>
          <w:szCs w:val="24"/>
        </w:rPr>
        <w:t>-сравнительный анализ стоимости аналогичных услуг (не менее трех) в организациях и учреждениях на территории Сосновоборского городского округа и (или) за его пределами (при необходимости) (за исключением случаев, когда действующие тарифы регулируются с применением метода индексации).».</w:t>
      </w:r>
    </w:p>
    <w:p w:rsidR="00DE6C15" w:rsidRPr="001F61FD" w:rsidRDefault="00DE6C15" w:rsidP="00DE6C15">
      <w:pPr>
        <w:ind w:right="-1" w:firstLine="708"/>
        <w:jc w:val="both"/>
        <w:rPr>
          <w:sz w:val="24"/>
          <w:szCs w:val="24"/>
        </w:rPr>
      </w:pPr>
      <w:r w:rsidRPr="002E144F">
        <w:rPr>
          <w:sz w:val="24"/>
          <w:szCs w:val="24"/>
        </w:rPr>
        <w:t>2. Общему отделу администрации обнародовать настоящее постановление на</w:t>
      </w:r>
      <w:r w:rsidRPr="001F61FD">
        <w:rPr>
          <w:sz w:val="24"/>
          <w:szCs w:val="24"/>
        </w:rPr>
        <w:t xml:space="preserve"> электронном сайте городской газеты «Маяк».</w:t>
      </w:r>
    </w:p>
    <w:p w:rsidR="00DE6C15" w:rsidRPr="001F61FD" w:rsidRDefault="00DE6C15" w:rsidP="00DE6C15">
      <w:pPr>
        <w:ind w:right="-1" w:firstLine="708"/>
        <w:jc w:val="both"/>
        <w:rPr>
          <w:sz w:val="24"/>
          <w:szCs w:val="24"/>
        </w:rPr>
      </w:pPr>
      <w:r w:rsidRPr="001F61FD">
        <w:rPr>
          <w:sz w:val="24"/>
          <w:szCs w:val="24"/>
        </w:rPr>
        <w:t>3.</w:t>
      </w:r>
      <w:r w:rsidRPr="001F61FD">
        <w:rPr>
          <w:sz w:val="24"/>
          <w:szCs w:val="24"/>
          <w:lang w:val="en-US"/>
        </w:rPr>
        <w:t> </w:t>
      </w:r>
      <w:r w:rsidRPr="001F61FD">
        <w:rPr>
          <w:sz w:val="24"/>
          <w:szCs w:val="24"/>
        </w:rPr>
        <w:t>Отделу по связям с общественностью (пресс-центр) комитета по общественной безопасности и информации разместить настоящее постановление на официальном сайте Сосновоборского городского округа.</w:t>
      </w:r>
    </w:p>
    <w:p w:rsidR="00DE6C15" w:rsidRDefault="00DE6C15" w:rsidP="00DE6C15">
      <w:pPr>
        <w:ind w:right="-1" w:firstLine="708"/>
        <w:jc w:val="both"/>
        <w:rPr>
          <w:sz w:val="24"/>
          <w:szCs w:val="24"/>
        </w:rPr>
      </w:pPr>
      <w:r w:rsidRPr="001F61FD">
        <w:rPr>
          <w:sz w:val="24"/>
          <w:szCs w:val="24"/>
        </w:rPr>
        <w:t>4. Настоящее постановление вступает в силу со дня официального обнародования.</w:t>
      </w:r>
    </w:p>
    <w:p w:rsidR="00DE6C15" w:rsidRPr="001F61FD" w:rsidRDefault="00DE6C15" w:rsidP="00DE6C15">
      <w:pPr>
        <w:ind w:right="-1" w:firstLine="708"/>
        <w:jc w:val="both"/>
        <w:rPr>
          <w:sz w:val="24"/>
        </w:rPr>
      </w:pPr>
      <w:r w:rsidRPr="001F61FD">
        <w:rPr>
          <w:sz w:val="24"/>
        </w:rPr>
        <w:t>5. Контроль за исполнением настоящего постановления оставляю за собой.</w:t>
      </w:r>
    </w:p>
    <w:p w:rsidR="00DE6C15" w:rsidRDefault="00DE6C15" w:rsidP="00DE6C15">
      <w:pPr>
        <w:jc w:val="both"/>
        <w:rPr>
          <w:sz w:val="24"/>
          <w:szCs w:val="24"/>
        </w:rPr>
      </w:pPr>
    </w:p>
    <w:p w:rsidR="00815969" w:rsidRDefault="00815969" w:rsidP="00DE6C15">
      <w:pPr>
        <w:jc w:val="both"/>
        <w:rPr>
          <w:sz w:val="24"/>
          <w:szCs w:val="24"/>
        </w:rPr>
      </w:pPr>
    </w:p>
    <w:p w:rsidR="00815969" w:rsidRPr="001F61FD" w:rsidRDefault="00815969" w:rsidP="00DE6C15">
      <w:pPr>
        <w:jc w:val="both"/>
        <w:rPr>
          <w:sz w:val="24"/>
          <w:szCs w:val="24"/>
        </w:rPr>
      </w:pPr>
    </w:p>
    <w:p w:rsidR="00DE6C15" w:rsidRDefault="00DE6C15" w:rsidP="00DE6C15">
      <w:pPr>
        <w:tabs>
          <w:tab w:val="left" w:pos="6946"/>
        </w:tabs>
        <w:jc w:val="both"/>
        <w:rPr>
          <w:sz w:val="24"/>
          <w:szCs w:val="24"/>
        </w:rPr>
      </w:pPr>
      <w:r>
        <w:rPr>
          <w:sz w:val="24"/>
        </w:rPr>
        <w:t>Глава Сосновоборского городского округа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М.В. Воронков</w:t>
      </w:r>
    </w:p>
    <w:p w:rsidR="00DE6C15" w:rsidRDefault="00DE6C15" w:rsidP="00DE6C15">
      <w:pPr>
        <w:jc w:val="both"/>
        <w:rPr>
          <w:sz w:val="12"/>
          <w:szCs w:val="12"/>
        </w:rPr>
      </w:pPr>
    </w:p>
    <w:p w:rsidR="00DE6C15" w:rsidRPr="001F61FD" w:rsidRDefault="00DE6C15" w:rsidP="00DE6C15">
      <w:pPr>
        <w:jc w:val="both"/>
        <w:rPr>
          <w:sz w:val="12"/>
          <w:szCs w:val="12"/>
        </w:rPr>
      </w:pPr>
    </w:p>
    <w:p w:rsidR="00DE6C15" w:rsidRDefault="00815969" w:rsidP="00815969">
      <w:pPr>
        <w:tabs>
          <w:tab w:val="left" w:pos="1665"/>
        </w:tabs>
        <w:jc w:val="both"/>
        <w:rPr>
          <w:sz w:val="12"/>
          <w:szCs w:val="12"/>
        </w:rPr>
      </w:pPr>
      <w:r>
        <w:rPr>
          <w:sz w:val="12"/>
          <w:szCs w:val="12"/>
        </w:rPr>
        <w:tab/>
      </w:r>
    </w:p>
    <w:p w:rsidR="00DE6C15" w:rsidRDefault="00DE6C15" w:rsidP="00DE6C15">
      <w:pPr>
        <w:rPr>
          <w:sz w:val="12"/>
          <w:szCs w:val="12"/>
        </w:rPr>
      </w:pPr>
    </w:p>
    <w:p w:rsidR="00815969" w:rsidRDefault="00DE6C15" w:rsidP="00815969">
      <w:pPr>
        <w:rPr>
          <w:sz w:val="12"/>
          <w:szCs w:val="12"/>
        </w:rPr>
      </w:pPr>
      <w:r w:rsidRPr="00DE6C15">
        <w:rPr>
          <w:sz w:val="12"/>
          <w:szCs w:val="12"/>
        </w:rPr>
        <w:t xml:space="preserve">Булатова Татьяна Евгеньевна, (81369) 6-28-49 </w:t>
      </w:r>
    </w:p>
    <w:p w:rsidR="00762166" w:rsidRDefault="00DE6C15" w:rsidP="00815969">
      <w:pPr>
        <w:rPr>
          <w:sz w:val="24"/>
        </w:rPr>
      </w:pPr>
      <w:r w:rsidRPr="00DE6C15">
        <w:rPr>
          <w:sz w:val="12"/>
          <w:szCs w:val="12"/>
        </w:rPr>
        <w:t>(отдел экономического</w:t>
      </w:r>
      <w:r>
        <w:rPr>
          <w:sz w:val="12"/>
          <w:szCs w:val="12"/>
        </w:rPr>
        <w:t xml:space="preserve"> </w:t>
      </w:r>
      <w:r w:rsidRPr="00DE6C15">
        <w:rPr>
          <w:sz w:val="12"/>
          <w:szCs w:val="12"/>
        </w:rPr>
        <w:t>развития)</w:t>
      </w:r>
      <w:r>
        <w:rPr>
          <w:sz w:val="12"/>
          <w:szCs w:val="12"/>
        </w:rPr>
        <w:t xml:space="preserve"> </w:t>
      </w:r>
      <w:r w:rsidRPr="00DE6C15">
        <w:rPr>
          <w:sz w:val="12"/>
          <w:szCs w:val="12"/>
        </w:rPr>
        <w:t>БО</w:t>
      </w:r>
    </w:p>
    <w:sectPr w:rsidR="00762166" w:rsidSect="00815969">
      <w:headerReference w:type="default" r:id="rId8"/>
      <w:pgSz w:w="11906" w:h="16838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28B" w:rsidRDefault="0008028B" w:rsidP="00762166">
      <w:r>
        <w:separator/>
      </w:r>
    </w:p>
  </w:endnote>
  <w:endnote w:type="continuationSeparator" w:id="0">
    <w:p w:rsidR="0008028B" w:rsidRDefault="0008028B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28B" w:rsidRDefault="0008028B" w:rsidP="00762166">
      <w:r>
        <w:separator/>
      </w:r>
    </w:p>
  </w:footnote>
  <w:footnote w:type="continuationSeparator" w:id="0">
    <w:p w:rsidR="0008028B" w:rsidRDefault="0008028B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ssProviderVariable" w:val="25_01_2006!fbeb1a8b-7773-4c94-abba-a76e0b563e3b"/>
  </w:docVars>
  <w:rsids>
    <w:rsidRoot w:val="00DE6C15"/>
    <w:rsid w:val="00013DC4"/>
    <w:rsid w:val="000216DC"/>
    <w:rsid w:val="00024F94"/>
    <w:rsid w:val="0005521C"/>
    <w:rsid w:val="00070E72"/>
    <w:rsid w:val="0008028B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1F77B3"/>
    <w:rsid w:val="00206090"/>
    <w:rsid w:val="002246F2"/>
    <w:rsid w:val="002265BD"/>
    <w:rsid w:val="00231C5B"/>
    <w:rsid w:val="00242E58"/>
    <w:rsid w:val="0024760B"/>
    <w:rsid w:val="00260717"/>
    <w:rsid w:val="002742D0"/>
    <w:rsid w:val="002B5888"/>
    <w:rsid w:val="002D62E4"/>
    <w:rsid w:val="002E144F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15969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14E8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E6C15"/>
    <w:rsid w:val="00DF3008"/>
    <w:rsid w:val="00DF484D"/>
    <w:rsid w:val="00E00817"/>
    <w:rsid w:val="00E27AFB"/>
    <w:rsid w:val="00E4432D"/>
    <w:rsid w:val="00E67920"/>
    <w:rsid w:val="00E80644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F073E"/>
  <w15:docId w15:val="{26BC4A3D-AD1D-49CC-8958-EF785466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aliases w:val=" Знак,Знак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da6ba8aa-0cfe-485a-b684-568c1ec613b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da6ba8aa-0cfe-485a-b684-568c1ec613b6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ОЭР-Булатова Т.Е.</cp:lastModifiedBy>
  <cp:revision>4</cp:revision>
  <cp:lastPrinted>2024-12-18T08:05:00Z</cp:lastPrinted>
  <dcterms:created xsi:type="dcterms:W3CDTF">2024-12-18T12:25:00Z</dcterms:created>
  <dcterms:modified xsi:type="dcterms:W3CDTF">2024-12-18T12:33:00Z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fbeb1a8b-7773-4c94-abba-a76e0b563e3b</vt:lpwstr>
  </property>
</Properties>
</file>