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C2" w:rsidRDefault="00D014C4" w:rsidP="008D4C4D">
      <w:pPr>
        <w:pStyle w:val="ab"/>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column">
              <wp:posOffset>2771775</wp:posOffset>
            </wp:positionH>
            <wp:positionV relativeFrom="paragraph">
              <wp:posOffset>-271780</wp:posOffset>
            </wp:positionV>
            <wp:extent cx="607695" cy="779780"/>
            <wp:effectExtent l="19050" t="0" r="190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7695" cy="779780"/>
                    </a:xfrm>
                    <a:prstGeom prst="rect">
                      <a:avLst/>
                    </a:prstGeom>
                    <a:noFill/>
                    <a:ln w="9525">
                      <a:noFill/>
                      <a:miter lim="800000"/>
                      <a:headEnd/>
                      <a:tailEnd/>
                    </a:ln>
                  </pic:spPr>
                </pic:pic>
              </a:graphicData>
            </a:graphic>
          </wp:anchor>
        </w:drawing>
      </w:r>
    </w:p>
    <w:p w:rsidR="008D4C4D" w:rsidRPr="008D4C4D" w:rsidRDefault="008D4C4D" w:rsidP="008D4C4D">
      <w:pPr>
        <w:pStyle w:val="ab"/>
        <w:jc w:val="center"/>
        <w:rPr>
          <w:rFonts w:ascii="Times New Roman" w:hAnsi="Times New Roman" w:cs="Times New Roman"/>
          <w:b/>
          <w:sz w:val="24"/>
          <w:szCs w:val="24"/>
        </w:rPr>
      </w:pPr>
      <w:r w:rsidRPr="008D4C4D">
        <w:rPr>
          <w:rFonts w:ascii="Times New Roman" w:hAnsi="Times New Roman" w:cs="Times New Roman"/>
          <w:b/>
          <w:sz w:val="24"/>
          <w:szCs w:val="24"/>
        </w:rPr>
        <w:t>СОВЕТ ДЕПУТАТОВ МУНИЦИПАЛЬНОГО ОБРАЗОВАНИЯ</w:t>
      </w:r>
    </w:p>
    <w:p w:rsidR="008D4C4D" w:rsidRPr="008D4C4D" w:rsidRDefault="008D4C4D" w:rsidP="008D4C4D">
      <w:pPr>
        <w:pStyle w:val="ab"/>
        <w:jc w:val="center"/>
        <w:rPr>
          <w:rFonts w:ascii="Times New Roman" w:hAnsi="Times New Roman" w:cs="Times New Roman"/>
          <w:b/>
          <w:sz w:val="24"/>
          <w:szCs w:val="24"/>
        </w:rPr>
      </w:pPr>
      <w:r w:rsidRPr="008D4C4D">
        <w:rPr>
          <w:rFonts w:ascii="Times New Roman" w:hAnsi="Times New Roman" w:cs="Times New Roman"/>
          <w:b/>
          <w:sz w:val="24"/>
          <w:szCs w:val="24"/>
        </w:rPr>
        <w:t>СОСНОВОБОРСКИЙ ГОРОДСКОЙ ОКРУГ ЛЕНИНГРАДСКОЙ ОБЛАСТИ</w:t>
      </w:r>
    </w:p>
    <w:p w:rsidR="008D4C4D" w:rsidRPr="008D4C4D" w:rsidRDefault="008D4C4D" w:rsidP="008D4C4D">
      <w:pPr>
        <w:pStyle w:val="ab"/>
        <w:jc w:val="center"/>
        <w:rPr>
          <w:rFonts w:ascii="Times New Roman" w:hAnsi="Times New Roman" w:cs="Times New Roman"/>
          <w:b/>
          <w:sz w:val="24"/>
          <w:szCs w:val="24"/>
        </w:rPr>
      </w:pPr>
      <w:r w:rsidRPr="008D4C4D">
        <w:rPr>
          <w:rFonts w:ascii="Times New Roman" w:hAnsi="Times New Roman" w:cs="Times New Roman"/>
          <w:b/>
          <w:sz w:val="24"/>
          <w:szCs w:val="24"/>
        </w:rPr>
        <w:t>(ТРЕТИЙ СОЗЫВ)</w:t>
      </w:r>
    </w:p>
    <w:p w:rsidR="008D4C4D" w:rsidRPr="008D4C4D" w:rsidRDefault="00D2467E" w:rsidP="008D4C4D">
      <w:pPr>
        <w:pStyle w:val="ab"/>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6510" t="12700" r="1524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872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uouT2z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8D4C4D" w:rsidRPr="008D4C4D" w:rsidRDefault="008D4C4D" w:rsidP="008D4C4D">
      <w:pPr>
        <w:pStyle w:val="ab"/>
        <w:jc w:val="center"/>
        <w:rPr>
          <w:rFonts w:ascii="Times New Roman" w:hAnsi="Times New Roman" w:cs="Times New Roman"/>
          <w:b/>
          <w:spacing w:val="20"/>
          <w:sz w:val="36"/>
          <w:szCs w:val="36"/>
        </w:rPr>
      </w:pPr>
      <w:r w:rsidRPr="008D4C4D">
        <w:rPr>
          <w:rFonts w:ascii="Times New Roman" w:hAnsi="Times New Roman" w:cs="Times New Roman"/>
          <w:b/>
          <w:spacing w:val="20"/>
          <w:sz w:val="36"/>
          <w:szCs w:val="36"/>
        </w:rPr>
        <w:t>Р Е Ш Е Н И Е</w:t>
      </w:r>
    </w:p>
    <w:p w:rsidR="008D4C4D" w:rsidRPr="008D4C4D" w:rsidRDefault="008D4C4D" w:rsidP="008D4C4D">
      <w:pPr>
        <w:pStyle w:val="ab"/>
        <w:rPr>
          <w:rFonts w:ascii="Times New Roman" w:hAnsi="Times New Roman" w:cs="Times New Roman"/>
          <w:bCs/>
          <w:sz w:val="24"/>
          <w:szCs w:val="24"/>
        </w:rPr>
      </w:pPr>
    </w:p>
    <w:p w:rsidR="00C43AF3" w:rsidRPr="00D269A2" w:rsidRDefault="00C43AF3" w:rsidP="00C43AF3">
      <w:pPr>
        <w:pStyle w:val="ab"/>
        <w:jc w:val="center"/>
        <w:rPr>
          <w:rFonts w:ascii="Times New Roman" w:hAnsi="Times New Roman" w:cs="Times New Roman"/>
          <w:b/>
          <w:sz w:val="28"/>
          <w:szCs w:val="28"/>
        </w:rPr>
      </w:pPr>
      <w:r w:rsidRPr="00D269A2">
        <w:rPr>
          <w:rFonts w:ascii="Times New Roman" w:hAnsi="Times New Roman" w:cs="Times New Roman"/>
          <w:b/>
          <w:sz w:val="28"/>
          <w:szCs w:val="28"/>
        </w:rPr>
        <w:t>от 28</w:t>
      </w:r>
      <w:r w:rsidR="00D269A2">
        <w:rPr>
          <w:rFonts w:ascii="Times New Roman" w:hAnsi="Times New Roman" w:cs="Times New Roman"/>
          <w:b/>
          <w:sz w:val="28"/>
          <w:szCs w:val="28"/>
        </w:rPr>
        <w:t>.12.</w:t>
      </w:r>
      <w:r w:rsidRPr="00D269A2">
        <w:rPr>
          <w:rFonts w:ascii="Times New Roman" w:hAnsi="Times New Roman" w:cs="Times New Roman"/>
          <w:b/>
          <w:sz w:val="28"/>
          <w:szCs w:val="28"/>
        </w:rPr>
        <w:t xml:space="preserve">2016 г. № </w:t>
      </w:r>
      <w:r w:rsidR="008C424F" w:rsidRPr="00D269A2">
        <w:rPr>
          <w:rFonts w:ascii="Times New Roman" w:hAnsi="Times New Roman" w:cs="Times New Roman"/>
          <w:b/>
          <w:sz w:val="28"/>
          <w:szCs w:val="28"/>
        </w:rPr>
        <w:t>190</w:t>
      </w:r>
    </w:p>
    <w:p w:rsidR="000270CB" w:rsidRDefault="000270CB" w:rsidP="000270CB">
      <w:pPr>
        <w:spacing w:after="0"/>
        <w:rPr>
          <w:sz w:val="24"/>
        </w:rPr>
      </w:pPr>
      <w:r>
        <w:rPr>
          <w:sz w:val="24"/>
        </w:rPr>
        <w:t>================================================================================</w:t>
      </w:r>
    </w:p>
    <w:p w:rsidR="000270CB" w:rsidRPr="000270CB" w:rsidRDefault="000270CB" w:rsidP="000270CB">
      <w:pPr>
        <w:spacing w:after="0" w:line="240" w:lineRule="auto"/>
        <w:rPr>
          <w:rFonts w:ascii="Times New Roman" w:hAnsi="Times New Roman" w:cs="Times New Roman"/>
          <w:b/>
          <w:sz w:val="24"/>
        </w:rPr>
      </w:pPr>
      <w:r w:rsidRPr="000270CB">
        <w:rPr>
          <w:rFonts w:ascii="Times New Roman" w:hAnsi="Times New Roman" w:cs="Times New Roman"/>
          <w:b/>
          <w:sz w:val="24"/>
        </w:rPr>
        <w:t>С учетом изменений, внесенных:</w:t>
      </w:r>
    </w:p>
    <w:p w:rsidR="000270CB" w:rsidRDefault="000270CB" w:rsidP="000270CB">
      <w:pPr>
        <w:spacing w:after="0" w:line="240" w:lineRule="auto"/>
        <w:rPr>
          <w:rFonts w:ascii="Times New Roman" w:hAnsi="Times New Roman" w:cs="Times New Roman"/>
          <w:b/>
          <w:sz w:val="24"/>
        </w:rPr>
      </w:pPr>
      <w:r w:rsidRPr="000270CB">
        <w:rPr>
          <w:rFonts w:ascii="Times New Roman" w:hAnsi="Times New Roman" w:cs="Times New Roman"/>
          <w:b/>
          <w:sz w:val="24"/>
        </w:rPr>
        <w:t>- решением совета депутатов от 2</w:t>
      </w:r>
      <w:r>
        <w:rPr>
          <w:rFonts w:ascii="Times New Roman" w:hAnsi="Times New Roman" w:cs="Times New Roman"/>
          <w:b/>
          <w:sz w:val="24"/>
        </w:rPr>
        <w:t>9</w:t>
      </w:r>
      <w:r w:rsidRPr="000270CB">
        <w:rPr>
          <w:rFonts w:ascii="Times New Roman" w:hAnsi="Times New Roman" w:cs="Times New Roman"/>
          <w:b/>
          <w:sz w:val="24"/>
        </w:rPr>
        <w:t>.0</w:t>
      </w:r>
      <w:r>
        <w:rPr>
          <w:rFonts w:ascii="Times New Roman" w:hAnsi="Times New Roman" w:cs="Times New Roman"/>
          <w:b/>
          <w:sz w:val="24"/>
        </w:rPr>
        <w:t>9</w:t>
      </w:r>
      <w:r w:rsidRPr="000270CB">
        <w:rPr>
          <w:rFonts w:ascii="Times New Roman" w:hAnsi="Times New Roman" w:cs="Times New Roman"/>
          <w:b/>
          <w:sz w:val="24"/>
        </w:rPr>
        <w:t xml:space="preserve">.2017 г. № </w:t>
      </w:r>
      <w:r>
        <w:rPr>
          <w:rFonts w:ascii="Times New Roman" w:hAnsi="Times New Roman" w:cs="Times New Roman"/>
          <w:b/>
          <w:sz w:val="24"/>
        </w:rPr>
        <w:t>145</w:t>
      </w:r>
      <w:r w:rsidR="00B00144">
        <w:rPr>
          <w:rFonts w:ascii="Times New Roman" w:hAnsi="Times New Roman" w:cs="Times New Roman"/>
          <w:b/>
          <w:sz w:val="24"/>
        </w:rPr>
        <w:t>;</w:t>
      </w:r>
    </w:p>
    <w:p w:rsidR="00B00144" w:rsidRPr="000270CB" w:rsidRDefault="00B00144" w:rsidP="00B00144">
      <w:pPr>
        <w:spacing w:after="0" w:line="240" w:lineRule="auto"/>
        <w:rPr>
          <w:rFonts w:ascii="Times New Roman" w:hAnsi="Times New Roman" w:cs="Times New Roman"/>
          <w:b/>
          <w:sz w:val="24"/>
        </w:rPr>
      </w:pPr>
      <w:r w:rsidRPr="000270CB">
        <w:rPr>
          <w:rFonts w:ascii="Times New Roman" w:hAnsi="Times New Roman" w:cs="Times New Roman"/>
          <w:b/>
          <w:sz w:val="24"/>
        </w:rPr>
        <w:t xml:space="preserve">- решением совета депутатов от </w:t>
      </w:r>
      <w:r>
        <w:rPr>
          <w:rFonts w:ascii="Times New Roman" w:hAnsi="Times New Roman" w:cs="Times New Roman"/>
          <w:b/>
          <w:sz w:val="24"/>
        </w:rPr>
        <w:t>24.07</w:t>
      </w:r>
      <w:r w:rsidRPr="000270CB">
        <w:rPr>
          <w:rFonts w:ascii="Times New Roman" w:hAnsi="Times New Roman" w:cs="Times New Roman"/>
          <w:b/>
          <w:sz w:val="24"/>
        </w:rPr>
        <w:t>.</w:t>
      </w:r>
      <w:r>
        <w:rPr>
          <w:rFonts w:ascii="Times New Roman" w:hAnsi="Times New Roman" w:cs="Times New Roman"/>
          <w:b/>
          <w:sz w:val="24"/>
        </w:rPr>
        <w:t>2020</w:t>
      </w:r>
      <w:r w:rsidR="00D27D71">
        <w:rPr>
          <w:rFonts w:ascii="Times New Roman" w:hAnsi="Times New Roman" w:cs="Times New Roman"/>
          <w:b/>
          <w:sz w:val="24"/>
        </w:rPr>
        <w:t xml:space="preserve"> </w:t>
      </w:r>
      <w:r w:rsidRPr="000270CB">
        <w:rPr>
          <w:rFonts w:ascii="Times New Roman" w:hAnsi="Times New Roman" w:cs="Times New Roman"/>
          <w:b/>
          <w:sz w:val="24"/>
        </w:rPr>
        <w:t xml:space="preserve">г. № </w:t>
      </w:r>
      <w:r>
        <w:rPr>
          <w:rFonts w:ascii="Times New Roman" w:hAnsi="Times New Roman" w:cs="Times New Roman"/>
          <w:b/>
          <w:sz w:val="24"/>
        </w:rPr>
        <w:t>96</w:t>
      </w:r>
      <w:r w:rsidR="00A57C5A">
        <w:rPr>
          <w:rFonts w:ascii="Times New Roman" w:hAnsi="Times New Roman" w:cs="Times New Roman"/>
          <w:b/>
          <w:sz w:val="24"/>
        </w:rPr>
        <w:t>;</w:t>
      </w:r>
    </w:p>
    <w:p w:rsidR="00A57C5A" w:rsidRPr="000270CB" w:rsidRDefault="00A57C5A" w:rsidP="00A57C5A">
      <w:pPr>
        <w:spacing w:after="0" w:line="240" w:lineRule="auto"/>
        <w:rPr>
          <w:rFonts w:ascii="Times New Roman" w:hAnsi="Times New Roman" w:cs="Times New Roman"/>
          <w:b/>
          <w:sz w:val="24"/>
        </w:rPr>
      </w:pPr>
      <w:r w:rsidRPr="000270CB">
        <w:rPr>
          <w:rFonts w:ascii="Times New Roman" w:hAnsi="Times New Roman" w:cs="Times New Roman"/>
          <w:b/>
          <w:sz w:val="24"/>
        </w:rPr>
        <w:t xml:space="preserve">- решением совета депутатов от </w:t>
      </w:r>
      <w:r>
        <w:rPr>
          <w:rFonts w:ascii="Times New Roman" w:hAnsi="Times New Roman" w:cs="Times New Roman"/>
          <w:b/>
          <w:sz w:val="24"/>
        </w:rPr>
        <w:t>25.06</w:t>
      </w:r>
      <w:r w:rsidRPr="000270CB">
        <w:rPr>
          <w:rFonts w:ascii="Times New Roman" w:hAnsi="Times New Roman" w:cs="Times New Roman"/>
          <w:b/>
          <w:sz w:val="24"/>
        </w:rPr>
        <w:t>.</w:t>
      </w:r>
      <w:r>
        <w:rPr>
          <w:rFonts w:ascii="Times New Roman" w:hAnsi="Times New Roman" w:cs="Times New Roman"/>
          <w:b/>
          <w:sz w:val="24"/>
        </w:rPr>
        <w:t xml:space="preserve">2021 </w:t>
      </w:r>
      <w:r w:rsidRPr="000270CB">
        <w:rPr>
          <w:rFonts w:ascii="Times New Roman" w:hAnsi="Times New Roman" w:cs="Times New Roman"/>
          <w:b/>
          <w:sz w:val="24"/>
        </w:rPr>
        <w:t xml:space="preserve">г. № </w:t>
      </w:r>
      <w:r>
        <w:rPr>
          <w:rFonts w:ascii="Times New Roman" w:hAnsi="Times New Roman" w:cs="Times New Roman"/>
          <w:b/>
          <w:sz w:val="24"/>
        </w:rPr>
        <w:t>76</w:t>
      </w:r>
      <w:r w:rsidR="00152C3F">
        <w:rPr>
          <w:rFonts w:ascii="Times New Roman" w:hAnsi="Times New Roman" w:cs="Times New Roman"/>
          <w:b/>
          <w:sz w:val="24"/>
        </w:rPr>
        <w:t>;</w:t>
      </w:r>
    </w:p>
    <w:p w:rsidR="007E4122" w:rsidRPr="000270CB" w:rsidRDefault="007E4122" w:rsidP="007E4122">
      <w:pPr>
        <w:spacing w:after="0" w:line="240" w:lineRule="auto"/>
        <w:rPr>
          <w:rFonts w:ascii="Times New Roman" w:hAnsi="Times New Roman" w:cs="Times New Roman"/>
          <w:b/>
          <w:sz w:val="24"/>
        </w:rPr>
      </w:pPr>
      <w:r w:rsidRPr="000270CB">
        <w:rPr>
          <w:rFonts w:ascii="Times New Roman" w:hAnsi="Times New Roman" w:cs="Times New Roman"/>
          <w:b/>
          <w:sz w:val="24"/>
        </w:rPr>
        <w:t xml:space="preserve">- решением совета депутатов от </w:t>
      </w:r>
      <w:r>
        <w:rPr>
          <w:rFonts w:ascii="Times New Roman" w:hAnsi="Times New Roman" w:cs="Times New Roman"/>
          <w:b/>
          <w:sz w:val="24"/>
        </w:rPr>
        <w:t>27.10</w:t>
      </w:r>
      <w:r w:rsidRPr="000270CB">
        <w:rPr>
          <w:rFonts w:ascii="Times New Roman" w:hAnsi="Times New Roman" w:cs="Times New Roman"/>
          <w:b/>
          <w:sz w:val="24"/>
        </w:rPr>
        <w:t>.</w:t>
      </w:r>
      <w:r>
        <w:rPr>
          <w:rFonts w:ascii="Times New Roman" w:hAnsi="Times New Roman" w:cs="Times New Roman"/>
          <w:b/>
          <w:sz w:val="24"/>
        </w:rPr>
        <w:t xml:space="preserve">2021 </w:t>
      </w:r>
      <w:r w:rsidRPr="000270CB">
        <w:rPr>
          <w:rFonts w:ascii="Times New Roman" w:hAnsi="Times New Roman" w:cs="Times New Roman"/>
          <w:b/>
          <w:sz w:val="24"/>
        </w:rPr>
        <w:t xml:space="preserve">г. № </w:t>
      </w:r>
      <w:r>
        <w:rPr>
          <w:rFonts w:ascii="Times New Roman" w:hAnsi="Times New Roman" w:cs="Times New Roman"/>
          <w:b/>
          <w:sz w:val="24"/>
        </w:rPr>
        <w:t>160</w:t>
      </w:r>
      <w:r w:rsidR="008B7202">
        <w:rPr>
          <w:rFonts w:ascii="Times New Roman" w:hAnsi="Times New Roman" w:cs="Times New Roman"/>
          <w:b/>
          <w:sz w:val="24"/>
        </w:rPr>
        <w:t>;</w:t>
      </w:r>
    </w:p>
    <w:p w:rsidR="008B7202" w:rsidRDefault="008B7202" w:rsidP="008B7202">
      <w:pPr>
        <w:spacing w:after="0" w:line="240" w:lineRule="auto"/>
        <w:rPr>
          <w:rFonts w:ascii="Times New Roman" w:hAnsi="Times New Roman" w:cs="Times New Roman"/>
          <w:b/>
          <w:spacing w:val="20"/>
          <w:sz w:val="24"/>
          <w:szCs w:val="24"/>
        </w:rPr>
      </w:pPr>
      <w:r w:rsidRPr="008B7202">
        <w:rPr>
          <w:rFonts w:ascii="Times New Roman" w:hAnsi="Times New Roman" w:cs="Times New Roman"/>
          <w:b/>
          <w:sz w:val="24"/>
          <w:szCs w:val="24"/>
        </w:rPr>
        <w:t>- решением совета депутатов</w:t>
      </w:r>
      <w:r w:rsidRPr="008B7202">
        <w:rPr>
          <w:rFonts w:ascii="Times New Roman" w:hAnsi="Times New Roman" w:cs="Times New Roman"/>
          <w:b/>
          <w:spacing w:val="20"/>
          <w:sz w:val="24"/>
          <w:szCs w:val="24"/>
        </w:rPr>
        <w:t xml:space="preserve"> от 29.07.2022г</w:t>
      </w:r>
      <w:r>
        <w:rPr>
          <w:rFonts w:ascii="Times New Roman" w:hAnsi="Times New Roman" w:cs="Times New Roman"/>
          <w:b/>
          <w:spacing w:val="20"/>
          <w:sz w:val="24"/>
          <w:szCs w:val="24"/>
        </w:rPr>
        <w:t>.</w:t>
      </w:r>
      <w:r w:rsidRPr="008B7202">
        <w:rPr>
          <w:rFonts w:ascii="Times New Roman" w:hAnsi="Times New Roman" w:cs="Times New Roman"/>
          <w:b/>
          <w:spacing w:val="20"/>
          <w:sz w:val="24"/>
          <w:szCs w:val="24"/>
        </w:rPr>
        <w:t>№ 88</w:t>
      </w:r>
      <w:r w:rsidR="000A5AA6">
        <w:rPr>
          <w:rFonts w:ascii="Times New Roman" w:hAnsi="Times New Roman" w:cs="Times New Roman"/>
          <w:b/>
          <w:spacing w:val="20"/>
          <w:sz w:val="24"/>
          <w:szCs w:val="24"/>
        </w:rPr>
        <w:t>;</w:t>
      </w:r>
    </w:p>
    <w:p w:rsidR="00281EB2" w:rsidRPr="00281EB2" w:rsidRDefault="000A5AA6" w:rsidP="00281EB2">
      <w:pPr>
        <w:spacing w:after="0" w:line="240" w:lineRule="auto"/>
        <w:rPr>
          <w:rFonts w:ascii="Times New Roman" w:hAnsi="Times New Roman" w:cs="Times New Roman"/>
          <w:b/>
          <w:bCs/>
          <w:color w:val="000000"/>
          <w:sz w:val="24"/>
          <w:szCs w:val="24"/>
        </w:rPr>
      </w:pPr>
      <w:r w:rsidRPr="00281EB2">
        <w:rPr>
          <w:rFonts w:ascii="Times New Roman" w:hAnsi="Times New Roman" w:cs="Times New Roman"/>
          <w:b/>
          <w:sz w:val="24"/>
          <w:szCs w:val="24"/>
        </w:rPr>
        <w:t>- решением совета депутатов</w:t>
      </w:r>
      <w:r w:rsidR="00281EB2" w:rsidRPr="00281EB2">
        <w:rPr>
          <w:rFonts w:ascii="Times New Roman" w:hAnsi="Times New Roman" w:cs="Times New Roman"/>
          <w:b/>
          <w:bCs/>
          <w:color w:val="000000"/>
          <w:sz w:val="24"/>
          <w:szCs w:val="24"/>
        </w:rPr>
        <w:t xml:space="preserve"> от 28.03.2024 года  № 35</w:t>
      </w:r>
    </w:p>
    <w:p w:rsidR="000A5AA6" w:rsidRPr="008B7202" w:rsidRDefault="000A5AA6" w:rsidP="008B7202">
      <w:pPr>
        <w:spacing w:after="0" w:line="240" w:lineRule="auto"/>
        <w:rPr>
          <w:rFonts w:ascii="Times New Roman" w:hAnsi="Times New Roman" w:cs="Times New Roman"/>
          <w:color w:val="FF0000"/>
          <w:sz w:val="24"/>
          <w:szCs w:val="24"/>
        </w:rPr>
      </w:pPr>
    </w:p>
    <w:p w:rsidR="00C34A92" w:rsidRDefault="000270CB" w:rsidP="00C34A92">
      <w:pPr>
        <w:spacing w:after="0"/>
        <w:rPr>
          <w:b/>
          <w:spacing w:val="20"/>
          <w:sz w:val="40"/>
          <w:szCs w:val="40"/>
        </w:rPr>
      </w:pPr>
      <w:r>
        <w:rPr>
          <w:sz w:val="24"/>
        </w:rPr>
        <w:t>====================================================================</w:t>
      </w:r>
      <w:r w:rsidR="00C34A92">
        <w:rPr>
          <w:sz w:val="24"/>
        </w:rPr>
        <w:t>============</w:t>
      </w:r>
    </w:p>
    <w:p w:rsidR="00C43AF3" w:rsidRDefault="00C43AF3" w:rsidP="00A17D1C">
      <w:pPr>
        <w:tabs>
          <w:tab w:val="left" w:pos="6795"/>
        </w:tabs>
        <w:spacing w:after="0"/>
        <w:rPr>
          <w:rFonts w:ascii="Times New Roman" w:hAnsi="Times New Roman" w:cs="Times New Roman"/>
          <w:sz w:val="24"/>
          <w:szCs w:val="24"/>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D014C4" w:rsidTr="000270CB">
        <w:tc>
          <w:tcPr>
            <w:tcW w:w="6204" w:type="dxa"/>
          </w:tcPr>
          <w:p w:rsidR="00D014C4" w:rsidRDefault="00D014C4" w:rsidP="000270CB">
            <w:pPr>
              <w:pStyle w:val="ConsPlusTitle"/>
              <w:jc w:val="both"/>
              <w:rPr>
                <w:rFonts w:ascii="Times New Roman" w:hAnsi="Times New Roman" w:cs="Times New Roman"/>
                <w:sz w:val="24"/>
                <w:szCs w:val="24"/>
              </w:rPr>
            </w:pPr>
            <w:r>
              <w:rPr>
                <w:rFonts w:ascii="Times New Roman" w:hAnsi="Times New Roman" w:cs="Times New Roman"/>
                <w:sz w:val="24"/>
                <w:szCs w:val="24"/>
              </w:rPr>
              <w:t>«О</w:t>
            </w:r>
            <w:r w:rsidRPr="006A5ADF">
              <w:rPr>
                <w:rFonts w:ascii="Times New Roman" w:hAnsi="Times New Roman" w:cs="Times New Roman"/>
                <w:sz w:val="24"/>
                <w:szCs w:val="24"/>
              </w:rPr>
              <w:t xml:space="preserve">б утверждении </w:t>
            </w:r>
            <w:r>
              <w:rPr>
                <w:rFonts w:ascii="Times New Roman" w:hAnsi="Times New Roman" w:cs="Times New Roman"/>
                <w:sz w:val="24"/>
                <w:szCs w:val="24"/>
              </w:rPr>
              <w:t xml:space="preserve">Положения о порядке и условиях размещения нестационарных торговых объектов на территории муниципального образования Сосновоборский городской округ </w:t>
            </w:r>
            <w:r w:rsidRPr="006A5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Порядка</w:t>
            </w:r>
            <w:r w:rsidRPr="006A5ADF">
              <w:rPr>
                <w:rFonts w:ascii="Times New Roman" w:hAnsi="Times New Roman" w:cs="Times New Roman"/>
                <w:sz w:val="24"/>
                <w:szCs w:val="24"/>
              </w:rPr>
              <w:t xml:space="preserve"> определения размера платы</w:t>
            </w:r>
            <w:r>
              <w:rPr>
                <w:rFonts w:ascii="Times New Roman" w:hAnsi="Times New Roman" w:cs="Times New Roman"/>
                <w:sz w:val="24"/>
                <w:szCs w:val="24"/>
              </w:rPr>
              <w:t xml:space="preserve"> </w:t>
            </w:r>
            <w:r w:rsidRPr="006A5ADF">
              <w:rPr>
                <w:rFonts w:ascii="Times New Roman" w:hAnsi="Times New Roman" w:cs="Times New Roman"/>
                <w:sz w:val="24"/>
                <w:szCs w:val="24"/>
              </w:rPr>
              <w:t xml:space="preserve">за </w:t>
            </w:r>
            <w:r>
              <w:rPr>
                <w:rFonts w:ascii="Times New Roman" w:hAnsi="Times New Roman" w:cs="Times New Roman"/>
                <w:sz w:val="24"/>
                <w:szCs w:val="24"/>
              </w:rPr>
              <w:t>право размещения нестационарных торговых объектов</w:t>
            </w:r>
            <w:r w:rsidRPr="006A5ADF">
              <w:rPr>
                <w:rFonts w:ascii="Times New Roman" w:hAnsi="Times New Roman" w:cs="Times New Roman"/>
                <w:sz w:val="24"/>
                <w:szCs w:val="24"/>
              </w:rPr>
              <w:t xml:space="preserve"> </w:t>
            </w:r>
            <w:r>
              <w:rPr>
                <w:rFonts w:ascii="Times New Roman" w:hAnsi="Times New Roman" w:cs="Times New Roman"/>
                <w:sz w:val="24"/>
                <w:szCs w:val="24"/>
              </w:rPr>
              <w:t>на территории муниципального образования Сосновоборский городской округ Ле</w:t>
            </w:r>
            <w:r w:rsidRPr="006A5ADF">
              <w:rPr>
                <w:rFonts w:ascii="Times New Roman" w:hAnsi="Times New Roman" w:cs="Times New Roman"/>
                <w:sz w:val="24"/>
                <w:szCs w:val="24"/>
              </w:rPr>
              <w:t>нинградской области</w:t>
            </w:r>
            <w:r>
              <w:rPr>
                <w:rFonts w:ascii="Times New Roman" w:hAnsi="Times New Roman" w:cs="Times New Roman"/>
                <w:sz w:val="24"/>
                <w:szCs w:val="24"/>
              </w:rPr>
              <w:t>»</w:t>
            </w:r>
          </w:p>
        </w:tc>
      </w:tr>
    </w:tbl>
    <w:p w:rsidR="00D014C4" w:rsidRDefault="000270CB" w:rsidP="008D4C4D">
      <w:pPr>
        <w:pStyle w:val="ConsPlusTitle"/>
        <w:rPr>
          <w:rFonts w:ascii="Times New Roman" w:hAnsi="Times New Roman" w:cs="Times New Roman"/>
          <w:sz w:val="24"/>
          <w:szCs w:val="24"/>
        </w:rPr>
      </w:pPr>
      <w:r>
        <w:rPr>
          <w:rFonts w:ascii="Times New Roman" w:hAnsi="Times New Roman" w:cs="Times New Roman"/>
          <w:sz w:val="24"/>
          <w:szCs w:val="24"/>
        </w:rPr>
        <w:br w:type="textWrapping" w:clear="all"/>
      </w:r>
    </w:p>
    <w:p w:rsidR="00A57C5A" w:rsidRPr="00216F19" w:rsidRDefault="00A57C5A" w:rsidP="00A57C5A">
      <w:pPr>
        <w:pStyle w:val="ConsPlusNormal"/>
        <w:ind w:firstLine="540"/>
        <w:jc w:val="both"/>
        <w:rPr>
          <w:rFonts w:ascii="Times New Roman" w:hAnsi="Times New Roman" w:cs="Times New Roman"/>
          <w:sz w:val="24"/>
          <w:szCs w:val="24"/>
        </w:rPr>
      </w:pPr>
      <w:r w:rsidRPr="00216F19">
        <w:rPr>
          <w:rFonts w:ascii="Times New Roman" w:hAnsi="Times New Roman" w:cs="Times New Roman"/>
          <w:sz w:val="24"/>
          <w:szCs w:val="24"/>
        </w:rPr>
        <w:t>В соответствии с Земельным кодексом РФ, Федеральным законом РФ от 06.10.2003 №131-ФЗ «Об общих принципах организации местного самоуправления в Российской Федерации», Федеральным законом РФ от 24.07.2007 № 209-ФЗ «О развитии малого и среднего предпринимательства в Российской Федерации», Федеральным законом РФ от 28.12.2009 №381-ФЗ «Об основах государственного регулирования торговой деятельности в Российской Федерации», Приказом Росстандарта от 28.08.2013 № 582-ст «</w:t>
      </w:r>
      <w:hyperlink r:id="rId9" w:history="1">
        <w:r w:rsidRPr="00216F19">
          <w:rPr>
            <w:rFonts w:ascii="Times New Roman" w:hAnsi="Times New Roman" w:cs="Times New Roman"/>
            <w:sz w:val="24"/>
            <w:szCs w:val="24"/>
          </w:rPr>
          <w:t>ГОСТ Р 51303-2013</w:t>
        </w:r>
      </w:hyperlink>
      <w:r w:rsidRPr="00216F19">
        <w:rPr>
          <w:rFonts w:ascii="Times New Roman" w:hAnsi="Times New Roman" w:cs="Times New Roman"/>
          <w:sz w:val="24"/>
          <w:szCs w:val="24"/>
        </w:rPr>
        <w:t>. Национальный стандарт Российской Федерации. Торговля. Термины и определения», Приказом Ростехрегулирования от 15.12.2009 № 771-ст «</w:t>
      </w:r>
      <w:hyperlink r:id="rId10" w:history="1">
        <w:r w:rsidRPr="00216F19">
          <w:rPr>
            <w:rFonts w:ascii="Times New Roman" w:hAnsi="Times New Roman" w:cs="Times New Roman"/>
            <w:sz w:val="24"/>
            <w:szCs w:val="24"/>
          </w:rPr>
          <w:t>ГОСТ Р 51773-20</w:t>
        </w:r>
      </w:hyperlink>
      <w:r w:rsidRPr="00216F19">
        <w:rPr>
          <w:rFonts w:ascii="Times New Roman" w:hAnsi="Times New Roman" w:cs="Times New Roman"/>
          <w:sz w:val="24"/>
          <w:szCs w:val="24"/>
        </w:rPr>
        <w:t>09. Национальный стандарт Российской Федерации. Услуги торговли. Классификация предприятий торговли», Приказом комитета по развитию малого, среднего бизнеса и потребительского рынка Ленинградской области от 12.03.2019 N 4 «О порядке разработки и утверждения схем размещения нестационарных торговых объектов на территории муниципальных образований Ленинградской области», Уставом муниципального образования Сосновоборский городской округ Ленинградской области, совет депутатов Сосновоборского городского округа</w:t>
      </w:r>
    </w:p>
    <w:p w:rsidR="00381B78" w:rsidRDefault="00381B78" w:rsidP="008D4C4D">
      <w:pPr>
        <w:pStyle w:val="ab"/>
        <w:jc w:val="center"/>
        <w:rPr>
          <w:rFonts w:ascii="Times New Roman" w:hAnsi="Times New Roman" w:cs="Times New Roman"/>
          <w:sz w:val="24"/>
          <w:szCs w:val="24"/>
        </w:rPr>
      </w:pPr>
    </w:p>
    <w:p w:rsidR="008D4C4D" w:rsidRPr="008D4C4D" w:rsidRDefault="008D4C4D" w:rsidP="008D4C4D">
      <w:pPr>
        <w:pStyle w:val="ab"/>
        <w:jc w:val="center"/>
        <w:rPr>
          <w:rFonts w:ascii="Times New Roman" w:hAnsi="Times New Roman" w:cs="Times New Roman"/>
          <w:sz w:val="24"/>
          <w:szCs w:val="24"/>
        </w:rPr>
      </w:pPr>
      <w:r w:rsidRPr="008D4C4D">
        <w:rPr>
          <w:rFonts w:ascii="Times New Roman" w:hAnsi="Times New Roman" w:cs="Times New Roman"/>
          <w:sz w:val="24"/>
          <w:szCs w:val="24"/>
        </w:rPr>
        <w:t>Р Е Ш И Л:</w:t>
      </w:r>
    </w:p>
    <w:p w:rsidR="006D4CBF" w:rsidRPr="006A5ADF" w:rsidRDefault="006D4CBF">
      <w:pPr>
        <w:pStyle w:val="ConsPlusNormal"/>
        <w:ind w:firstLine="540"/>
        <w:jc w:val="both"/>
        <w:rPr>
          <w:rFonts w:ascii="Times New Roman" w:hAnsi="Times New Roman" w:cs="Times New Roman"/>
          <w:sz w:val="24"/>
          <w:szCs w:val="24"/>
        </w:rPr>
      </w:pPr>
    </w:p>
    <w:p w:rsidR="00AD7F66" w:rsidRDefault="00AD7F66" w:rsidP="00AD7F66">
      <w:pPr>
        <w:pStyle w:val="ConsPlusNormal"/>
        <w:ind w:firstLine="540"/>
        <w:jc w:val="both"/>
        <w:rPr>
          <w:rFonts w:ascii="Times New Roman" w:hAnsi="Times New Roman" w:cs="Times New Roman"/>
          <w:sz w:val="24"/>
          <w:szCs w:val="24"/>
        </w:rPr>
      </w:pPr>
      <w:r w:rsidRPr="00AD7F66">
        <w:rPr>
          <w:rFonts w:ascii="Times New Roman" w:hAnsi="Times New Roman" w:cs="Times New Roman"/>
          <w:sz w:val="24"/>
          <w:szCs w:val="24"/>
        </w:rPr>
        <w:t>1.</w:t>
      </w:r>
      <w:r>
        <w:rPr>
          <w:rFonts w:ascii="Times New Roman" w:hAnsi="Times New Roman" w:cs="Times New Roman"/>
          <w:sz w:val="24"/>
          <w:szCs w:val="24"/>
        </w:rPr>
        <w:t xml:space="preserve"> </w:t>
      </w:r>
      <w:r w:rsidRPr="006A5ADF">
        <w:rPr>
          <w:rFonts w:ascii="Times New Roman" w:hAnsi="Times New Roman" w:cs="Times New Roman"/>
          <w:sz w:val="24"/>
          <w:szCs w:val="24"/>
        </w:rPr>
        <w:t>Утвердить прилагаем</w:t>
      </w:r>
      <w:r>
        <w:rPr>
          <w:rFonts w:ascii="Times New Roman" w:hAnsi="Times New Roman" w:cs="Times New Roman"/>
          <w:sz w:val="24"/>
          <w:szCs w:val="24"/>
        </w:rPr>
        <w:t>ое</w:t>
      </w:r>
      <w:r w:rsidRPr="006A5ADF">
        <w:rPr>
          <w:rFonts w:ascii="Times New Roman" w:hAnsi="Times New Roman" w:cs="Times New Roman"/>
          <w:sz w:val="24"/>
          <w:szCs w:val="24"/>
        </w:rPr>
        <w:t xml:space="preserve"> </w:t>
      </w:r>
      <w:r w:rsidR="00D014C4" w:rsidRPr="008D4C4D">
        <w:rPr>
          <w:rFonts w:ascii="Times New Roman" w:hAnsi="Times New Roman" w:cs="Times New Roman"/>
          <w:sz w:val="24"/>
          <w:szCs w:val="24"/>
        </w:rPr>
        <w:t>«</w:t>
      </w:r>
      <w:r>
        <w:rPr>
          <w:rFonts w:ascii="Times New Roman" w:hAnsi="Times New Roman" w:cs="Times New Roman"/>
          <w:sz w:val="24"/>
          <w:szCs w:val="24"/>
        </w:rPr>
        <w:t>Положение о порядке и условиях размещения нестационар</w:t>
      </w:r>
      <w:r>
        <w:rPr>
          <w:rFonts w:ascii="Times New Roman" w:hAnsi="Times New Roman" w:cs="Times New Roman"/>
          <w:sz w:val="24"/>
          <w:szCs w:val="24"/>
        </w:rPr>
        <w:lastRenderedPageBreak/>
        <w:t xml:space="preserve">ных торговых объектов на территории муниципального образования Сосновоборский городской округ </w:t>
      </w:r>
      <w:r w:rsidRPr="006A5ADF">
        <w:rPr>
          <w:rFonts w:ascii="Times New Roman" w:hAnsi="Times New Roman" w:cs="Times New Roman"/>
          <w:sz w:val="24"/>
          <w:szCs w:val="24"/>
        </w:rPr>
        <w:t>Ленинградской области</w:t>
      </w:r>
      <w:r w:rsidR="00D014C4">
        <w:rPr>
          <w:rFonts w:ascii="Times New Roman" w:hAnsi="Times New Roman" w:cs="Times New Roman"/>
          <w:sz w:val="24"/>
          <w:szCs w:val="24"/>
        </w:rPr>
        <w:t>»</w:t>
      </w:r>
      <w:r>
        <w:rPr>
          <w:rFonts w:ascii="Times New Roman" w:hAnsi="Times New Roman" w:cs="Times New Roman"/>
          <w:sz w:val="24"/>
          <w:szCs w:val="24"/>
        </w:rPr>
        <w:t xml:space="preserve"> </w:t>
      </w:r>
      <w:r w:rsidR="00720B7A">
        <w:rPr>
          <w:rFonts w:ascii="Times New Roman" w:hAnsi="Times New Roman" w:cs="Times New Roman"/>
          <w:sz w:val="24"/>
          <w:szCs w:val="24"/>
        </w:rPr>
        <w:t>(</w:t>
      </w:r>
      <w:r>
        <w:rPr>
          <w:rFonts w:ascii="Times New Roman" w:hAnsi="Times New Roman" w:cs="Times New Roman"/>
          <w:sz w:val="24"/>
          <w:szCs w:val="24"/>
        </w:rPr>
        <w:t xml:space="preserve">Приложение </w:t>
      </w:r>
      <w:r w:rsidR="00D014C4">
        <w:rPr>
          <w:rFonts w:ascii="Times New Roman" w:hAnsi="Times New Roman" w:cs="Times New Roman"/>
          <w:sz w:val="24"/>
          <w:szCs w:val="24"/>
          <w:lang w:val="en-US"/>
        </w:rPr>
        <w:t>N</w:t>
      </w:r>
      <w:r>
        <w:rPr>
          <w:rFonts w:ascii="Times New Roman" w:hAnsi="Times New Roman" w:cs="Times New Roman"/>
          <w:sz w:val="24"/>
          <w:szCs w:val="24"/>
        </w:rPr>
        <w:t>1).</w:t>
      </w:r>
    </w:p>
    <w:p w:rsidR="006D4CBF" w:rsidRDefault="00AD7F66" w:rsidP="008D4C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6D4CBF" w:rsidRPr="006A5ADF">
        <w:rPr>
          <w:rFonts w:ascii="Times New Roman" w:hAnsi="Times New Roman" w:cs="Times New Roman"/>
          <w:sz w:val="24"/>
          <w:szCs w:val="24"/>
        </w:rPr>
        <w:t xml:space="preserve">Утвердить прилагаемый </w:t>
      </w:r>
      <w:r w:rsidR="00D014C4">
        <w:rPr>
          <w:rFonts w:ascii="Times New Roman" w:hAnsi="Times New Roman" w:cs="Times New Roman"/>
          <w:sz w:val="24"/>
          <w:szCs w:val="24"/>
        </w:rPr>
        <w:t>«</w:t>
      </w:r>
      <w:r w:rsidR="008D4C4D">
        <w:rPr>
          <w:rFonts w:ascii="Times New Roman" w:hAnsi="Times New Roman" w:cs="Times New Roman"/>
          <w:sz w:val="24"/>
          <w:szCs w:val="24"/>
        </w:rPr>
        <w:t xml:space="preserve">Порядок </w:t>
      </w:r>
      <w:r w:rsidR="008D4C4D" w:rsidRPr="006A5ADF">
        <w:rPr>
          <w:rFonts w:ascii="Times New Roman" w:hAnsi="Times New Roman" w:cs="Times New Roman"/>
          <w:sz w:val="24"/>
          <w:szCs w:val="24"/>
        </w:rPr>
        <w:t>определени</w:t>
      </w:r>
      <w:r w:rsidR="008D4C4D">
        <w:rPr>
          <w:rFonts w:ascii="Times New Roman" w:hAnsi="Times New Roman" w:cs="Times New Roman"/>
          <w:sz w:val="24"/>
          <w:szCs w:val="24"/>
        </w:rPr>
        <w:t>я</w:t>
      </w:r>
      <w:r w:rsidR="008D4C4D" w:rsidRPr="006A5ADF">
        <w:rPr>
          <w:rFonts w:ascii="Times New Roman" w:hAnsi="Times New Roman" w:cs="Times New Roman"/>
          <w:sz w:val="24"/>
          <w:szCs w:val="24"/>
        </w:rPr>
        <w:t xml:space="preserve"> размера платы за </w:t>
      </w:r>
      <w:r w:rsidR="008D4C4D">
        <w:rPr>
          <w:rFonts w:ascii="Times New Roman" w:hAnsi="Times New Roman" w:cs="Times New Roman"/>
          <w:sz w:val="24"/>
          <w:szCs w:val="24"/>
        </w:rPr>
        <w:t>право размещения нестационарных торгов</w:t>
      </w:r>
      <w:r w:rsidR="008E6CE0">
        <w:rPr>
          <w:rFonts w:ascii="Times New Roman" w:hAnsi="Times New Roman" w:cs="Times New Roman"/>
          <w:sz w:val="24"/>
          <w:szCs w:val="24"/>
        </w:rPr>
        <w:t xml:space="preserve">ых объектов </w:t>
      </w:r>
      <w:r w:rsidR="008D4C4D">
        <w:rPr>
          <w:rFonts w:ascii="Times New Roman" w:hAnsi="Times New Roman" w:cs="Times New Roman"/>
          <w:sz w:val="24"/>
          <w:szCs w:val="24"/>
        </w:rPr>
        <w:t xml:space="preserve">на территории муниципального образования Сосновоборский городской округ </w:t>
      </w:r>
      <w:r w:rsidR="008D4C4D" w:rsidRPr="006A5ADF">
        <w:rPr>
          <w:rFonts w:ascii="Times New Roman" w:hAnsi="Times New Roman" w:cs="Times New Roman"/>
          <w:sz w:val="24"/>
          <w:szCs w:val="24"/>
        </w:rPr>
        <w:t>Ленинградской области</w:t>
      </w:r>
      <w:r w:rsidR="00D014C4">
        <w:rPr>
          <w:rFonts w:ascii="Times New Roman" w:hAnsi="Times New Roman" w:cs="Times New Roman"/>
          <w:sz w:val="24"/>
          <w:szCs w:val="24"/>
        </w:rPr>
        <w:t>»</w:t>
      </w:r>
      <w:r>
        <w:rPr>
          <w:rFonts w:ascii="Times New Roman" w:hAnsi="Times New Roman" w:cs="Times New Roman"/>
          <w:sz w:val="24"/>
          <w:szCs w:val="24"/>
        </w:rPr>
        <w:t xml:space="preserve"> (Приложение </w:t>
      </w:r>
      <w:r w:rsidR="00D014C4">
        <w:rPr>
          <w:rFonts w:ascii="Times New Roman" w:hAnsi="Times New Roman" w:cs="Times New Roman"/>
          <w:sz w:val="24"/>
          <w:szCs w:val="24"/>
          <w:lang w:val="en-US"/>
        </w:rPr>
        <w:t>N</w:t>
      </w:r>
      <w:r>
        <w:rPr>
          <w:rFonts w:ascii="Times New Roman" w:hAnsi="Times New Roman" w:cs="Times New Roman"/>
          <w:sz w:val="24"/>
          <w:szCs w:val="24"/>
        </w:rPr>
        <w:t>2)</w:t>
      </w:r>
      <w:r w:rsidR="008D4C4D">
        <w:rPr>
          <w:rFonts w:ascii="Times New Roman" w:hAnsi="Times New Roman" w:cs="Times New Roman"/>
          <w:sz w:val="24"/>
          <w:szCs w:val="24"/>
        </w:rPr>
        <w:t>.</w:t>
      </w:r>
    </w:p>
    <w:p w:rsidR="005C3586" w:rsidRDefault="005C3586">
      <w:pPr>
        <w:pStyle w:val="ConsPlusNormal"/>
        <w:ind w:firstLine="540"/>
        <w:jc w:val="both"/>
        <w:rPr>
          <w:rFonts w:ascii="Times New Roman" w:hAnsi="Times New Roman" w:cs="Times New Roman"/>
          <w:sz w:val="24"/>
          <w:szCs w:val="24"/>
        </w:rPr>
      </w:pPr>
      <w:r w:rsidRPr="005C3586">
        <w:rPr>
          <w:rFonts w:ascii="Times New Roman" w:hAnsi="Times New Roman" w:cs="Times New Roman"/>
          <w:sz w:val="24"/>
          <w:szCs w:val="24"/>
        </w:rPr>
        <w:t>3.Установить на 2017 год базовую ставку для расчета платы за право размещения нестационарных торговых объектов в размере 612,00 руб. (шестьсот двенадцать рублей 00 копеек) за 1 квадратный метр в год.</w:t>
      </w:r>
    </w:p>
    <w:p w:rsidR="005C3586" w:rsidRPr="005C3586" w:rsidRDefault="005C3586" w:rsidP="001E52CC">
      <w:pPr>
        <w:pStyle w:val="ConsPlusNormal"/>
        <w:tabs>
          <w:tab w:val="left" w:pos="2730"/>
        </w:tabs>
        <w:ind w:firstLine="540"/>
        <w:jc w:val="both"/>
        <w:rPr>
          <w:rFonts w:ascii="Times New Roman" w:hAnsi="Times New Roman" w:cs="Times New Roman"/>
          <w:sz w:val="24"/>
          <w:szCs w:val="24"/>
        </w:rPr>
      </w:pPr>
      <w:r w:rsidRPr="005C3586">
        <w:rPr>
          <w:rFonts w:ascii="Times New Roman" w:hAnsi="Times New Roman" w:cs="Times New Roman"/>
          <w:sz w:val="24"/>
          <w:szCs w:val="24"/>
        </w:rPr>
        <w:t>4. Установить, что настоящее решение не регламентирует порядок размещения нестационарных объектов:</w:t>
      </w:r>
    </w:p>
    <w:p w:rsidR="005C3586" w:rsidRPr="005C3586" w:rsidRDefault="005C3586" w:rsidP="005C3586">
      <w:pPr>
        <w:pStyle w:val="ConsPlusNormal"/>
        <w:ind w:firstLine="540"/>
        <w:jc w:val="both"/>
        <w:rPr>
          <w:rFonts w:ascii="Times New Roman" w:hAnsi="Times New Roman" w:cs="Times New Roman"/>
          <w:sz w:val="24"/>
          <w:szCs w:val="24"/>
        </w:rPr>
      </w:pPr>
      <w:r w:rsidRPr="005C3586">
        <w:rPr>
          <w:rFonts w:ascii="Times New Roman" w:hAnsi="Times New Roman" w:cs="Times New Roman"/>
          <w:sz w:val="24"/>
          <w:szCs w:val="24"/>
        </w:rPr>
        <w:t>- оказывающих услуги общественного питания и бытовые услуги;</w:t>
      </w:r>
    </w:p>
    <w:p w:rsidR="005C3586" w:rsidRDefault="005C3586" w:rsidP="005C3586">
      <w:pPr>
        <w:pStyle w:val="ConsPlusNormal"/>
        <w:ind w:firstLine="540"/>
        <w:jc w:val="both"/>
        <w:rPr>
          <w:rFonts w:ascii="Times New Roman" w:hAnsi="Times New Roman" w:cs="Times New Roman"/>
          <w:sz w:val="24"/>
          <w:szCs w:val="24"/>
        </w:rPr>
      </w:pPr>
      <w:r w:rsidRPr="005C3586">
        <w:rPr>
          <w:rFonts w:ascii="Times New Roman" w:hAnsi="Times New Roman" w:cs="Times New Roman"/>
          <w:sz w:val="24"/>
          <w:szCs w:val="24"/>
        </w:rPr>
        <w:t>- на земельных участках находящихся в собственности хозяйствующих субъектов.</w:t>
      </w:r>
    </w:p>
    <w:p w:rsidR="00381B78" w:rsidRDefault="008234E0" w:rsidP="00381B78">
      <w:pPr>
        <w:pStyle w:val="ConsPlusNormal"/>
        <w:ind w:firstLine="709"/>
        <w:jc w:val="both"/>
        <w:rPr>
          <w:rFonts w:ascii="Times New Roman" w:hAnsi="Times New Roman" w:cs="Times New Roman"/>
          <w:sz w:val="24"/>
          <w:szCs w:val="24"/>
        </w:rPr>
      </w:pPr>
      <w:r w:rsidRPr="008234E0">
        <w:rPr>
          <w:rFonts w:ascii="Times New Roman" w:hAnsi="Times New Roman" w:cs="Times New Roman"/>
          <w:sz w:val="24"/>
          <w:szCs w:val="24"/>
        </w:rPr>
        <w:t xml:space="preserve">5. </w:t>
      </w:r>
      <w:r w:rsidR="00381B78" w:rsidRPr="00343D30">
        <w:rPr>
          <w:rFonts w:ascii="Times New Roman" w:hAnsi="Times New Roman"/>
          <w:sz w:val="24"/>
          <w:szCs w:val="24"/>
        </w:rPr>
        <w:t xml:space="preserve"> Без проведения аукциона договор </w:t>
      </w:r>
      <w:r w:rsidR="00381B78" w:rsidRPr="00343D30">
        <w:rPr>
          <w:rFonts w:ascii="Times New Roman" w:hAnsi="Times New Roman" w:cs="Times New Roman"/>
          <w:sz w:val="24"/>
          <w:szCs w:val="24"/>
        </w:rPr>
        <w:t>на размещение НТО</w:t>
      </w:r>
      <w:r w:rsidR="00381B78" w:rsidRPr="00343D30">
        <w:rPr>
          <w:rFonts w:ascii="Times New Roman" w:hAnsi="Times New Roman"/>
          <w:sz w:val="24"/>
          <w:szCs w:val="24"/>
        </w:rPr>
        <w:t xml:space="preserve"> заключается </w:t>
      </w:r>
      <w:r w:rsidR="00381B78" w:rsidRPr="00343D30">
        <w:rPr>
          <w:rFonts w:ascii="Times New Roman" w:hAnsi="Times New Roman" w:cs="Times New Roman"/>
          <w:sz w:val="24"/>
          <w:szCs w:val="24"/>
        </w:rPr>
        <w:t>в случаях</w:t>
      </w:r>
      <w:r w:rsidR="00381B78">
        <w:rPr>
          <w:rFonts w:ascii="Times New Roman" w:hAnsi="Times New Roman" w:cs="Times New Roman"/>
          <w:sz w:val="24"/>
          <w:szCs w:val="24"/>
        </w:rPr>
        <w:t xml:space="preserve">, установленных Положением о порядке и условиях размещения нестационарных торговых объектов на территории муниципального образования Сосновоборский городской округ </w:t>
      </w:r>
      <w:r w:rsidR="00381B78" w:rsidRPr="006A5ADF">
        <w:rPr>
          <w:rFonts w:ascii="Times New Roman" w:hAnsi="Times New Roman" w:cs="Times New Roman"/>
          <w:sz w:val="24"/>
          <w:szCs w:val="24"/>
        </w:rPr>
        <w:t>Ленинградской области</w:t>
      </w:r>
      <w:r w:rsidR="00381B78">
        <w:rPr>
          <w:rFonts w:ascii="Times New Roman" w:hAnsi="Times New Roman" w:cs="Times New Roman"/>
          <w:sz w:val="24"/>
          <w:szCs w:val="24"/>
        </w:rPr>
        <w:t>.</w:t>
      </w:r>
    </w:p>
    <w:p w:rsidR="008234E0" w:rsidRDefault="008234E0" w:rsidP="00381B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8234E0">
        <w:rPr>
          <w:rFonts w:ascii="Times New Roman" w:hAnsi="Times New Roman" w:cs="Times New Roman"/>
          <w:sz w:val="24"/>
          <w:szCs w:val="24"/>
        </w:rPr>
        <w:t>. Представитель Уполномоченного органа в течение 10 рабочих дней со дня вступления в силу настоящего Положения размещает на официальном сайте Сосновоборского городского округа в информационно-телекоммуникационной сети «Интернет» и опубликовывает в городской газете «Маяк» публичную оферту, а также направляет в письменном виде предложения о возможности заключения (перезаключения) до 1 января 2018 года договора на размещение НТО без проведения торгов с хозяйствующим субъектом, с которым до 1 марта 2015 года был заключен договор аренды земельного участка для размещения указанного объекта.</w:t>
      </w:r>
    </w:p>
    <w:p w:rsidR="008234E0" w:rsidRPr="00D269A2" w:rsidRDefault="008234E0" w:rsidP="008234E0">
      <w:pPr>
        <w:pStyle w:val="ConsPlusNormal"/>
        <w:ind w:firstLine="540"/>
        <w:jc w:val="both"/>
        <w:rPr>
          <w:rFonts w:ascii="Times New Roman" w:hAnsi="Times New Roman" w:cs="Times New Roman"/>
          <w:color w:val="000000" w:themeColor="text1"/>
          <w:sz w:val="24"/>
          <w:szCs w:val="24"/>
        </w:rPr>
      </w:pPr>
      <w:r w:rsidRPr="00D269A2">
        <w:rPr>
          <w:rFonts w:ascii="Times New Roman" w:hAnsi="Times New Roman" w:cs="Times New Roman"/>
          <w:color w:val="000000" w:themeColor="text1"/>
          <w:sz w:val="24"/>
          <w:szCs w:val="24"/>
        </w:rPr>
        <w:t xml:space="preserve">7. Настоящее решение обнародовать на официальном сайте городской газеты «Маяк» </w:t>
      </w:r>
      <w:r w:rsidR="00D269A2" w:rsidRPr="00D269A2">
        <w:rPr>
          <w:rFonts w:ascii="Times New Roman" w:hAnsi="Times New Roman" w:cs="Times New Roman"/>
          <w:color w:val="000000" w:themeColor="text1"/>
          <w:sz w:val="24"/>
          <w:szCs w:val="24"/>
        </w:rPr>
        <w:t xml:space="preserve">не позднее 30 декабря 2016 года </w:t>
      </w:r>
      <w:r w:rsidRPr="00D269A2">
        <w:rPr>
          <w:rFonts w:ascii="Times New Roman" w:hAnsi="Times New Roman" w:cs="Times New Roman"/>
          <w:color w:val="000000" w:themeColor="text1"/>
          <w:sz w:val="24"/>
          <w:szCs w:val="24"/>
        </w:rPr>
        <w:t>и опубликовать в городской газете «Маяк» не позднее 18 января 2017 года.</w:t>
      </w:r>
    </w:p>
    <w:p w:rsidR="008234E0" w:rsidRPr="008D4C4D" w:rsidRDefault="008234E0" w:rsidP="008234E0">
      <w:pPr>
        <w:pStyle w:val="ConsPlusNormal"/>
        <w:ind w:firstLine="540"/>
        <w:jc w:val="both"/>
        <w:rPr>
          <w:rFonts w:ascii="Times New Roman" w:hAnsi="Times New Roman" w:cs="Times New Roman"/>
          <w:sz w:val="24"/>
          <w:szCs w:val="24"/>
        </w:rPr>
      </w:pPr>
      <w:r w:rsidRPr="008234E0">
        <w:rPr>
          <w:rFonts w:ascii="Times New Roman" w:hAnsi="Times New Roman" w:cs="Times New Roman"/>
          <w:sz w:val="24"/>
          <w:szCs w:val="24"/>
        </w:rPr>
        <w:t>8. Настоящее решение вступает в силу со дня его обнародования на официальном сайте городской газеты «Маяк» и распространяется на правоотношения, возникшие с 01 января 2017 года.</w:t>
      </w:r>
    </w:p>
    <w:p w:rsidR="006D4CBF" w:rsidRDefault="006D4CBF">
      <w:pPr>
        <w:pStyle w:val="ConsPlusNormal"/>
        <w:rPr>
          <w:rFonts w:ascii="Times New Roman" w:hAnsi="Times New Roman" w:cs="Times New Roman"/>
          <w:sz w:val="24"/>
          <w:szCs w:val="24"/>
        </w:rPr>
      </w:pPr>
    </w:p>
    <w:p w:rsidR="00F8381F" w:rsidRDefault="00F8381F">
      <w:pPr>
        <w:pStyle w:val="ConsPlusNormal"/>
        <w:rPr>
          <w:rFonts w:ascii="Times New Roman" w:hAnsi="Times New Roman" w:cs="Times New Roman"/>
          <w:sz w:val="24"/>
          <w:szCs w:val="24"/>
        </w:rPr>
      </w:pPr>
    </w:p>
    <w:p w:rsidR="000E653F" w:rsidRPr="006A5ADF" w:rsidRDefault="000E653F">
      <w:pPr>
        <w:pStyle w:val="ConsPlusNormal"/>
        <w:rPr>
          <w:rFonts w:ascii="Times New Roman" w:hAnsi="Times New Roman" w:cs="Times New Roman"/>
          <w:sz w:val="24"/>
          <w:szCs w:val="24"/>
        </w:rPr>
      </w:pPr>
    </w:p>
    <w:p w:rsidR="008D4C4D" w:rsidRPr="00D269A2" w:rsidRDefault="008D4C4D" w:rsidP="00115175">
      <w:pPr>
        <w:pStyle w:val="ab"/>
        <w:rPr>
          <w:rFonts w:ascii="Times New Roman" w:hAnsi="Times New Roman" w:cs="Times New Roman"/>
          <w:b/>
          <w:sz w:val="28"/>
          <w:szCs w:val="28"/>
        </w:rPr>
      </w:pPr>
      <w:r w:rsidRPr="00D269A2">
        <w:rPr>
          <w:rFonts w:ascii="Times New Roman" w:hAnsi="Times New Roman" w:cs="Times New Roman"/>
          <w:b/>
          <w:sz w:val="28"/>
          <w:szCs w:val="28"/>
        </w:rPr>
        <w:t>ВРИО председателя совета депутатов</w:t>
      </w:r>
    </w:p>
    <w:p w:rsidR="008D4C4D" w:rsidRPr="00D269A2" w:rsidRDefault="008D4C4D" w:rsidP="00115175">
      <w:pPr>
        <w:pStyle w:val="ab"/>
        <w:rPr>
          <w:rFonts w:ascii="Times New Roman" w:hAnsi="Times New Roman" w:cs="Times New Roman"/>
          <w:b/>
          <w:sz w:val="28"/>
          <w:szCs w:val="28"/>
        </w:rPr>
      </w:pPr>
      <w:r w:rsidRPr="00D269A2">
        <w:rPr>
          <w:rFonts w:ascii="Times New Roman" w:hAnsi="Times New Roman" w:cs="Times New Roman"/>
          <w:b/>
          <w:sz w:val="28"/>
          <w:szCs w:val="28"/>
        </w:rPr>
        <w:t xml:space="preserve">Сосновоборского городского округа              </w:t>
      </w:r>
      <w:r w:rsidR="00D269A2">
        <w:rPr>
          <w:rFonts w:ascii="Times New Roman" w:hAnsi="Times New Roman" w:cs="Times New Roman"/>
          <w:b/>
          <w:sz w:val="28"/>
          <w:szCs w:val="28"/>
        </w:rPr>
        <w:t xml:space="preserve">             </w:t>
      </w:r>
      <w:r w:rsidRPr="00D269A2">
        <w:rPr>
          <w:rFonts w:ascii="Times New Roman" w:hAnsi="Times New Roman" w:cs="Times New Roman"/>
          <w:b/>
          <w:sz w:val="28"/>
          <w:szCs w:val="28"/>
        </w:rPr>
        <w:t xml:space="preserve">                   Н.П.Сорокин</w:t>
      </w:r>
    </w:p>
    <w:p w:rsidR="008234E0" w:rsidRPr="00D269A2" w:rsidRDefault="008234E0" w:rsidP="00B2195B">
      <w:pPr>
        <w:pStyle w:val="ConsPlusNormal"/>
        <w:jc w:val="right"/>
        <w:outlineLvl w:val="0"/>
        <w:rPr>
          <w:rFonts w:ascii="Times New Roman" w:hAnsi="Times New Roman" w:cs="Times New Roman"/>
          <w:sz w:val="28"/>
          <w:szCs w:val="28"/>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381B78" w:rsidRDefault="00381B78"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943561" w:rsidRDefault="00943561" w:rsidP="00B2195B">
      <w:pPr>
        <w:pStyle w:val="ConsPlusNormal"/>
        <w:jc w:val="right"/>
        <w:outlineLvl w:val="0"/>
        <w:rPr>
          <w:rFonts w:ascii="Times New Roman" w:hAnsi="Times New Roman" w:cs="Times New Roman"/>
          <w:sz w:val="24"/>
          <w:szCs w:val="24"/>
        </w:rPr>
      </w:pPr>
    </w:p>
    <w:p w:rsidR="00943561" w:rsidRDefault="00943561"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8234E0" w:rsidRDefault="008234E0" w:rsidP="00B2195B">
      <w:pPr>
        <w:pStyle w:val="ConsPlusNormal"/>
        <w:jc w:val="right"/>
        <w:outlineLvl w:val="0"/>
        <w:rPr>
          <w:rFonts w:ascii="Times New Roman" w:hAnsi="Times New Roman" w:cs="Times New Roman"/>
          <w:sz w:val="24"/>
          <w:szCs w:val="24"/>
        </w:rPr>
      </w:pPr>
    </w:p>
    <w:p w:rsidR="000E653F" w:rsidRPr="0056425A" w:rsidRDefault="00D01DF5" w:rsidP="00D01DF5">
      <w:pPr>
        <w:spacing w:after="0"/>
        <w:ind w:firstLine="709"/>
        <w:jc w:val="center"/>
        <w:rPr>
          <w:rFonts w:ascii="Times New Roman" w:hAnsi="Times New Roman"/>
          <w:b/>
          <w:sz w:val="24"/>
          <w:szCs w:val="24"/>
        </w:rPr>
      </w:pPr>
      <w:r>
        <w:rPr>
          <w:rFonts w:ascii="Times New Roman" w:hAnsi="Times New Roman"/>
          <w:b/>
          <w:sz w:val="24"/>
          <w:szCs w:val="24"/>
        </w:rPr>
        <w:t xml:space="preserve">                   </w:t>
      </w:r>
      <w:r w:rsidR="0053648C">
        <w:rPr>
          <w:rFonts w:ascii="Times New Roman" w:hAnsi="Times New Roman"/>
          <w:b/>
          <w:sz w:val="24"/>
          <w:szCs w:val="24"/>
        </w:rPr>
        <w:t xml:space="preserve">              </w:t>
      </w:r>
      <w:r>
        <w:rPr>
          <w:rFonts w:ascii="Times New Roman" w:hAnsi="Times New Roman"/>
          <w:b/>
          <w:sz w:val="24"/>
          <w:szCs w:val="24"/>
        </w:rPr>
        <w:t xml:space="preserve"> </w:t>
      </w:r>
      <w:r w:rsidR="000E653F" w:rsidRPr="0056425A">
        <w:rPr>
          <w:rFonts w:ascii="Times New Roman" w:hAnsi="Times New Roman"/>
          <w:b/>
          <w:sz w:val="24"/>
          <w:szCs w:val="24"/>
        </w:rPr>
        <w:t>УТВЕРЖДЕНО</w:t>
      </w:r>
    </w:p>
    <w:p w:rsidR="000E653F" w:rsidRPr="0056425A" w:rsidRDefault="00D01DF5" w:rsidP="00D01DF5">
      <w:pPr>
        <w:spacing w:after="0"/>
        <w:ind w:firstLine="709"/>
        <w:jc w:val="center"/>
        <w:rPr>
          <w:rFonts w:ascii="Times New Roman" w:hAnsi="Times New Roman"/>
          <w:b/>
          <w:sz w:val="24"/>
          <w:szCs w:val="24"/>
        </w:rPr>
      </w:pPr>
      <w:r>
        <w:rPr>
          <w:rFonts w:ascii="Times New Roman" w:hAnsi="Times New Roman"/>
          <w:b/>
          <w:sz w:val="24"/>
          <w:szCs w:val="24"/>
        </w:rPr>
        <w:t xml:space="preserve">                                                     </w:t>
      </w:r>
      <w:r w:rsidR="000E653F" w:rsidRPr="0056425A">
        <w:rPr>
          <w:rFonts w:ascii="Times New Roman" w:hAnsi="Times New Roman"/>
          <w:b/>
          <w:sz w:val="24"/>
          <w:szCs w:val="24"/>
        </w:rPr>
        <w:t>решением совета депутатов</w:t>
      </w:r>
    </w:p>
    <w:p w:rsidR="000E653F" w:rsidRPr="0056425A" w:rsidRDefault="00D01DF5" w:rsidP="00D01DF5">
      <w:pPr>
        <w:spacing w:after="0"/>
        <w:ind w:firstLine="709"/>
        <w:jc w:val="center"/>
        <w:rPr>
          <w:rFonts w:ascii="Times New Roman" w:hAnsi="Times New Roman"/>
          <w:b/>
          <w:sz w:val="24"/>
          <w:szCs w:val="24"/>
        </w:rPr>
      </w:pPr>
      <w:r>
        <w:rPr>
          <w:rFonts w:ascii="Times New Roman" w:hAnsi="Times New Roman"/>
          <w:b/>
          <w:sz w:val="24"/>
          <w:szCs w:val="24"/>
        </w:rPr>
        <w:t xml:space="preserve">                                                                    </w:t>
      </w:r>
      <w:r w:rsidR="000E653F" w:rsidRPr="0056425A">
        <w:rPr>
          <w:rFonts w:ascii="Times New Roman" w:hAnsi="Times New Roman"/>
          <w:b/>
          <w:sz w:val="24"/>
          <w:szCs w:val="24"/>
        </w:rPr>
        <w:t>Сосновоборского городского округа</w:t>
      </w:r>
    </w:p>
    <w:p w:rsidR="000E653F" w:rsidRDefault="00D01DF5" w:rsidP="00D01DF5">
      <w:pPr>
        <w:spacing w:after="0"/>
        <w:ind w:firstLine="709"/>
        <w:jc w:val="center"/>
        <w:rPr>
          <w:rFonts w:ascii="Times New Roman" w:hAnsi="Times New Roman"/>
          <w:b/>
          <w:sz w:val="24"/>
          <w:szCs w:val="24"/>
        </w:rPr>
      </w:pPr>
      <w:r>
        <w:rPr>
          <w:rFonts w:ascii="Times New Roman" w:hAnsi="Times New Roman"/>
          <w:b/>
          <w:sz w:val="24"/>
          <w:szCs w:val="24"/>
        </w:rPr>
        <w:t xml:space="preserve">                                                        </w:t>
      </w:r>
      <w:r w:rsidR="000E653F" w:rsidRPr="0056425A">
        <w:rPr>
          <w:rFonts w:ascii="Times New Roman" w:hAnsi="Times New Roman"/>
          <w:b/>
          <w:sz w:val="24"/>
          <w:szCs w:val="24"/>
        </w:rPr>
        <w:t xml:space="preserve">от 28 декабря 2016 года № </w:t>
      </w:r>
      <w:r w:rsidR="008C424F" w:rsidRPr="0056425A">
        <w:rPr>
          <w:rFonts w:ascii="Times New Roman" w:hAnsi="Times New Roman"/>
          <w:b/>
          <w:sz w:val="24"/>
          <w:szCs w:val="24"/>
        </w:rPr>
        <w:t>190</w:t>
      </w:r>
    </w:p>
    <w:p w:rsidR="00D45F71" w:rsidRDefault="00D45F71" w:rsidP="00D01DF5">
      <w:pPr>
        <w:spacing w:after="0"/>
        <w:ind w:firstLine="709"/>
        <w:jc w:val="center"/>
        <w:rPr>
          <w:rFonts w:ascii="Times New Roman" w:hAnsi="Times New Roman"/>
          <w:b/>
          <w:sz w:val="24"/>
          <w:szCs w:val="24"/>
        </w:rPr>
      </w:pPr>
      <w:r>
        <w:rPr>
          <w:rFonts w:ascii="Times New Roman" w:hAnsi="Times New Roman"/>
          <w:b/>
          <w:sz w:val="24"/>
          <w:szCs w:val="24"/>
        </w:rPr>
        <w:t xml:space="preserve">                                                                   </w:t>
      </w:r>
      <w:r w:rsidR="00943561">
        <w:rPr>
          <w:rFonts w:ascii="Times New Roman" w:hAnsi="Times New Roman"/>
          <w:b/>
          <w:sz w:val="24"/>
          <w:szCs w:val="24"/>
        </w:rPr>
        <w:t xml:space="preserve"> </w:t>
      </w:r>
      <w:r>
        <w:rPr>
          <w:rFonts w:ascii="Times New Roman" w:hAnsi="Times New Roman"/>
          <w:b/>
          <w:sz w:val="24"/>
          <w:szCs w:val="24"/>
        </w:rPr>
        <w:t xml:space="preserve"> в редакции решения совета депутатов </w:t>
      </w:r>
    </w:p>
    <w:p w:rsidR="002E51AA" w:rsidRPr="00281EB2" w:rsidRDefault="002E51AA" w:rsidP="002E51AA">
      <w:pPr>
        <w:spacing w:after="0"/>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281EB2">
        <w:rPr>
          <w:rFonts w:ascii="Times New Roman" w:hAnsi="Times New Roman" w:cs="Times New Roman"/>
          <w:b/>
          <w:bCs/>
          <w:color w:val="000000"/>
          <w:sz w:val="24"/>
          <w:szCs w:val="24"/>
        </w:rPr>
        <w:t>от 28.03.2024 года  № 35</w:t>
      </w:r>
    </w:p>
    <w:p w:rsidR="000E653F" w:rsidRPr="0056425A" w:rsidRDefault="00D01DF5" w:rsidP="00D01DF5">
      <w:pPr>
        <w:spacing w:after="0"/>
        <w:ind w:firstLine="709"/>
        <w:jc w:val="center"/>
        <w:rPr>
          <w:rFonts w:ascii="Times New Roman" w:hAnsi="Times New Roman"/>
          <w:b/>
          <w:sz w:val="24"/>
          <w:szCs w:val="24"/>
        </w:rPr>
      </w:pPr>
      <w:r>
        <w:rPr>
          <w:rFonts w:ascii="Times New Roman" w:hAnsi="Times New Roman"/>
          <w:b/>
          <w:sz w:val="24"/>
          <w:szCs w:val="24"/>
        </w:rPr>
        <w:t xml:space="preserve">                                   </w:t>
      </w:r>
      <w:r w:rsidR="000E653F" w:rsidRPr="0056425A">
        <w:rPr>
          <w:rFonts w:ascii="Times New Roman" w:hAnsi="Times New Roman"/>
          <w:b/>
          <w:sz w:val="24"/>
          <w:szCs w:val="24"/>
        </w:rPr>
        <w:t>(Приложение №1)</w:t>
      </w:r>
    </w:p>
    <w:p w:rsidR="000E653F" w:rsidRDefault="000E653F" w:rsidP="000E653F">
      <w:pPr>
        <w:tabs>
          <w:tab w:val="left" w:pos="4018"/>
        </w:tabs>
        <w:spacing w:after="0" w:line="240" w:lineRule="auto"/>
        <w:jc w:val="both"/>
        <w:rPr>
          <w:rFonts w:ascii="Times New Roman" w:hAnsi="Times New Roman"/>
          <w:sz w:val="24"/>
          <w:szCs w:val="24"/>
        </w:rPr>
      </w:pPr>
    </w:p>
    <w:p w:rsidR="00D45F71" w:rsidRPr="00343D30" w:rsidRDefault="00D45F71" w:rsidP="00D45F71">
      <w:pPr>
        <w:spacing w:after="0"/>
        <w:ind w:firstLine="709"/>
        <w:jc w:val="both"/>
        <w:rPr>
          <w:rFonts w:ascii="Times New Roman" w:hAnsi="Times New Roman"/>
          <w:sz w:val="24"/>
          <w:szCs w:val="24"/>
        </w:rPr>
      </w:pPr>
    </w:p>
    <w:p w:rsidR="00D45F71" w:rsidRPr="00343D30" w:rsidRDefault="00D45F71" w:rsidP="00D45F71">
      <w:pPr>
        <w:spacing w:after="0" w:line="240" w:lineRule="auto"/>
        <w:ind w:firstLine="709"/>
        <w:jc w:val="center"/>
        <w:rPr>
          <w:rFonts w:ascii="Times New Roman" w:hAnsi="Times New Roman"/>
          <w:b/>
          <w:sz w:val="24"/>
          <w:szCs w:val="24"/>
        </w:rPr>
      </w:pPr>
      <w:r w:rsidRPr="00343D30">
        <w:rPr>
          <w:rFonts w:ascii="Times New Roman" w:hAnsi="Times New Roman"/>
          <w:b/>
          <w:sz w:val="24"/>
          <w:szCs w:val="24"/>
        </w:rPr>
        <w:t>Положение</w:t>
      </w:r>
    </w:p>
    <w:p w:rsidR="00D45F71" w:rsidRDefault="00D45F71" w:rsidP="00D45F71">
      <w:pPr>
        <w:spacing w:after="0" w:line="240" w:lineRule="auto"/>
        <w:ind w:firstLine="709"/>
        <w:jc w:val="center"/>
        <w:rPr>
          <w:rFonts w:ascii="Times New Roman" w:hAnsi="Times New Roman"/>
          <w:b/>
          <w:sz w:val="24"/>
          <w:szCs w:val="24"/>
        </w:rPr>
      </w:pPr>
      <w:r w:rsidRPr="00343D30">
        <w:rPr>
          <w:rFonts w:ascii="Times New Roman" w:hAnsi="Times New Roman"/>
          <w:b/>
          <w:sz w:val="24"/>
          <w:szCs w:val="24"/>
        </w:rPr>
        <w:t>о порядке и условиях размещения нестационарных торговых объектов на территории муниципального образования Сосновоборский городской округ</w:t>
      </w:r>
    </w:p>
    <w:p w:rsidR="00D45F71" w:rsidRPr="00343D30" w:rsidRDefault="00D45F71" w:rsidP="00D45F71">
      <w:pPr>
        <w:spacing w:after="0" w:line="240" w:lineRule="auto"/>
        <w:ind w:firstLine="709"/>
        <w:jc w:val="center"/>
        <w:rPr>
          <w:rFonts w:ascii="Times New Roman" w:hAnsi="Times New Roman"/>
          <w:b/>
          <w:sz w:val="24"/>
          <w:szCs w:val="24"/>
        </w:rPr>
      </w:pPr>
      <w:r w:rsidRPr="00343D30">
        <w:rPr>
          <w:rFonts w:ascii="Times New Roman" w:hAnsi="Times New Roman"/>
          <w:b/>
          <w:sz w:val="24"/>
          <w:szCs w:val="24"/>
        </w:rPr>
        <w:t>Ленинградской области</w:t>
      </w:r>
    </w:p>
    <w:p w:rsidR="00D45F71" w:rsidRPr="00343D30" w:rsidRDefault="00D45F71" w:rsidP="00D45F71">
      <w:pPr>
        <w:spacing w:after="0"/>
        <w:ind w:firstLine="709"/>
        <w:jc w:val="center"/>
        <w:rPr>
          <w:rFonts w:ascii="Times New Roman" w:hAnsi="Times New Roman"/>
          <w:sz w:val="24"/>
          <w:szCs w:val="24"/>
        </w:rPr>
      </w:pPr>
    </w:p>
    <w:p w:rsidR="00D45F71" w:rsidRPr="00343D30" w:rsidRDefault="00D45F71" w:rsidP="00D45F71">
      <w:pPr>
        <w:pStyle w:val="ac"/>
        <w:spacing w:after="0"/>
        <w:ind w:left="1069"/>
        <w:jc w:val="center"/>
        <w:rPr>
          <w:rFonts w:ascii="Times New Roman" w:hAnsi="Times New Roman"/>
          <w:b/>
          <w:sz w:val="24"/>
          <w:szCs w:val="24"/>
        </w:rPr>
      </w:pPr>
      <w:r w:rsidRPr="00343D30">
        <w:rPr>
          <w:rFonts w:ascii="Times New Roman" w:hAnsi="Times New Roman"/>
          <w:b/>
          <w:sz w:val="24"/>
          <w:szCs w:val="24"/>
        </w:rPr>
        <w:t>1. Общие положения</w:t>
      </w:r>
    </w:p>
    <w:p w:rsidR="00D45F71" w:rsidRPr="00343D30" w:rsidRDefault="00D45F71" w:rsidP="00D45F71">
      <w:pPr>
        <w:spacing w:after="0"/>
        <w:rPr>
          <w:rFonts w:ascii="Times New Roman" w:hAnsi="Times New Roman"/>
          <w:sz w:val="24"/>
          <w:szCs w:val="24"/>
        </w:rPr>
      </w:pPr>
    </w:p>
    <w:p w:rsidR="00A57C5A" w:rsidRPr="00A57C5A" w:rsidRDefault="00A57C5A" w:rsidP="00A57C5A">
      <w:pPr>
        <w:spacing w:after="0" w:line="240" w:lineRule="auto"/>
        <w:ind w:firstLine="709"/>
        <w:jc w:val="both"/>
        <w:rPr>
          <w:rFonts w:ascii="Times New Roman" w:hAnsi="Times New Roman" w:cs="Times New Roman"/>
          <w:sz w:val="24"/>
          <w:szCs w:val="24"/>
        </w:rPr>
      </w:pPr>
      <w:r w:rsidRPr="00A57C5A">
        <w:rPr>
          <w:rFonts w:ascii="Times New Roman" w:hAnsi="Times New Roman" w:cs="Times New Roman"/>
          <w:sz w:val="24"/>
          <w:szCs w:val="24"/>
        </w:rPr>
        <w:t>1.1. Настоящее Положение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(далее – Положение) разработано в соответствии с Земельным кодексом РФ, Федеральным законом РФ от 06.10.2003 № 131-ФЗ «Об общих принципах организации местного самоуправления в Российской Федерации», Федеральным законом РФ от 24.07.2007 № 209-ФЗ «О развитии малого и среднего предпринимательства в Российской Федерации», Федеральным законом РФ от 28.12.2009 № 381-ФЗ «Об основах государственного регулирования торговой деятельности в Российской Федерации», Приказом Росстандарта от 28.08.2013 № 582-ст «</w:t>
      </w:r>
      <w:hyperlink r:id="rId11" w:history="1">
        <w:r w:rsidRPr="00A57C5A">
          <w:rPr>
            <w:rFonts w:ascii="Times New Roman" w:hAnsi="Times New Roman" w:cs="Times New Roman"/>
            <w:sz w:val="24"/>
            <w:szCs w:val="24"/>
          </w:rPr>
          <w:t>ГОСТ Р 51303-2013</w:t>
        </w:r>
      </w:hyperlink>
      <w:r w:rsidRPr="00A57C5A">
        <w:rPr>
          <w:rFonts w:ascii="Times New Roman" w:hAnsi="Times New Roman" w:cs="Times New Roman"/>
          <w:sz w:val="24"/>
          <w:szCs w:val="24"/>
        </w:rPr>
        <w:t>. Национальный стандарт Российской Федерации. Торговля. Термины и определения», Приказом Ростехрегулирования от 15.12.2009 № 771-ст «</w:t>
      </w:r>
      <w:hyperlink r:id="rId12" w:history="1">
        <w:r w:rsidRPr="00A57C5A">
          <w:rPr>
            <w:rFonts w:ascii="Times New Roman" w:hAnsi="Times New Roman" w:cs="Times New Roman"/>
            <w:sz w:val="24"/>
            <w:szCs w:val="24"/>
          </w:rPr>
          <w:t>ГОСТ Р 51773-20</w:t>
        </w:r>
      </w:hyperlink>
      <w:r w:rsidRPr="00A57C5A">
        <w:rPr>
          <w:rFonts w:ascii="Times New Roman" w:hAnsi="Times New Roman" w:cs="Times New Roman"/>
          <w:sz w:val="24"/>
          <w:szCs w:val="24"/>
        </w:rPr>
        <w:t>09. Национальный стандарт Российской Федерации. Услуги торговли. Классификация предприятий торговли», Приказом комитета по развитию малого, среднего бизнеса и потребительского рынка Ленинградской области от 12.03.2019 N 4 «О порядке разработки и утверждения схем размещения нестационарных торговых объектов на территории муниципальных образований Ленинградской области», Уставом муниципального образования Сосновоборский городской округ Ленинградской области и устанавливает порядок и условия размещения нестационарных торговых объектов (далее – НТО), а также в соответствии с законодательством Российской Федерации и Ленинградской области регулирует иные вопросы, связанные с размещением НТО на территории Сосновоборского городского округа (далее – городской округ).</w:t>
      </w:r>
    </w:p>
    <w:p w:rsidR="00A57C5A" w:rsidRDefault="00A57C5A" w:rsidP="00A57C5A">
      <w:pPr>
        <w:pStyle w:val="ConsPlusNormal"/>
        <w:ind w:firstLine="540"/>
        <w:jc w:val="both"/>
        <w:rPr>
          <w:rFonts w:ascii="Times New Roman" w:hAnsi="Times New Roman" w:cs="Times New Roman"/>
          <w:sz w:val="24"/>
          <w:szCs w:val="24"/>
        </w:rPr>
      </w:pPr>
      <w:r w:rsidRPr="00216F19">
        <w:rPr>
          <w:rFonts w:ascii="Times New Roman" w:hAnsi="Times New Roman" w:cs="Times New Roman"/>
          <w:sz w:val="24"/>
          <w:szCs w:val="24"/>
        </w:rPr>
        <w:t>1.2. Размещение НТО на территории городского округа осуществляется в соответствии со схемой размещения НТО на территории городского округа, разработанной и утвержденной постановлением администрации городского округа в порядке, установленном Приказом комитета по развитию малого, среднего бизнеса и потребительского рынка Ленинградской области от 12.03.2019 N4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актов Российской Федерации, Ленинградской области и настоящего Положения.</w:t>
      </w:r>
    </w:p>
    <w:p w:rsidR="00D45F71" w:rsidRDefault="00D45F71" w:rsidP="00A57C5A">
      <w:pPr>
        <w:spacing w:after="0" w:line="240" w:lineRule="auto"/>
        <w:ind w:firstLine="709"/>
        <w:jc w:val="both"/>
        <w:rPr>
          <w:rFonts w:ascii="Times New Roman" w:hAnsi="Times New Roman"/>
          <w:sz w:val="24"/>
          <w:szCs w:val="24"/>
        </w:rPr>
      </w:pPr>
      <w:r w:rsidRPr="00343D30">
        <w:rPr>
          <w:rFonts w:ascii="Times New Roman" w:hAnsi="Times New Roman"/>
          <w:sz w:val="24"/>
          <w:szCs w:val="24"/>
        </w:rPr>
        <w:t>1.3.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5243D8" w:rsidRDefault="005243D8" w:rsidP="00D45F71">
      <w:pPr>
        <w:spacing w:after="0" w:line="240" w:lineRule="auto"/>
        <w:ind w:firstLine="709"/>
        <w:jc w:val="center"/>
        <w:rPr>
          <w:rFonts w:ascii="Times New Roman" w:hAnsi="Times New Roman"/>
          <w:b/>
          <w:sz w:val="24"/>
          <w:szCs w:val="24"/>
        </w:rPr>
      </w:pPr>
    </w:p>
    <w:p w:rsidR="005243D8" w:rsidRDefault="005243D8" w:rsidP="00D45F71">
      <w:pPr>
        <w:spacing w:after="0" w:line="240" w:lineRule="auto"/>
        <w:ind w:firstLine="709"/>
        <w:jc w:val="center"/>
        <w:rPr>
          <w:rFonts w:ascii="Times New Roman" w:hAnsi="Times New Roman"/>
          <w:b/>
          <w:sz w:val="24"/>
          <w:szCs w:val="24"/>
        </w:rPr>
      </w:pPr>
    </w:p>
    <w:p w:rsidR="00D45F71" w:rsidRPr="00343D30" w:rsidRDefault="00D45F71" w:rsidP="00D45F71">
      <w:pPr>
        <w:spacing w:after="0" w:line="240" w:lineRule="auto"/>
        <w:ind w:firstLine="709"/>
        <w:jc w:val="center"/>
        <w:rPr>
          <w:rFonts w:ascii="Times New Roman" w:hAnsi="Times New Roman"/>
          <w:b/>
          <w:sz w:val="24"/>
          <w:szCs w:val="24"/>
        </w:rPr>
      </w:pPr>
      <w:r w:rsidRPr="00343D30">
        <w:rPr>
          <w:rFonts w:ascii="Times New Roman" w:hAnsi="Times New Roman"/>
          <w:b/>
          <w:sz w:val="24"/>
          <w:szCs w:val="24"/>
        </w:rPr>
        <w:lastRenderedPageBreak/>
        <w:t>2. Основные термины и определения</w:t>
      </w:r>
    </w:p>
    <w:p w:rsidR="00D45F71" w:rsidRPr="00343D30" w:rsidRDefault="00D45F71" w:rsidP="00D45F71">
      <w:pPr>
        <w:spacing w:after="0" w:line="240" w:lineRule="auto"/>
        <w:ind w:firstLine="709"/>
        <w:jc w:val="both"/>
        <w:rPr>
          <w:rFonts w:ascii="Times New Roman" w:hAnsi="Times New Roman"/>
          <w:sz w:val="24"/>
          <w:szCs w:val="24"/>
        </w:rPr>
      </w:pPr>
    </w:p>
    <w:p w:rsidR="00D45F71" w:rsidRPr="00343D30" w:rsidRDefault="00D45F71" w:rsidP="00D45F71">
      <w:pPr>
        <w:spacing w:after="120" w:line="240" w:lineRule="auto"/>
        <w:ind w:firstLine="709"/>
        <w:jc w:val="both"/>
        <w:rPr>
          <w:rFonts w:ascii="Times New Roman" w:hAnsi="Times New Roman"/>
          <w:sz w:val="24"/>
          <w:szCs w:val="24"/>
        </w:rPr>
      </w:pPr>
      <w:r w:rsidRPr="00343D30">
        <w:rPr>
          <w:rFonts w:ascii="Times New Roman" w:hAnsi="Times New Roman"/>
          <w:sz w:val="24"/>
          <w:szCs w:val="24"/>
        </w:rPr>
        <w:t>2.1. В настоящем Положении используются следующие термины и определения:</w:t>
      </w:r>
    </w:p>
    <w:p w:rsidR="00D45F71" w:rsidRPr="00343D30" w:rsidRDefault="00D45F71" w:rsidP="00D45F71">
      <w:pPr>
        <w:spacing w:after="120" w:line="240" w:lineRule="auto"/>
        <w:ind w:firstLine="709"/>
        <w:jc w:val="both"/>
        <w:rPr>
          <w:rFonts w:ascii="Times New Roman" w:hAnsi="Times New Roman"/>
          <w:sz w:val="24"/>
          <w:szCs w:val="24"/>
        </w:rPr>
      </w:pPr>
      <w:r w:rsidRPr="00343D30">
        <w:rPr>
          <w:rFonts w:ascii="Times New Roman" w:hAnsi="Times New Roman"/>
          <w:sz w:val="24"/>
          <w:szCs w:val="24"/>
        </w:rPr>
        <w:t xml:space="preserve">а) </w:t>
      </w:r>
      <w:r w:rsidRPr="00343D30">
        <w:rPr>
          <w:rFonts w:ascii="Times New Roman" w:hAnsi="Times New Roman"/>
          <w:b/>
          <w:sz w:val="24"/>
          <w:szCs w:val="24"/>
        </w:rPr>
        <w:t>торговая деятельность (торговля</w:t>
      </w:r>
      <w:r w:rsidRPr="00343D30">
        <w:rPr>
          <w:rFonts w:ascii="Times New Roman" w:hAnsi="Times New Roman"/>
          <w:sz w:val="24"/>
          <w:szCs w:val="24"/>
        </w:rPr>
        <w:t>) – вид предпринимательской деятельности, связанной с приобретением и продажей товаров;</w:t>
      </w:r>
    </w:p>
    <w:p w:rsidR="00D45F71" w:rsidRPr="00343D30" w:rsidRDefault="00D45F71" w:rsidP="00D45F71">
      <w:pPr>
        <w:shd w:val="clear" w:color="auto" w:fill="FFFFFF"/>
        <w:spacing w:after="120" w:line="240" w:lineRule="auto"/>
        <w:ind w:firstLine="709"/>
        <w:jc w:val="both"/>
        <w:rPr>
          <w:rFonts w:ascii="Times New Roman" w:hAnsi="Times New Roman"/>
          <w:sz w:val="24"/>
          <w:szCs w:val="24"/>
        </w:rPr>
      </w:pPr>
      <w:r w:rsidRPr="00343D30">
        <w:rPr>
          <w:rFonts w:ascii="Times New Roman" w:hAnsi="Times New Roman"/>
          <w:sz w:val="24"/>
          <w:szCs w:val="24"/>
        </w:rPr>
        <w:t xml:space="preserve">б) </w:t>
      </w:r>
      <w:r w:rsidRPr="00343D30">
        <w:rPr>
          <w:rFonts w:ascii="Times New Roman" w:hAnsi="Times New Roman"/>
          <w:b/>
          <w:sz w:val="24"/>
          <w:szCs w:val="24"/>
        </w:rPr>
        <w:t>розничная торговля</w:t>
      </w:r>
      <w:r w:rsidRPr="00343D30">
        <w:rPr>
          <w:rFonts w:ascii="Times New Roman" w:hAnsi="Times New Roman"/>
          <w:sz w:val="24"/>
          <w:szCs w:val="24"/>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45F71" w:rsidRPr="00343D30" w:rsidRDefault="00D45F71" w:rsidP="00D45F71">
      <w:pPr>
        <w:shd w:val="clear" w:color="auto" w:fill="FFFFFF"/>
        <w:spacing w:after="120" w:line="240" w:lineRule="auto"/>
        <w:ind w:firstLine="709"/>
        <w:jc w:val="both"/>
        <w:rPr>
          <w:rFonts w:ascii="Times New Roman" w:hAnsi="Times New Roman"/>
          <w:sz w:val="24"/>
          <w:szCs w:val="24"/>
        </w:rPr>
      </w:pPr>
      <w:r w:rsidRPr="00343D30">
        <w:rPr>
          <w:rFonts w:ascii="Times New Roman" w:hAnsi="Times New Roman"/>
          <w:sz w:val="24"/>
          <w:szCs w:val="24"/>
        </w:rPr>
        <w:t xml:space="preserve">в) </w:t>
      </w:r>
      <w:r w:rsidRPr="00343D30">
        <w:rPr>
          <w:rFonts w:ascii="Times New Roman" w:hAnsi="Times New Roman"/>
          <w:b/>
          <w:sz w:val="24"/>
          <w:szCs w:val="24"/>
        </w:rPr>
        <w:t>нестационарный торговый объект (НТО)</w:t>
      </w:r>
      <w:r w:rsidRPr="00343D30">
        <w:rPr>
          <w:rFonts w:ascii="Times New Roman"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59E3" w:rsidRPr="005759E3" w:rsidRDefault="00A57C5A" w:rsidP="005759E3">
      <w:pPr>
        <w:shd w:val="clear" w:color="auto" w:fill="FFFFFF"/>
        <w:spacing w:after="0" w:line="240" w:lineRule="auto"/>
        <w:ind w:firstLine="709"/>
        <w:jc w:val="both"/>
        <w:rPr>
          <w:rFonts w:ascii="Times New Roman" w:hAnsi="Times New Roman" w:cs="Times New Roman"/>
          <w:sz w:val="24"/>
          <w:szCs w:val="24"/>
        </w:rPr>
      </w:pPr>
      <w:r w:rsidRPr="005759E3">
        <w:rPr>
          <w:rFonts w:ascii="Times New Roman" w:hAnsi="Times New Roman" w:cs="Times New Roman"/>
          <w:sz w:val="24"/>
          <w:szCs w:val="24"/>
        </w:rPr>
        <w:t xml:space="preserve">г) </w:t>
      </w:r>
      <w:r w:rsidR="005759E3" w:rsidRPr="005759E3">
        <w:rPr>
          <w:rFonts w:ascii="Times New Roman" w:hAnsi="Times New Roman" w:cs="Times New Roman"/>
          <w:b/>
          <w:sz w:val="24"/>
          <w:szCs w:val="24"/>
        </w:rPr>
        <w:t>схема размещения нестационарных торговых объектов на территории Сосновоборского городского округа (далее – Схема)</w:t>
      </w:r>
      <w:r w:rsidR="005759E3" w:rsidRPr="005759E3">
        <w:rPr>
          <w:rFonts w:ascii="Times New Roman" w:hAnsi="Times New Roman" w:cs="Times New Roman"/>
          <w:sz w:val="24"/>
          <w:szCs w:val="24"/>
        </w:rPr>
        <w:t xml:space="preserve"> – нормативный правовой акт, разработанный и утвержденный администрацией городского округа в соответствии с требованием пункта 1.4 порядка разработки и утверждения схем размещения нестационарных торговых объектов на территории муниципальных образований Ленинградской области, утвержденного Приказом комитета по развитию малого, среднего бизнеса и потребительского рынка Ленинградской области от 12.03.2019 N4;</w:t>
      </w:r>
    </w:p>
    <w:p w:rsidR="005759E3" w:rsidRDefault="005759E3" w:rsidP="00D45F71">
      <w:pPr>
        <w:shd w:val="clear" w:color="auto" w:fill="FFFFFF"/>
        <w:spacing w:after="120" w:line="240" w:lineRule="auto"/>
        <w:ind w:firstLine="709"/>
        <w:jc w:val="both"/>
        <w:rPr>
          <w:rFonts w:ascii="Times New Roman" w:hAnsi="Times New Roman"/>
          <w:sz w:val="24"/>
          <w:szCs w:val="24"/>
        </w:rPr>
      </w:pPr>
    </w:p>
    <w:p w:rsidR="00D45F71" w:rsidRPr="00343D30" w:rsidRDefault="00D45F71" w:rsidP="00D45F71">
      <w:pPr>
        <w:shd w:val="clear" w:color="auto" w:fill="FFFFFF"/>
        <w:spacing w:after="120" w:line="240" w:lineRule="auto"/>
        <w:ind w:firstLine="709"/>
        <w:jc w:val="both"/>
        <w:rPr>
          <w:rFonts w:ascii="Times New Roman" w:hAnsi="Times New Roman"/>
          <w:sz w:val="24"/>
          <w:szCs w:val="24"/>
        </w:rPr>
      </w:pPr>
      <w:r w:rsidRPr="00343D30">
        <w:rPr>
          <w:rFonts w:ascii="Times New Roman" w:hAnsi="Times New Roman"/>
          <w:sz w:val="24"/>
          <w:szCs w:val="24"/>
        </w:rPr>
        <w:t xml:space="preserve">д) </w:t>
      </w:r>
      <w:r w:rsidRPr="00343D30">
        <w:rPr>
          <w:rFonts w:ascii="Times New Roman" w:hAnsi="Times New Roman"/>
          <w:b/>
          <w:sz w:val="24"/>
          <w:szCs w:val="24"/>
        </w:rPr>
        <w:t>субъект торговли</w:t>
      </w:r>
      <w:r w:rsidRPr="00343D30">
        <w:rPr>
          <w:rFonts w:ascii="Times New Roman" w:hAnsi="Times New Roman"/>
          <w:sz w:val="24"/>
          <w:szCs w:val="24"/>
        </w:rPr>
        <w:t xml:space="preserve"> (хозяйствующий субъект) – юридическое лицо или индивидуальный предприниматель, занимающиеся торговой деятельностью и зарегистрированные в установленном порядке;</w:t>
      </w:r>
    </w:p>
    <w:p w:rsidR="00D45F71" w:rsidRPr="00343D30" w:rsidRDefault="00D45F71" w:rsidP="00D45F71">
      <w:pPr>
        <w:shd w:val="clear" w:color="auto" w:fill="FFFFFF"/>
        <w:spacing w:after="120" w:line="240" w:lineRule="auto"/>
        <w:ind w:firstLine="709"/>
        <w:jc w:val="both"/>
        <w:rPr>
          <w:rFonts w:ascii="Times New Roman" w:hAnsi="Times New Roman"/>
          <w:b/>
          <w:sz w:val="24"/>
          <w:szCs w:val="24"/>
        </w:rPr>
      </w:pPr>
      <w:r w:rsidRPr="00343D30">
        <w:rPr>
          <w:rFonts w:ascii="Times New Roman" w:hAnsi="Times New Roman"/>
          <w:sz w:val="24"/>
          <w:szCs w:val="24"/>
        </w:rPr>
        <w:t xml:space="preserve">е) </w:t>
      </w:r>
      <w:r w:rsidRPr="00343D30">
        <w:rPr>
          <w:rFonts w:ascii="Times New Roman" w:hAnsi="Times New Roman"/>
          <w:b/>
          <w:sz w:val="24"/>
          <w:szCs w:val="24"/>
        </w:rPr>
        <w:t>к нестационарным торговым объектам относятся:</w:t>
      </w:r>
    </w:p>
    <w:p w:rsidR="00D45F71" w:rsidRPr="00343D30" w:rsidRDefault="00D45F71" w:rsidP="00D45F71">
      <w:pPr>
        <w:autoSpaceDE w:val="0"/>
        <w:autoSpaceDN w:val="0"/>
        <w:adjustRightInd w:val="0"/>
        <w:spacing w:after="120" w:line="240" w:lineRule="auto"/>
        <w:ind w:firstLine="709"/>
        <w:jc w:val="both"/>
        <w:rPr>
          <w:rFonts w:ascii="Times New Roman" w:hAnsi="Times New Roman"/>
          <w:bCs/>
          <w:sz w:val="24"/>
          <w:szCs w:val="24"/>
        </w:rPr>
      </w:pPr>
      <w:r w:rsidRPr="00343D30">
        <w:rPr>
          <w:rFonts w:ascii="Times New Roman" w:hAnsi="Times New Roman"/>
          <w:b/>
          <w:bCs/>
          <w:sz w:val="24"/>
          <w:szCs w:val="24"/>
        </w:rPr>
        <w:t>торговый павильон</w:t>
      </w:r>
      <w:r w:rsidRPr="00343D30">
        <w:rPr>
          <w:rFonts w:ascii="Times New Roman" w:hAnsi="Times New Roman"/>
          <w:bCs/>
          <w:sz w:val="24"/>
          <w:szCs w:val="24"/>
        </w:rPr>
        <w:t xml:space="preserve"> – </w:t>
      </w:r>
      <w:r w:rsidRPr="00343D30">
        <w:rPr>
          <w:rFonts w:ascii="Times New Roman" w:hAnsi="Times New Roman"/>
          <w:spacing w:val="1"/>
          <w:sz w:val="24"/>
          <w:szCs w:val="24"/>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45F71" w:rsidRPr="00343D30" w:rsidRDefault="00D45F71" w:rsidP="00D45F71">
      <w:pPr>
        <w:autoSpaceDE w:val="0"/>
        <w:autoSpaceDN w:val="0"/>
        <w:adjustRightInd w:val="0"/>
        <w:spacing w:after="120" w:line="240" w:lineRule="auto"/>
        <w:ind w:firstLine="709"/>
        <w:jc w:val="both"/>
        <w:rPr>
          <w:rFonts w:ascii="Times New Roman" w:hAnsi="Times New Roman"/>
          <w:bCs/>
          <w:sz w:val="24"/>
          <w:szCs w:val="24"/>
        </w:rPr>
      </w:pPr>
      <w:r w:rsidRPr="00343D30">
        <w:rPr>
          <w:rFonts w:ascii="Times New Roman" w:hAnsi="Times New Roman"/>
          <w:bCs/>
          <w:sz w:val="24"/>
          <w:szCs w:val="24"/>
        </w:rPr>
        <w:t>Примечание: - павильон может иметь помещения для хранения товарного запаса.</w:t>
      </w:r>
    </w:p>
    <w:p w:rsidR="00AD5C7E" w:rsidRDefault="00AD5C7E" w:rsidP="00AD5C7E">
      <w:pPr>
        <w:autoSpaceDE w:val="0"/>
        <w:autoSpaceDN w:val="0"/>
        <w:adjustRightInd w:val="0"/>
        <w:spacing w:after="0" w:line="240" w:lineRule="auto"/>
        <w:ind w:firstLine="709"/>
        <w:jc w:val="both"/>
        <w:rPr>
          <w:rFonts w:ascii="Times New Roman" w:hAnsi="Times New Roman" w:cs="Times New Roman"/>
          <w:sz w:val="24"/>
          <w:szCs w:val="24"/>
        </w:rPr>
      </w:pPr>
      <w:r w:rsidRPr="00AD5C7E">
        <w:rPr>
          <w:rFonts w:ascii="Times New Roman" w:hAnsi="Times New Roman" w:cs="Times New Roman"/>
          <w:sz w:val="24"/>
          <w:szCs w:val="24"/>
        </w:rPr>
        <w:t xml:space="preserve"> </w:t>
      </w:r>
      <w:r w:rsidRPr="00AD5C7E">
        <w:rPr>
          <w:rFonts w:ascii="Times New Roman" w:hAnsi="Times New Roman" w:cs="Times New Roman"/>
          <w:b/>
          <w:sz w:val="24"/>
          <w:szCs w:val="24"/>
        </w:rPr>
        <w:t>торговый павильон, совмещенный с остановочным павильоном (остановочным пунктом общественного транспорта)</w:t>
      </w:r>
      <w:r w:rsidRPr="00AD5C7E">
        <w:rPr>
          <w:rFonts w:ascii="Times New Roman" w:hAnsi="Times New Roman" w:cs="Times New Roman"/>
          <w:sz w:val="24"/>
          <w:szCs w:val="24"/>
        </w:rPr>
        <w:t xml:space="preserve"> – торговый павильон, расположенный в месте остановки транспортных средств по маршруту регулярных перевозок, оборудованный для посадки, высадки пассажиров и ожидания транспортных средств, который включает в себя помещение для осуществления торговли,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AD5C7E" w:rsidRPr="00AD5C7E" w:rsidRDefault="00AD5C7E" w:rsidP="00AD5C7E">
      <w:pPr>
        <w:autoSpaceDE w:val="0"/>
        <w:autoSpaceDN w:val="0"/>
        <w:adjustRightInd w:val="0"/>
        <w:spacing w:after="0" w:line="240" w:lineRule="auto"/>
        <w:ind w:firstLine="709"/>
        <w:jc w:val="both"/>
        <w:rPr>
          <w:rFonts w:ascii="Times New Roman" w:hAnsi="Times New Roman" w:cs="Times New Roman"/>
          <w:sz w:val="24"/>
          <w:szCs w:val="24"/>
        </w:rPr>
      </w:pPr>
    </w:p>
    <w:p w:rsidR="00D45F71" w:rsidRPr="00343D30" w:rsidRDefault="00D45F71" w:rsidP="00D45F71">
      <w:pPr>
        <w:shd w:val="clear" w:color="auto" w:fill="FFFFFF"/>
        <w:spacing w:after="120" w:line="240" w:lineRule="auto"/>
        <w:ind w:firstLine="709"/>
        <w:jc w:val="both"/>
        <w:rPr>
          <w:rFonts w:ascii="Times New Roman" w:hAnsi="Times New Roman"/>
          <w:bCs/>
          <w:sz w:val="24"/>
          <w:szCs w:val="24"/>
        </w:rPr>
      </w:pPr>
      <w:r w:rsidRPr="00343D30">
        <w:rPr>
          <w:rFonts w:ascii="Times New Roman" w:hAnsi="Times New Roman"/>
          <w:b/>
          <w:bCs/>
          <w:sz w:val="24"/>
          <w:szCs w:val="24"/>
        </w:rPr>
        <w:t>киоск</w:t>
      </w:r>
      <w:r w:rsidRPr="00343D30">
        <w:rPr>
          <w:rFonts w:ascii="Times New Roman" w:hAnsi="Times New Roman"/>
          <w:bCs/>
          <w:sz w:val="24"/>
          <w:szCs w:val="24"/>
        </w:rPr>
        <w:t xml:space="preserve">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D45F71" w:rsidRPr="00343D30" w:rsidRDefault="00D45F71" w:rsidP="00D45F71">
      <w:pPr>
        <w:shd w:val="clear" w:color="auto" w:fill="FFFFFF"/>
        <w:spacing w:after="120" w:line="240" w:lineRule="auto"/>
        <w:ind w:firstLine="709"/>
        <w:jc w:val="both"/>
        <w:rPr>
          <w:rFonts w:ascii="Times New Roman" w:hAnsi="Times New Roman"/>
          <w:sz w:val="24"/>
          <w:szCs w:val="24"/>
        </w:rPr>
      </w:pPr>
      <w:r w:rsidRPr="00343D30">
        <w:rPr>
          <w:rFonts w:ascii="Times New Roman" w:hAnsi="Times New Roman"/>
          <w:b/>
          <w:bCs/>
          <w:spacing w:val="1"/>
          <w:sz w:val="24"/>
          <w:szCs w:val="24"/>
        </w:rPr>
        <w:t>торговая тележка</w:t>
      </w:r>
      <w:r w:rsidRPr="00343D30">
        <w:rPr>
          <w:rFonts w:ascii="Times New Roman" w:hAnsi="Times New Roman"/>
          <w:bCs/>
          <w:spacing w:val="1"/>
          <w:sz w:val="24"/>
          <w:szCs w:val="24"/>
        </w:rPr>
        <w:t xml:space="preserve"> – н</w:t>
      </w:r>
      <w:r w:rsidRPr="00343D30">
        <w:rPr>
          <w:rFonts w:ascii="Times New Roman" w:hAnsi="Times New Roman"/>
          <w:spacing w:val="1"/>
          <w:sz w:val="24"/>
          <w:szCs w:val="24"/>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343D30">
        <w:rPr>
          <w:rFonts w:ascii="Times New Roman" w:hAnsi="Times New Roman"/>
          <w:sz w:val="24"/>
          <w:szCs w:val="24"/>
        </w:rPr>
        <w:t>;</w:t>
      </w:r>
    </w:p>
    <w:p w:rsidR="00D45F71" w:rsidRPr="00343D30" w:rsidRDefault="00D45F71" w:rsidP="00D45F71">
      <w:pPr>
        <w:shd w:val="clear" w:color="auto" w:fill="FFFFFF"/>
        <w:spacing w:after="120" w:line="240" w:lineRule="auto"/>
        <w:ind w:firstLine="709"/>
        <w:jc w:val="both"/>
        <w:rPr>
          <w:rFonts w:ascii="Times New Roman" w:hAnsi="Times New Roman"/>
          <w:sz w:val="24"/>
          <w:szCs w:val="24"/>
        </w:rPr>
      </w:pPr>
      <w:r w:rsidRPr="00343D30">
        <w:rPr>
          <w:rFonts w:ascii="Times New Roman" w:hAnsi="Times New Roman"/>
          <w:b/>
          <w:sz w:val="24"/>
          <w:szCs w:val="24"/>
        </w:rPr>
        <w:t>бахчевой (овощной) развал</w:t>
      </w:r>
      <w:r w:rsidRPr="00343D30">
        <w:rPr>
          <w:rFonts w:ascii="Times New Roman" w:hAnsi="Times New Roman"/>
          <w:sz w:val="24"/>
          <w:szCs w:val="24"/>
        </w:rPr>
        <w:t xml:space="preserve"> – специально оборудованная временная конструкция для хранения бахчевых и овощных культур, установленная в непосредственной близости к НТО (павильону, киоску), через который осуществляется реализация бахчевых и овощных культур;</w:t>
      </w:r>
    </w:p>
    <w:p w:rsidR="00D45F71" w:rsidRPr="00343D30" w:rsidRDefault="00D45F71" w:rsidP="00D45F71">
      <w:pPr>
        <w:shd w:val="clear" w:color="auto" w:fill="FFFFFF"/>
        <w:spacing w:line="171" w:lineRule="atLeast"/>
        <w:ind w:firstLine="709"/>
        <w:jc w:val="both"/>
        <w:textAlignment w:val="baseline"/>
        <w:rPr>
          <w:rFonts w:ascii="Times New Roman" w:hAnsi="Times New Roman"/>
          <w:sz w:val="24"/>
          <w:szCs w:val="24"/>
        </w:rPr>
      </w:pPr>
      <w:r w:rsidRPr="00343D30">
        <w:rPr>
          <w:rFonts w:ascii="Times New Roman" w:hAnsi="Times New Roman"/>
          <w:b/>
          <w:sz w:val="24"/>
          <w:szCs w:val="24"/>
        </w:rPr>
        <w:lastRenderedPageBreak/>
        <w:t>транспортное средство для торговли (развозная торговля)</w:t>
      </w:r>
      <w:r w:rsidRPr="00343D30">
        <w:rPr>
          <w:rFonts w:ascii="Times New Roman" w:hAnsi="Times New Roman"/>
          <w:sz w:val="24"/>
          <w:szCs w:val="24"/>
        </w:rPr>
        <w:t xml:space="preserve"> – </w:t>
      </w:r>
      <w:r w:rsidRPr="00343D30">
        <w:rPr>
          <w:rFonts w:ascii="Times New Roman" w:hAnsi="Times New Roman"/>
          <w:spacing w:val="1"/>
          <w:sz w:val="24"/>
          <w:szCs w:val="24"/>
        </w:rPr>
        <w:t>нестационарный передвижной торговый объект (далее - НПТО), представляющий собой специализированное или специально оборудованное для торговли транспортное средств, а также мобильное оборудование, применяемое только в комплекте с транспортным средством (автолавки, автофургоны, тонара, автоприцепы, автоцистерны и т.п.);</w:t>
      </w:r>
    </w:p>
    <w:p w:rsidR="00D45F71" w:rsidRPr="00343D30" w:rsidRDefault="00D45F71" w:rsidP="00D45F71">
      <w:pPr>
        <w:shd w:val="clear" w:color="auto" w:fill="FFFFFF"/>
        <w:spacing w:after="120" w:line="240" w:lineRule="auto"/>
        <w:ind w:firstLine="709"/>
        <w:jc w:val="both"/>
        <w:rPr>
          <w:rFonts w:ascii="Times New Roman" w:hAnsi="Times New Roman"/>
          <w:sz w:val="24"/>
          <w:szCs w:val="24"/>
        </w:rPr>
      </w:pPr>
      <w:r w:rsidRPr="00343D30">
        <w:rPr>
          <w:rFonts w:ascii="Times New Roman" w:hAnsi="Times New Roman"/>
          <w:b/>
          <w:bCs/>
          <w:sz w:val="24"/>
          <w:szCs w:val="24"/>
        </w:rPr>
        <w:t>торговая палатка</w:t>
      </w:r>
      <w:r w:rsidRPr="00343D30">
        <w:rPr>
          <w:rFonts w:ascii="Times New Roman" w:hAnsi="Times New Roman"/>
          <w:bCs/>
          <w:sz w:val="24"/>
          <w:szCs w:val="24"/>
        </w:rPr>
        <w:t xml:space="preserve"> - оснащенная прилавком легко 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D45F71" w:rsidRPr="00343D30" w:rsidRDefault="00D45F71" w:rsidP="00D45F71">
      <w:pPr>
        <w:autoSpaceDE w:val="0"/>
        <w:autoSpaceDN w:val="0"/>
        <w:adjustRightInd w:val="0"/>
        <w:spacing w:after="120" w:line="240" w:lineRule="auto"/>
        <w:ind w:firstLine="709"/>
        <w:jc w:val="both"/>
        <w:outlineLvl w:val="0"/>
        <w:rPr>
          <w:rFonts w:ascii="Times New Roman" w:hAnsi="Times New Roman"/>
          <w:bCs/>
          <w:sz w:val="24"/>
          <w:szCs w:val="24"/>
        </w:rPr>
      </w:pPr>
      <w:r w:rsidRPr="00343D30">
        <w:rPr>
          <w:rFonts w:ascii="Times New Roman" w:hAnsi="Times New Roman"/>
          <w:b/>
          <w:bCs/>
          <w:sz w:val="24"/>
          <w:szCs w:val="24"/>
        </w:rPr>
        <w:t>елочный базар</w:t>
      </w:r>
      <w:r w:rsidRPr="00343D30">
        <w:rPr>
          <w:rFonts w:ascii="Times New Roman" w:hAnsi="Times New Roman"/>
          <w:bCs/>
          <w:sz w:val="24"/>
          <w:szCs w:val="24"/>
        </w:rPr>
        <w:t xml:space="preserve">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D847F3" w:rsidRPr="00D847F3" w:rsidRDefault="00D45F71" w:rsidP="00D847F3">
      <w:pPr>
        <w:spacing w:after="0" w:line="240" w:lineRule="auto"/>
        <w:ind w:firstLine="708"/>
        <w:jc w:val="both"/>
        <w:rPr>
          <w:rFonts w:ascii="Times New Roman" w:hAnsi="Times New Roman" w:cs="Times New Roman"/>
          <w:sz w:val="24"/>
          <w:szCs w:val="24"/>
        </w:rPr>
      </w:pPr>
      <w:r w:rsidRPr="00343D30">
        <w:rPr>
          <w:rFonts w:ascii="Times New Roman" w:hAnsi="Times New Roman"/>
          <w:sz w:val="24"/>
          <w:szCs w:val="24"/>
        </w:rPr>
        <w:t xml:space="preserve">ж) </w:t>
      </w:r>
      <w:r w:rsidR="00D847F3" w:rsidRPr="00D847F3">
        <w:rPr>
          <w:rFonts w:ascii="Times New Roman" w:hAnsi="Times New Roman" w:cs="Times New Roman"/>
          <w:b/>
          <w:sz w:val="24"/>
          <w:szCs w:val="24"/>
        </w:rPr>
        <w:t>специализация нестационарного торгового объекта</w:t>
      </w:r>
      <w:r w:rsidR="00D847F3" w:rsidRPr="00D847F3">
        <w:rPr>
          <w:rFonts w:ascii="Times New Roman" w:hAnsi="Times New Roman" w:cs="Times New Roman"/>
          <w:sz w:val="24"/>
          <w:szCs w:val="24"/>
        </w:rPr>
        <w:t xml:space="preserve">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При определении специализации НТО учитываются следующие группы товаров:</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мясо, мясная гастрономия;</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молоко, молочная продукция;</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рыба, рыбная продукция, морепродукты;</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овощи, фрукты и ягоды;</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хлеб, хлебобулочная продукция;</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продовольственные товары (универсальная специализация, смешанный ассортимент продуктов питания);</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непродовольственные товары (универсальная специализация, смешанный ассортимент);</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продукция общественного питания;</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печатная продукция;</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r w:rsidRPr="00D847F3">
        <w:rPr>
          <w:rFonts w:ascii="Times New Roman" w:hAnsi="Times New Roman" w:cs="Times New Roman"/>
          <w:sz w:val="24"/>
          <w:szCs w:val="24"/>
        </w:rPr>
        <w:t>- товары народных художественных промыслов.</w:t>
      </w:r>
    </w:p>
    <w:p w:rsidR="00D847F3" w:rsidRPr="00D847F3" w:rsidRDefault="00D847F3" w:rsidP="00D847F3">
      <w:pPr>
        <w:shd w:val="clear" w:color="auto" w:fill="FFFFFF"/>
        <w:spacing w:after="0" w:line="240" w:lineRule="auto"/>
        <w:ind w:firstLine="709"/>
        <w:jc w:val="both"/>
        <w:textAlignment w:val="baseline"/>
        <w:rPr>
          <w:rFonts w:ascii="Times New Roman" w:hAnsi="Times New Roman" w:cs="Times New Roman"/>
          <w:sz w:val="24"/>
          <w:szCs w:val="24"/>
        </w:rPr>
      </w:pPr>
    </w:p>
    <w:p w:rsidR="00D45F71" w:rsidRPr="00343D30" w:rsidRDefault="00D45F71" w:rsidP="00D45F71">
      <w:pPr>
        <w:autoSpaceDE w:val="0"/>
        <w:autoSpaceDN w:val="0"/>
        <w:adjustRightInd w:val="0"/>
        <w:spacing w:after="0" w:line="240" w:lineRule="auto"/>
        <w:ind w:firstLine="709"/>
        <w:jc w:val="both"/>
        <w:outlineLvl w:val="0"/>
        <w:rPr>
          <w:rFonts w:ascii="Times New Roman" w:hAnsi="Times New Roman"/>
          <w:b/>
          <w:bCs/>
          <w:sz w:val="24"/>
          <w:szCs w:val="24"/>
        </w:rPr>
      </w:pPr>
      <w:r w:rsidRPr="00343D30">
        <w:rPr>
          <w:rFonts w:ascii="Times New Roman" w:hAnsi="Times New Roman"/>
          <w:bCs/>
          <w:sz w:val="24"/>
          <w:szCs w:val="24"/>
        </w:rPr>
        <w:t xml:space="preserve">з) </w:t>
      </w:r>
      <w:r w:rsidRPr="00343D30">
        <w:rPr>
          <w:rFonts w:ascii="Times New Roman" w:hAnsi="Times New Roman"/>
          <w:b/>
          <w:bCs/>
          <w:sz w:val="24"/>
          <w:szCs w:val="24"/>
        </w:rPr>
        <w:t>вид НТО</w:t>
      </w:r>
      <w:r w:rsidRPr="00343D30">
        <w:rPr>
          <w:rFonts w:ascii="Times New Roman" w:hAnsi="Times New Roman"/>
          <w:bCs/>
          <w:sz w:val="24"/>
          <w:szCs w:val="24"/>
        </w:rPr>
        <w:t xml:space="preserve"> – </w:t>
      </w:r>
      <w:r w:rsidRPr="00343D30">
        <w:rPr>
          <w:rFonts w:ascii="Times New Roman" w:hAnsi="Times New Roman"/>
          <w:sz w:val="24"/>
          <w:szCs w:val="24"/>
        </w:rPr>
        <w:t>вид торговых объектов, предусмотренных ГОСТ Р 51303-2013 и отнесенных к нестационарным торговым объектам</w:t>
      </w:r>
      <w:r w:rsidR="00A57C5A">
        <w:rPr>
          <w:rFonts w:ascii="Times New Roman" w:hAnsi="Times New Roman"/>
          <w:sz w:val="24"/>
          <w:szCs w:val="24"/>
        </w:rPr>
        <w:t>;</w:t>
      </w:r>
    </w:p>
    <w:p w:rsidR="00D45F71" w:rsidRPr="00343D30" w:rsidRDefault="00D45F71" w:rsidP="00D45F71">
      <w:pPr>
        <w:autoSpaceDE w:val="0"/>
        <w:autoSpaceDN w:val="0"/>
        <w:adjustRightInd w:val="0"/>
        <w:spacing w:after="0" w:line="240" w:lineRule="auto"/>
        <w:ind w:firstLine="426"/>
        <w:jc w:val="both"/>
        <w:outlineLvl w:val="0"/>
        <w:rPr>
          <w:rFonts w:ascii="Times New Roman" w:hAnsi="Times New Roman"/>
          <w:bCs/>
          <w:sz w:val="24"/>
          <w:szCs w:val="24"/>
        </w:rPr>
      </w:pP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 xml:space="preserve">и) </w:t>
      </w:r>
      <w:r w:rsidRPr="00343D30">
        <w:rPr>
          <w:rFonts w:ascii="Times New Roman" w:hAnsi="Times New Roman"/>
          <w:b/>
          <w:sz w:val="24"/>
          <w:szCs w:val="24"/>
        </w:rPr>
        <w:t>договор на право размещения нестационарного торгового объекта</w:t>
      </w:r>
      <w:r w:rsidRPr="00343D30">
        <w:rPr>
          <w:rFonts w:ascii="Times New Roman" w:hAnsi="Times New Roman"/>
          <w:sz w:val="24"/>
          <w:szCs w:val="24"/>
        </w:rPr>
        <w:t xml:space="preserve"> на территории Сосновоборского городского округа – договор, установленной формы</w:t>
      </w:r>
      <w:r>
        <w:rPr>
          <w:rFonts w:ascii="Times New Roman" w:hAnsi="Times New Roman"/>
          <w:sz w:val="24"/>
          <w:szCs w:val="24"/>
        </w:rPr>
        <w:t>,</w:t>
      </w:r>
      <w:r w:rsidRPr="00343D30">
        <w:rPr>
          <w:rFonts w:ascii="Times New Roman" w:hAnsi="Times New Roman"/>
          <w:sz w:val="24"/>
          <w:szCs w:val="24"/>
        </w:rPr>
        <w:t xml:space="preserve"> </w:t>
      </w:r>
      <w:r>
        <w:rPr>
          <w:rFonts w:ascii="Times New Roman" w:hAnsi="Times New Roman"/>
          <w:sz w:val="24"/>
          <w:szCs w:val="24"/>
        </w:rPr>
        <w:t>утвержденной</w:t>
      </w:r>
      <w:r w:rsidRPr="00343D30">
        <w:rPr>
          <w:rFonts w:ascii="Times New Roman" w:hAnsi="Times New Roman"/>
          <w:sz w:val="24"/>
          <w:szCs w:val="24"/>
        </w:rPr>
        <w:t xml:space="preserve"> представителем Уполномоченного органа</w:t>
      </w:r>
      <w:r>
        <w:rPr>
          <w:rFonts w:ascii="Times New Roman" w:hAnsi="Times New Roman"/>
          <w:sz w:val="24"/>
          <w:szCs w:val="24"/>
        </w:rPr>
        <w:t>,</w:t>
      </w:r>
      <w:r w:rsidRPr="00343D30">
        <w:rPr>
          <w:rFonts w:ascii="Times New Roman" w:hAnsi="Times New Roman"/>
          <w:sz w:val="24"/>
          <w:szCs w:val="24"/>
        </w:rPr>
        <w:t xml:space="preserve"> заключаемый с субъектом торговли, в котором указаны срок его действия, права и обязанности представителя Уполномоченного органа и субъекта торговли, а также другие существенные условия, предусмотренные законодательством.</w:t>
      </w:r>
    </w:p>
    <w:p w:rsidR="00A57C5A" w:rsidRDefault="00A57C5A" w:rsidP="00D45F71">
      <w:pPr>
        <w:shd w:val="clear" w:color="auto" w:fill="FFFFFF"/>
        <w:spacing w:after="0" w:line="240" w:lineRule="auto"/>
        <w:ind w:firstLine="709"/>
        <w:jc w:val="both"/>
        <w:rPr>
          <w:rFonts w:ascii="Times New Roman" w:hAnsi="Times New Roman"/>
          <w:sz w:val="24"/>
          <w:szCs w:val="24"/>
        </w:rPr>
      </w:pP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 xml:space="preserve">к) </w:t>
      </w:r>
      <w:r w:rsidRPr="00343D30">
        <w:rPr>
          <w:rFonts w:ascii="Times New Roman" w:hAnsi="Times New Roman"/>
          <w:b/>
          <w:sz w:val="24"/>
          <w:szCs w:val="24"/>
        </w:rPr>
        <w:t>Уполномоченный орган</w:t>
      </w:r>
      <w:r w:rsidRPr="00343D30">
        <w:rPr>
          <w:rFonts w:ascii="Times New Roman" w:hAnsi="Times New Roman"/>
          <w:sz w:val="24"/>
          <w:szCs w:val="24"/>
        </w:rPr>
        <w:t xml:space="preserve"> – администрация Сосновоборского городского округа Ленинградской области</w:t>
      </w:r>
      <w:r w:rsidR="00A57C5A">
        <w:rPr>
          <w:rFonts w:ascii="Times New Roman" w:hAnsi="Times New Roman"/>
          <w:sz w:val="24"/>
          <w:szCs w:val="24"/>
        </w:rPr>
        <w:t>;</w:t>
      </w:r>
    </w:p>
    <w:p w:rsidR="00A57C5A" w:rsidRDefault="00A57C5A" w:rsidP="00A57C5A">
      <w:pPr>
        <w:shd w:val="clear" w:color="auto" w:fill="FFFFFF"/>
        <w:spacing w:after="0" w:line="240" w:lineRule="auto"/>
        <w:ind w:firstLine="709"/>
        <w:jc w:val="both"/>
        <w:rPr>
          <w:rFonts w:ascii="Times New Roman" w:hAnsi="Times New Roman" w:cs="Times New Roman"/>
          <w:sz w:val="24"/>
          <w:szCs w:val="24"/>
        </w:rPr>
      </w:pPr>
      <w:r w:rsidRPr="00A57C5A">
        <w:rPr>
          <w:rFonts w:ascii="Times New Roman" w:hAnsi="Times New Roman" w:cs="Times New Roman"/>
          <w:sz w:val="24"/>
          <w:szCs w:val="24"/>
        </w:rPr>
        <w:t xml:space="preserve">л) </w:t>
      </w:r>
      <w:r w:rsidRPr="00A57C5A">
        <w:rPr>
          <w:rFonts w:ascii="Times New Roman" w:hAnsi="Times New Roman" w:cs="Times New Roman"/>
          <w:b/>
          <w:sz w:val="24"/>
          <w:szCs w:val="24"/>
        </w:rPr>
        <w:t>Представитель Уполномоченного органа (Организатор аукциона)</w:t>
      </w:r>
      <w:r w:rsidRPr="00A57C5A">
        <w:rPr>
          <w:rFonts w:ascii="Times New Roman" w:hAnsi="Times New Roman" w:cs="Times New Roman"/>
          <w:sz w:val="24"/>
          <w:szCs w:val="24"/>
        </w:rPr>
        <w:t xml:space="preserve"> -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 Сосновоборского городского округа)</w:t>
      </w:r>
      <w:r>
        <w:rPr>
          <w:rFonts w:ascii="Times New Roman" w:hAnsi="Times New Roman" w:cs="Times New Roman"/>
          <w:sz w:val="24"/>
          <w:szCs w:val="24"/>
        </w:rPr>
        <w:t>;</w:t>
      </w:r>
    </w:p>
    <w:p w:rsidR="00A57C5A" w:rsidRPr="00A57C5A" w:rsidRDefault="00A57C5A" w:rsidP="00A57C5A">
      <w:pPr>
        <w:shd w:val="clear" w:color="auto" w:fill="FFFFFF"/>
        <w:spacing w:after="0" w:line="240" w:lineRule="auto"/>
        <w:ind w:firstLine="709"/>
        <w:jc w:val="both"/>
        <w:rPr>
          <w:rFonts w:ascii="Times New Roman" w:hAnsi="Times New Roman" w:cs="Times New Roman"/>
          <w:sz w:val="24"/>
          <w:szCs w:val="24"/>
        </w:rPr>
      </w:pPr>
    </w:p>
    <w:p w:rsidR="00D45F71" w:rsidRDefault="00A57C5A" w:rsidP="00A57C5A">
      <w:pPr>
        <w:shd w:val="clear" w:color="auto" w:fill="FFFFFF"/>
        <w:spacing w:after="0" w:line="240" w:lineRule="auto"/>
        <w:ind w:firstLine="709"/>
        <w:jc w:val="both"/>
        <w:rPr>
          <w:rFonts w:ascii="Times New Roman" w:hAnsi="Times New Roman"/>
          <w:sz w:val="24"/>
          <w:szCs w:val="24"/>
        </w:rPr>
      </w:pPr>
      <w:r w:rsidRPr="00A57C5A">
        <w:rPr>
          <w:rFonts w:ascii="Times New Roman" w:hAnsi="Times New Roman" w:cs="Times New Roman"/>
          <w:sz w:val="24"/>
          <w:szCs w:val="24"/>
        </w:rPr>
        <w:t xml:space="preserve">м) </w:t>
      </w:r>
      <w:r w:rsidRPr="00A57C5A">
        <w:rPr>
          <w:rFonts w:ascii="Times New Roman" w:hAnsi="Times New Roman" w:cs="Times New Roman"/>
          <w:b/>
          <w:sz w:val="24"/>
          <w:szCs w:val="24"/>
        </w:rPr>
        <w:t>Специализированная организация – организация,</w:t>
      </w:r>
      <w:r w:rsidRPr="00A57C5A">
        <w:rPr>
          <w:rFonts w:ascii="Times New Roman" w:hAnsi="Times New Roman" w:cs="Times New Roman"/>
          <w:sz w:val="24"/>
          <w:szCs w:val="24"/>
        </w:rPr>
        <w:t xml:space="preserve"> осуществляющая от имени представителя Уполномоченного органа аукциона переданные ей функции по подготовке и </w:t>
      </w:r>
      <w:r w:rsidRPr="00A57C5A">
        <w:rPr>
          <w:rFonts w:ascii="Times New Roman" w:hAnsi="Times New Roman" w:cs="Times New Roman"/>
          <w:sz w:val="24"/>
          <w:szCs w:val="24"/>
        </w:rPr>
        <w:lastRenderedPageBreak/>
        <w:t>проведению аукционов на право размещения НТО, подготовке к заключению договоров на размещение НТО по результатам аукционов и без проведения аукциона, и осуществление контроля за исполнением условий договоров.</w:t>
      </w:r>
    </w:p>
    <w:p w:rsidR="00A57C5A" w:rsidRDefault="00A57C5A" w:rsidP="00D45F71">
      <w:pPr>
        <w:shd w:val="clear" w:color="auto" w:fill="FFFFFF"/>
        <w:spacing w:after="0" w:line="240" w:lineRule="auto"/>
        <w:ind w:firstLine="709"/>
        <w:jc w:val="both"/>
        <w:rPr>
          <w:rFonts w:ascii="Times New Roman" w:hAnsi="Times New Roman"/>
          <w:sz w:val="24"/>
          <w:szCs w:val="24"/>
        </w:rPr>
      </w:pPr>
    </w:p>
    <w:p w:rsidR="00D45F71" w:rsidRPr="00343D30" w:rsidRDefault="00D45F71" w:rsidP="00D45F71">
      <w:pPr>
        <w:shd w:val="clear" w:color="auto" w:fill="FFFFFF"/>
        <w:spacing w:after="0" w:line="240" w:lineRule="auto"/>
        <w:ind w:left="1134" w:hanging="425"/>
        <w:jc w:val="center"/>
        <w:rPr>
          <w:rFonts w:ascii="Times New Roman" w:hAnsi="Times New Roman"/>
          <w:b/>
          <w:sz w:val="24"/>
          <w:szCs w:val="24"/>
        </w:rPr>
      </w:pPr>
      <w:r w:rsidRPr="00343D30">
        <w:rPr>
          <w:rFonts w:ascii="Times New Roman" w:hAnsi="Times New Roman"/>
          <w:b/>
          <w:sz w:val="24"/>
          <w:szCs w:val="24"/>
        </w:rPr>
        <w:t>3. Порядок и условия размещения НТО на территории городского округа</w:t>
      </w:r>
    </w:p>
    <w:p w:rsidR="00D45F71" w:rsidRPr="00343D30" w:rsidRDefault="00D45F71" w:rsidP="00D45F71">
      <w:pPr>
        <w:spacing w:after="0" w:line="240" w:lineRule="auto"/>
        <w:ind w:firstLine="709"/>
        <w:jc w:val="both"/>
        <w:rPr>
          <w:rFonts w:ascii="Times New Roman" w:hAnsi="Times New Roman"/>
          <w:sz w:val="24"/>
          <w:szCs w:val="24"/>
        </w:rPr>
      </w:pPr>
    </w:p>
    <w:p w:rsidR="00D45F71" w:rsidRPr="00343D30" w:rsidRDefault="00D45F71" w:rsidP="00D45F71">
      <w:pPr>
        <w:spacing w:after="0" w:line="240" w:lineRule="auto"/>
        <w:ind w:firstLine="709"/>
        <w:jc w:val="both"/>
        <w:rPr>
          <w:rFonts w:ascii="Times New Roman" w:hAnsi="Times New Roman"/>
          <w:sz w:val="24"/>
          <w:szCs w:val="24"/>
        </w:rPr>
      </w:pPr>
      <w:r w:rsidRPr="00343D30">
        <w:rPr>
          <w:rFonts w:ascii="Times New Roman" w:hAnsi="Times New Roman"/>
          <w:sz w:val="24"/>
          <w:szCs w:val="24"/>
        </w:rPr>
        <w:t>3.1. Размещение НТО на территории городского округа осуществляется в соответствии со схемой размещения НТО,</w:t>
      </w:r>
      <w:r>
        <w:rPr>
          <w:rFonts w:ascii="Times New Roman" w:hAnsi="Times New Roman"/>
          <w:sz w:val="24"/>
          <w:szCs w:val="24"/>
        </w:rPr>
        <w:t xml:space="preserve"> </w:t>
      </w:r>
      <w:r w:rsidRPr="00343D30">
        <w:rPr>
          <w:rFonts w:ascii="Times New Roman" w:hAnsi="Times New Roman"/>
          <w:sz w:val="24"/>
          <w:szCs w:val="24"/>
        </w:rPr>
        <w:t>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Ленинградской области, настоящего Положения и иных муниципальных правовых актов городского округа.</w:t>
      </w:r>
    </w:p>
    <w:p w:rsidR="00D45F71" w:rsidRPr="00343D30" w:rsidRDefault="00D45F71" w:rsidP="00D45F71">
      <w:pPr>
        <w:spacing w:after="0" w:line="240" w:lineRule="auto"/>
        <w:ind w:firstLine="709"/>
        <w:jc w:val="both"/>
        <w:rPr>
          <w:rFonts w:ascii="Times New Roman" w:hAnsi="Times New Roman"/>
          <w:sz w:val="24"/>
          <w:szCs w:val="24"/>
        </w:rPr>
      </w:pPr>
      <w:r w:rsidRPr="00343D30">
        <w:rPr>
          <w:rFonts w:ascii="Times New Roman" w:hAnsi="Times New Roman"/>
          <w:sz w:val="24"/>
          <w:szCs w:val="24"/>
        </w:rPr>
        <w:t>3.2. Хозяйствующий субъект, осуществляющий торговую деятельность овощами и фруктами в весенне-летний период вправе размещать (выносить) указанный товар на территории, прилегающей к НТО на расстояние не более 2 метров от фасадной части НТО, при условии</w:t>
      </w:r>
      <w:r>
        <w:rPr>
          <w:rFonts w:ascii="Times New Roman" w:hAnsi="Times New Roman"/>
          <w:sz w:val="24"/>
          <w:szCs w:val="24"/>
        </w:rPr>
        <w:t>,</w:t>
      </w:r>
      <w:r w:rsidRPr="00343D30">
        <w:rPr>
          <w:rFonts w:ascii="Times New Roman" w:hAnsi="Times New Roman"/>
          <w:sz w:val="24"/>
          <w:szCs w:val="24"/>
        </w:rPr>
        <w:t xml:space="preserve"> если указанная территория не препятствует движению транспорта, беспрепятственному подъезду спецтранспорта при чрезвычайных ситуациях и проходу пешеходов.</w:t>
      </w:r>
    </w:p>
    <w:p w:rsidR="00B760C6" w:rsidRPr="00216F19" w:rsidRDefault="00D45F71" w:rsidP="00B760C6">
      <w:pPr>
        <w:pStyle w:val="ConsPlusNormal"/>
        <w:ind w:firstLine="540"/>
        <w:jc w:val="both"/>
        <w:rPr>
          <w:rFonts w:ascii="Times New Roman" w:hAnsi="Times New Roman" w:cs="Times New Roman"/>
          <w:sz w:val="24"/>
          <w:szCs w:val="24"/>
        </w:rPr>
      </w:pPr>
      <w:r w:rsidRPr="00343D30">
        <w:rPr>
          <w:rFonts w:ascii="Times New Roman" w:hAnsi="Times New Roman"/>
          <w:sz w:val="24"/>
          <w:szCs w:val="24"/>
        </w:rPr>
        <w:t xml:space="preserve">3.3. </w:t>
      </w:r>
      <w:r w:rsidR="00B760C6" w:rsidRPr="00216F19">
        <w:rPr>
          <w:rFonts w:ascii="Times New Roman" w:hAnsi="Times New Roman" w:cs="Times New Roman"/>
          <w:sz w:val="24"/>
          <w:szCs w:val="24"/>
        </w:rPr>
        <w:t>Хозяйствующий субъект обязан содержать территорию, прилегающую к НТО (за исключением НПТО), в порядке, предусмотренном «Правилами благоустройства муниципального образования Сосновоборский городской округ Ленинградской области», утвержденными решением совета депутатов Сосновоборского городского округа от 25.10.2017 № 160 (с изменениями и дополнениями).</w:t>
      </w:r>
    </w:p>
    <w:p w:rsidR="00D45F71" w:rsidRPr="00343D30" w:rsidRDefault="00D45F71" w:rsidP="00B760C6">
      <w:pPr>
        <w:spacing w:after="0" w:line="240" w:lineRule="auto"/>
        <w:ind w:firstLine="709"/>
        <w:jc w:val="both"/>
        <w:rPr>
          <w:rFonts w:ascii="Times New Roman" w:hAnsi="Times New Roman"/>
          <w:sz w:val="24"/>
          <w:szCs w:val="24"/>
        </w:rPr>
      </w:pPr>
      <w:r w:rsidRPr="00343D30">
        <w:rPr>
          <w:rFonts w:ascii="Times New Roman" w:hAnsi="Times New Roman"/>
          <w:sz w:val="24"/>
          <w:szCs w:val="24"/>
        </w:rPr>
        <w:t>3.4. При установке НТО, на территории городского округа хозяйствующие субъекты руководствуются постановлением администрации Сосновоборского городского округа от 13.02.2013 № 396 «Об утверждении внешнего вида нестационарных торговых объектов потребительского рынка, автобусных остановочных павильонов, в муниципальном образовании Сосновоборский городской округ Ленинградской области».</w:t>
      </w:r>
    </w:p>
    <w:p w:rsidR="00D45F71" w:rsidRPr="00343D30" w:rsidRDefault="00D45F71" w:rsidP="00D45F71">
      <w:pPr>
        <w:shd w:val="clear" w:color="auto" w:fill="FFFFFF"/>
        <w:tabs>
          <w:tab w:val="left" w:pos="0"/>
        </w:tabs>
        <w:spacing w:after="0" w:line="240" w:lineRule="auto"/>
        <w:ind w:firstLine="709"/>
        <w:jc w:val="both"/>
        <w:rPr>
          <w:rFonts w:ascii="Times New Roman" w:hAnsi="Times New Roman"/>
          <w:b/>
          <w:sz w:val="24"/>
          <w:szCs w:val="24"/>
        </w:rPr>
      </w:pPr>
      <w:r w:rsidRPr="00343D30">
        <w:rPr>
          <w:rFonts w:ascii="Times New Roman" w:hAnsi="Times New Roman"/>
          <w:sz w:val="24"/>
          <w:szCs w:val="24"/>
        </w:rPr>
        <w:t>Внешний вид НТО не должен контрастировать с внешним архитектурно-художественным обликом сложившейся застройки территории города.</w:t>
      </w: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3.5. Хозяйствующие субъекты</w:t>
      </w:r>
      <w:r>
        <w:rPr>
          <w:rFonts w:ascii="Times New Roman" w:hAnsi="Times New Roman"/>
          <w:sz w:val="24"/>
          <w:szCs w:val="24"/>
        </w:rPr>
        <w:t>,</w:t>
      </w:r>
      <w:r w:rsidRPr="00343D30">
        <w:rPr>
          <w:rFonts w:ascii="Times New Roman" w:hAnsi="Times New Roman"/>
          <w:sz w:val="24"/>
          <w:szCs w:val="24"/>
        </w:rPr>
        <w:t xml:space="preserve"> осуществляющие торговую деятельность в НТО</w:t>
      </w:r>
      <w:r>
        <w:rPr>
          <w:rFonts w:ascii="Times New Roman" w:hAnsi="Times New Roman"/>
          <w:sz w:val="24"/>
          <w:szCs w:val="24"/>
        </w:rPr>
        <w:t>,</w:t>
      </w:r>
      <w:r w:rsidRPr="00343D30">
        <w:rPr>
          <w:rFonts w:ascii="Times New Roman" w:hAnsi="Times New Roman"/>
          <w:sz w:val="24"/>
          <w:szCs w:val="24"/>
        </w:rPr>
        <w:t xml:space="preserve"> обязаны соблюдать установленную специализацию для НТО.</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3.6. Хозяйствующие субъекты, осуществляющие торговую деятельность, самостоятельно, в соответствии с действующим законодательством, определяют порядок и условия осуществления торговой деятельности, в том числе:</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а) ассортимент продаваемых товаров;</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б) режим работы;</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в) приемы и способы, с помощью которых осуществляется продажа товаров;</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г) количество, типы, модели технологического оборудования, инвентаря, используемых при осуществлении торговой деятельности;</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д) способы доведения до покупателей информации о продавце, о предлагаемых для продажи товарах, об оказываемых услугах;</w:t>
      </w: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е) цены на продаваемые товары.</w:t>
      </w:r>
    </w:p>
    <w:p w:rsidR="00D45F71" w:rsidRPr="00EC7CF2"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 xml:space="preserve">3.7. </w:t>
      </w:r>
      <w:r w:rsidRPr="00EC7CF2">
        <w:rPr>
          <w:rFonts w:ascii="Times New Roman" w:hAnsi="Times New Roman"/>
          <w:sz w:val="24"/>
          <w:szCs w:val="24"/>
        </w:rPr>
        <w:t>Хозяйствующие субъекты вправе самостоятельно принять решение об изменении специализации НТО в рамках видов специализации НТО, предусмотренных главой 2 настоящего Положения, с предварительным согласованием с Уполномоченным органом, который в течение 25 календарных дней рассматривает соответствующее заявление хозяйствующего субъекта и вносит изменение в Схему, если данное изменение не противоречит законодательству и нормативным правовым актам органов местного самоуправления городского округа.</w:t>
      </w: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3.8. Хозяйствующий субъект обязан довести до сведения потребителя фирменное наименование (наименование) своей организации, место ее нахождения (адрес) и режим ее работы, путем размещения информации на вывеске НТО.</w:t>
      </w:r>
    </w:p>
    <w:p w:rsidR="00D45F71" w:rsidRPr="00343D30" w:rsidRDefault="00D45F71" w:rsidP="00D45F71">
      <w:pPr>
        <w:spacing w:after="0" w:line="240" w:lineRule="auto"/>
        <w:ind w:firstLine="708"/>
        <w:rPr>
          <w:rFonts w:ascii="Times New Roman" w:hAnsi="Times New Roman"/>
          <w:sz w:val="24"/>
          <w:szCs w:val="24"/>
          <w:lang w:eastAsia="ru-RU"/>
        </w:rPr>
      </w:pPr>
      <w:r w:rsidRPr="00343D30">
        <w:rPr>
          <w:rFonts w:ascii="Times New Roman" w:hAnsi="Times New Roman"/>
          <w:sz w:val="24"/>
          <w:szCs w:val="24"/>
        </w:rPr>
        <w:lastRenderedPageBreak/>
        <w:t>3.9. При осуществлении торговой деятельности хозяйствующие субъекты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другие предусмотренные законодательством Российской Федерации требования и ограничения.</w:t>
      </w:r>
    </w:p>
    <w:p w:rsidR="00D45F71"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3.10. Хозяйствующий субъект обязан иметь в наличии на торговых местах документы, подтверждающие соответствие товаров установленным требованиям (сертификат соответствия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 xml:space="preserve">3.11. Субъект торговли не вправе передавать право на размещение </w:t>
      </w:r>
      <w:r w:rsidRPr="00343D30">
        <w:rPr>
          <w:rFonts w:ascii="Times New Roman" w:eastAsia="Times New Roman" w:hAnsi="Times New Roman"/>
          <w:sz w:val="24"/>
          <w:szCs w:val="24"/>
          <w:lang w:eastAsia="ru-RU"/>
        </w:rPr>
        <w:t>НТО</w:t>
      </w:r>
      <w:r w:rsidRPr="00343D30">
        <w:rPr>
          <w:rFonts w:ascii="Times New Roman" w:hAnsi="Times New Roman"/>
          <w:sz w:val="24"/>
          <w:szCs w:val="24"/>
        </w:rPr>
        <w:t xml:space="preserve"> третьим лицам.</w:t>
      </w: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3.12. Предметом аукциона на право заключения договора на размещение НТО, а также предметом договора на размещение НТО, заключенному без проведения аукциона – являются свободные места для размещения НТО, указанные в Схеме.</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3.13. Предоставление хозяйствующим субъектам права на размещение НТО в местах, определенных Схемой, осуществляется на основании договора на размещение НТО, заключаемого по результатам аукциона, либо без проведения аукциона.</w:t>
      </w:r>
    </w:p>
    <w:p w:rsidR="00D45F71" w:rsidRPr="00343D30" w:rsidRDefault="00D45F71" w:rsidP="00D45F71">
      <w:pPr>
        <w:pStyle w:val="ConsPlusNormal"/>
        <w:ind w:firstLine="709"/>
        <w:jc w:val="both"/>
        <w:rPr>
          <w:rFonts w:ascii="Times New Roman" w:hAnsi="Times New Roman" w:cs="Times New Roman"/>
        </w:rPr>
      </w:pPr>
      <w:r w:rsidRPr="00343D30">
        <w:rPr>
          <w:rFonts w:ascii="Times New Roman" w:hAnsi="Times New Roman" w:cs="Times New Roman"/>
          <w:sz w:val="24"/>
          <w:szCs w:val="24"/>
        </w:rPr>
        <w:t>3.14. Начальная цена предмета аукциона на право заключения договора на размещение НТО, а также размер платы по договору на размещение НТО, заключенному без проведения аукциона определяется в порядке, предусмотренном Приложением №2 к настоящему решению.</w:t>
      </w:r>
    </w:p>
    <w:p w:rsidR="00C74233" w:rsidRPr="00C74233" w:rsidRDefault="00D45F71" w:rsidP="00943561">
      <w:pPr>
        <w:spacing w:after="0" w:line="240" w:lineRule="auto"/>
        <w:ind w:firstLine="709"/>
        <w:jc w:val="both"/>
        <w:textAlignment w:val="baseline"/>
        <w:rPr>
          <w:rFonts w:ascii="Times New Roman" w:hAnsi="Times New Roman" w:cs="Times New Roman"/>
          <w:sz w:val="24"/>
          <w:szCs w:val="24"/>
        </w:rPr>
      </w:pPr>
      <w:r w:rsidRPr="00C74233">
        <w:rPr>
          <w:rFonts w:ascii="Times New Roman" w:eastAsia="Times New Roman" w:hAnsi="Times New Roman" w:cs="Times New Roman"/>
          <w:sz w:val="24"/>
          <w:szCs w:val="24"/>
          <w:lang w:eastAsia="ru-RU"/>
        </w:rPr>
        <w:t xml:space="preserve">3.15. </w:t>
      </w:r>
      <w:r w:rsidR="00C74233" w:rsidRPr="00C74233">
        <w:rPr>
          <w:rFonts w:ascii="Times New Roman" w:hAnsi="Times New Roman" w:cs="Times New Roman"/>
          <w:sz w:val="24"/>
          <w:szCs w:val="24"/>
        </w:rPr>
        <w:t>Срок договора на размещение НТО устанавливается в следующем порядке:</w:t>
      </w:r>
    </w:p>
    <w:p w:rsidR="00C74233" w:rsidRPr="00C74233" w:rsidRDefault="00C74233" w:rsidP="00943561">
      <w:pPr>
        <w:spacing w:after="0" w:line="240" w:lineRule="auto"/>
        <w:ind w:firstLine="709"/>
        <w:jc w:val="both"/>
        <w:textAlignment w:val="baseline"/>
        <w:rPr>
          <w:rFonts w:ascii="Times New Roman" w:hAnsi="Times New Roman" w:cs="Times New Roman"/>
          <w:sz w:val="24"/>
          <w:szCs w:val="24"/>
        </w:rPr>
      </w:pPr>
      <w:r w:rsidRPr="00C74233">
        <w:rPr>
          <w:rFonts w:ascii="Times New Roman" w:hAnsi="Times New Roman" w:cs="Times New Roman"/>
          <w:b/>
          <w:bCs/>
          <w:sz w:val="24"/>
          <w:szCs w:val="24"/>
        </w:rPr>
        <w:t>-</w:t>
      </w:r>
      <w:r w:rsidRPr="00C74233">
        <w:rPr>
          <w:rFonts w:ascii="Times New Roman" w:hAnsi="Times New Roman" w:cs="Times New Roman"/>
          <w:bCs/>
          <w:sz w:val="24"/>
          <w:szCs w:val="24"/>
        </w:rPr>
        <w:t xml:space="preserve"> </w:t>
      </w:r>
      <w:r w:rsidRPr="00C74233">
        <w:rPr>
          <w:rFonts w:ascii="Times New Roman" w:hAnsi="Times New Roman" w:cs="Times New Roman"/>
          <w:sz w:val="24"/>
          <w:szCs w:val="24"/>
        </w:rPr>
        <w:t>для торговых объектов, функционирующих круглогодично - до 7 лет;</w:t>
      </w:r>
    </w:p>
    <w:p w:rsidR="00C74233" w:rsidRPr="00C74233" w:rsidRDefault="00C74233" w:rsidP="00943561">
      <w:pPr>
        <w:spacing w:after="0" w:line="240" w:lineRule="auto"/>
        <w:ind w:firstLine="709"/>
        <w:jc w:val="both"/>
        <w:textAlignment w:val="baseline"/>
        <w:rPr>
          <w:rFonts w:ascii="Times New Roman" w:hAnsi="Times New Roman" w:cs="Times New Roman"/>
          <w:sz w:val="24"/>
          <w:szCs w:val="24"/>
        </w:rPr>
      </w:pPr>
      <w:r w:rsidRPr="00C74233">
        <w:rPr>
          <w:rFonts w:ascii="Times New Roman" w:hAnsi="Times New Roman" w:cs="Times New Roman"/>
          <w:b/>
          <w:bCs/>
          <w:sz w:val="24"/>
          <w:szCs w:val="24"/>
        </w:rPr>
        <w:t>-</w:t>
      </w:r>
      <w:r w:rsidRPr="00C74233">
        <w:rPr>
          <w:rFonts w:ascii="Times New Roman" w:hAnsi="Times New Roman" w:cs="Times New Roman"/>
          <w:bCs/>
          <w:sz w:val="24"/>
          <w:szCs w:val="24"/>
        </w:rPr>
        <w:t xml:space="preserve"> </w:t>
      </w:r>
      <w:r w:rsidRPr="00C74233">
        <w:rPr>
          <w:rFonts w:ascii="Times New Roman" w:hAnsi="Times New Roman" w:cs="Times New Roman"/>
          <w:sz w:val="24"/>
          <w:szCs w:val="24"/>
        </w:rPr>
        <w:t>для торговых объектов, функционирующих в весенне-летний период, в том числе  для мест размещения бахчевых (овощных) развалов, для мест размещения НПТО - до 7 месяцев (с 1 апреля по 1 ноября);</w:t>
      </w:r>
    </w:p>
    <w:p w:rsidR="00C74233" w:rsidRPr="00C74233" w:rsidRDefault="00C74233" w:rsidP="00943561">
      <w:pPr>
        <w:spacing w:after="0" w:line="240" w:lineRule="auto"/>
        <w:ind w:firstLine="709"/>
        <w:jc w:val="both"/>
        <w:textAlignment w:val="baseline"/>
        <w:rPr>
          <w:rFonts w:ascii="Times New Roman" w:hAnsi="Times New Roman" w:cs="Times New Roman"/>
          <w:sz w:val="24"/>
          <w:szCs w:val="24"/>
        </w:rPr>
      </w:pPr>
      <w:r w:rsidRPr="00C74233">
        <w:rPr>
          <w:rFonts w:ascii="Times New Roman" w:hAnsi="Times New Roman" w:cs="Times New Roman"/>
          <w:sz w:val="24"/>
          <w:szCs w:val="24"/>
        </w:rP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C74233" w:rsidRPr="00C74233" w:rsidRDefault="00C74233" w:rsidP="00943561">
      <w:pPr>
        <w:autoSpaceDE w:val="0"/>
        <w:autoSpaceDN w:val="0"/>
        <w:adjustRightInd w:val="0"/>
        <w:spacing w:after="0" w:line="240" w:lineRule="auto"/>
        <w:ind w:firstLine="708"/>
        <w:jc w:val="both"/>
        <w:rPr>
          <w:rFonts w:ascii="Times New Roman" w:hAnsi="Times New Roman" w:cs="Times New Roman"/>
          <w:sz w:val="24"/>
          <w:szCs w:val="24"/>
        </w:rPr>
      </w:pPr>
      <w:r w:rsidRPr="00C74233">
        <w:rPr>
          <w:rFonts w:ascii="Times New Roman" w:hAnsi="Times New Roman" w:cs="Times New Roman"/>
          <w:b/>
          <w:bCs/>
          <w:sz w:val="24"/>
          <w:szCs w:val="24"/>
        </w:rPr>
        <w:t>-</w:t>
      </w:r>
      <w:r w:rsidRPr="00C74233">
        <w:rPr>
          <w:rFonts w:ascii="Times New Roman" w:hAnsi="Times New Roman" w:cs="Times New Roman"/>
          <w:bCs/>
          <w:sz w:val="24"/>
          <w:szCs w:val="24"/>
        </w:rPr>
        <w:t xml:space="preserve"> </w:t>
      </w:r>
      <w:r w:rsidRPr="00C74233">
        <w:rPr>
          <w:rFonts w:ascii="Times New Roman" w:hAnsi="Times New Roman" w:cs="Times New Roman"/>
          <w:sz w:val="24"/>
          <w:szCs w:val="24"/>
        </w:rPr>
        <w:t xml:space="preserve">для объектов по реализации хвойных деревьев - до 1 месяца (с 07 декабря по 07 января). </w:t>
      </w:r>
    </w:p>
    <w:p w:rsidR="00C74233" w:rsidRPr="00C74233" w:rsidRDefault="00C74233" w:rsidP="00943561">
      <w:pPr>
        <w:spacing w:after="0" w:line="240" w:lineRule="auto"/>
        <w:ind w:firstLine="709"/>
        <w:jc w:val="both"/>
        <w:textAlignment w:val="baseline"/>
        <w:rPr>
          <w:rFonts w:ascii="Times New Roman" w:hAnsi="Times New Roman" w:cs="Times New Roman"/>
          <w:sz w:val="24"/>
          <w:szCs w:val="24"/>
        </w:rPr>
      </w:pPr>
      <w:r w:rsidRPr="00C74233">
        <w:rPr>
          <w:rFonts w:ascii="Times New Roman" w:hAnsi="Times New Roman" w:cs="Times New Roman"/>
          <w:sz w:val="24"/>
          <w:szCs w:val="24"/>
        </w:rPr>
        <w:t xml:space="preserve">Субъект торговли обязан освободить место размещения НТО по продаже сезонных товаров и НПТО за свой счет, при необходимости осуществить демонтаж, в течение 3 дней со дня окончания периода размещения НТО. </w:t>
      </w:r>
    </w:p>
    <w:p w:rsidR="00C74233" w:rsidRPr="00C74233" w:rsidRDefault="00C74233" w:rsidP="00943561">
      <w:pPr>
        <w:spacing w:after="0" w:line="240" w:lineRule="auto"/>
        <w:ind w:firstLine="709"/>
        <w:jc w:val="both"/>
        <w:textAlignment w:val="baseline"/>
        <w:rPr>
          <w:rFonts w:ascii="Times New Roman" w:hAnsi="Times New Roman" w:cs="Times New Roman"/>
          <w:sz w:val="24"/>
          <w:szCs w:val="24"/>
        </w:rPr>
      </w:pPr>
      <w:r w:rsidRPr="00C74233">
        <w:rPr>
          <w:rFonts w:ascii="Times New Roman" w:hAnsi="Times New Roman" w:cs="Times New Roman"/>
          <w:sz w:val="24"/>
          <w:szCs w:val="24"/>
        </w:rPr>
        <w:t>Установить срок приема заявлений на размещение НТО по продаже сезонных товаров не ранее 1 (одного) месяца до начала предусмотренного периода размещения НТО.</w:t>
      </w:r>
    </w:p>
    <w:p w:rsidR="00943561" w:rsidRPr="00943561" w:rsidRDefault="00943561" w:rsidP="00943561">
      <w:pPr>
        <w:spacing w:after="0" w:line="240" w:lineRule="auto"/>
        <w:ind w:firstLine="709"/>
        <w:jc w:val="both"/>
        <w:textAlignment w:val="baseline"/>
        <w:rPr>
          <w:rFonts w:ascii="Times New Roman" w:hAnsi="Times New Roman" w:cs="Times New Roman"/>
          <w:bCs/>
          <w:sz w:val="24"/>
          <w:szCs w:val="24"/>
        </w:rPr>
      </w:pPr>
      <w:r w:rsidRPr="00943561">
        <w:rPr>
          <w:rFonts w:ascii="Times New Roman" w:hAnsi="Times New Roman" w:cs="Times New Roman"/>
          <w:sz w:val="24"/>
          <w:szCs w:val="24"/>
        </w:rPr>
        <w:t>3.16. Субъект торговли имеет право сдавать в аренду НТО</w:t>
      </w:r>
      <w:r w:rsidRPr="00943561">
        <w:rPr>
          <w:rFonts w:ascii="Times New Roman" w:hAnsi="Times New Roman" w:cs="Times New Roman"/>
          <w:bCs/>
          <w:sz w:val="24"/>
          <w:szCs w:val="24"/>
        </w:rPr>
        <w:t xml:space="preserve">, функционирующее круглогодично, при условии, что арендатор является индивидуальным предпринимателем или юридическим лицом, относящимся к субъектам малого и среднего предпринимательства. </w:t>
      </w:r>
    </w:p>
    <w:p w:rsidR="00943561" w:rsidRP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t>3.17. В случае сдачи НТО в аренду, субъект торговли обязан согласовать с представителем Уполномоченного органа сдачу НТО в аренду и предоставить следующие документы:</w:t>
      </w:r>
    </w:p>
    <w:p w:rsid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t>а) документ, удостоверяющий личность арендатора (подлежит возврату после удостоверения личности при личном приеме);</w:t>
      </w:r>
    </w:p>
    <w:p w:rsidR="00943561" w:rsidRP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t>б) копию договора аренды;</w:t>
      </w:r>
    </w:p>
    <w:p w:rsidR="00943561" w:rsidRP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t>в) документ, подтверждающий, что арендатор относится к субъектам малого и среднего предпринимательства.</w:t>
      </w:r>
    </w:p>
    <w:p w:rsidR="00943561" w:rsidRP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t>При непредоставлении указанных в подпункте «в» документов представитель Уполномоченного органа запрашивает их самостоятельно по системе межведомственного информационного взаимодействия.</w:t>
      </w:r>
    </w:p>
    <w:p w:rsidR="00943561" w:rsidRP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lastRenderedPageBreak/>
        <w:t xml:space="preserve">В случае отсутствия сведений об арендаторе в реестре субъектов малого и среднего предпринимательства, представитель Уполномоченного органа отказывает в согласовании  сдачи НТО в аренду. </w:t>
      </w:r>
    </w:p>
    <w:p w:rsidR="00943561" w:rsidRP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t xml:space="preserve">3.18. Субъект торговли несет полную ответственность перед Уполномоченным органом за соблюдение условий договора. За действия (бездействия) арендатора субъект торговли отвечает как за свои собственные действия (бездействия). </w:t>
      </w:r>
    </w:p>
    <w:p w:rsidR="00943561" w:rsidRPr="00943561" w:rsidRDefault="00943561" w:rsidP="00943561">
      <w:pPr>
        <w:spacing w:after="0" w:line="240" w:lineRule="auto"/>
        <w:ind w:firstLine="708"/>
        <w:jc w:val="both"/>
        <w:textAlignment w:val="baseline"/>
        <w:rPr>
          <w:rFonts w:ascii="Times New Roman" w:hAnsi="Times New Roman" w:cs="Times New Roman"/>
          <w:bCs/>
          <w:sz w:val="24"/>
          <w:szCs w:val="24"/>
        </w:rPr>
      </w:pPr>
      <w:r w:rsidRPr="00943561">
        <w:rPr>
          <w:rFonts w:ascii="Times New Roman" w:hAnsi="Times New Roman" w:cs="Times New Roman"/>
          <w:bCs/>
          <w:sz w:val="24"/>
          <w:szCs w:val="24"/>
        </w:rPr>
        <w:t xml:space="preserve">3.19. Субъект торговли обязан обеспечивать постоянный уход за внешним видом и содержанием объекта: содержать в чистоте и порядке, своевременно устранять недостатки и повреждения в вывесках, конструктивных элементах фасадов, а также несанкционированные надписи на поверхности НТО, устранять повреждения в остеклении. В случае, если договор заключается на право размещения </w:t>
      </w:r>
      <w:r w:rsidRPr="00943561">
        <w:rPr>
          <w:rFonts w:ascii="Times New Roman" w:hAnsi="Times New Roman" w:cs="Times New Roman"/>
          <w:sz w:val="24"/>
          <w:szCs w:val="24"/>
        </w:rPr>
        <w:t>торгового павильона, совмещенного с остановочным павильоном (</w:t>
      </w:r>
      <w:r w:rsidRPr="00943561">
        <w:rPr>
          <w:rFonts w:ascii="Times New Roman" w:hAnsi="Times New Roman" w:cs="Times New Roman"/>
          <w:bCs/>
          <w:sz w:val="24"/>
          <w:szCs w:val="24"/>
        </w:rPr>
        <w:t>объект), субъект торговли несет ответственность за весь объект целиком и обязан обеспечивать уход за его внешним видом и содержанием.</w:t>
      </w:r>
    </w:p>
    <w:p w:rsidR="00D45F71" w:rsidRDefault="00D45F71" w:rsidP="00C74233">
      <w:pPr>
        <w:spacing w:after="0" w:line="319" w:lineRule="atLeast"/>
        <w:ind w:firstLine="709"/>
        <w:jc w:val="both"/>
        <w:textAlignment w:val="baseline"/>
        <w:rPr>
          <w:rFonts w:ascii="Times New Roman" w:eastAsia="Times New Roman" w:hAnsi="Times New Roman"/>
          <w:sz w:val="24"/>
          <w:szCs w:val="24"/>
          <w:lang w:eastAsia="ru-RU"/>
        </w:rPr>
      </w:pPr>
    </w:p>
    <w:p w:rsidR="00D45F71" w:rsidRPr="00343D30" w:rsidRDefault="00D45F71" w:rsidP="00D45F71">
      <w:pPr>
        <w:tabs>
          <w:tab w:val="left" w:pos="4018"/>
        </w:tabs>
        <w:spacing w:after="0" w:line="240" w:lineRule="auto"/>
        <w:ind w:left="708" w:firstLine="46"/>
        <w:jc w:val="center"/>
        <w:rPr>
          <w:rFonts w:ascii="Times New Roman" w:hAnsi="Times New Roman"/>
          <w:b/>
          <w:sz w:val="24"/>
          <w:szCs w:val="24"/>
        </w:rPr>
      </w:pPr>
      <w:r w:rsidRPr="00343D30">
        <w:rPr>
          <w:rFonts w:ascii="Times New Roman" w:hAnsi="Times New Roman"/>
          <w:b/>
          <w:sz w:val="24"/>
          <w:szCs w:val="24"/>
        </w:rPr>
        <w:t>4. Порядок подготовки и проведение аукциона на право заключения договора на размещение нестационарного торгового объекта</w:t>
      </w:r>
    </w:p>
    <w:p w:rsidR="00D45F71" w:rsidRPr="00343D30" w:rsidRDefault="00D45F71" w:rsidP="00D45F71">
      <w:pPr>
        <w:tabs>
          <w:tab w:val="left" w:pos="4018"/>
        </w:tabs>
        <w:spacing w:after="0" w:line="240" w:lineRule="auto"/>
        <w:ind w:left="708" w:firstLine="46"/>
        <w:jc w:val="both"/>
        <w:rPr>
          <w:rFonts w:ascii="Times New Roman" w:hAnsi="Times New Roman"/>
          <w:sz w:val="24"/>
          <w:szCs w:val="24"/>
        </w:rPr>
      </w:pPr>
    </w:p>
    <w:p w:rsidR="00D45F71" w:rsidRPr="00343D30" w:rsidRDefault="00D45F71" w:rsidP="00D45F71">
      <w:pPr>
        <w:shd w:val="clear" w:color="auto" w:fill="FFFFFF"/>
        <w:spacing w:after="0" w:line="240" w:lineRule="auto"/>
        <w:ind w:firstLine="709"/>
        <w:jc w:val="both"/>
        <w:rPr>
          <w:rFonts w:ascii="Times New Roman" w:hAnsi="Times New Roman"/>
          <w:sz w:val="24"/>
          <w:szCs w:val="24"/>
        </w:rPr>
      </w:pPr>
      <w:r w:rsidRPr="00343D30">
        <w:rPr>
          <w:rFonts w:ascii="Times New Roman" w:hAnsi="Times New Roman"/>
          <w:sz w:val="24"/>
          <w:szCs w:val="24"/>
        </w:rPr>
        <w:t>4.1. Целью проведения аукциона на право заключения договора на размещение НТО является определение победителя (юридического лица или индивидуального предпринимателя) для предоставления ему права на заключение договора на размещение НТО на территории городского округа (далее соответственно – аукцион, Договор).</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 Решение о проведении аукциона принимается представителем Уполномоченного органа в форме распоряжения.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4.3. Участниками аукциона на право заключения договора на размещение НТО могут являться только юридические лица и индивидуальные предприниматели.</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Аукцион является открытым по форме подачи предложений о цене за право заключения договора на размещение НТО.</w:t>
      </w:r>
    </w:p>
    <w:p w:rsidR="00B760C6" w:rsidRPr="00216F19" w:rsidRDefault="00B760C6" w:rsidP="00457137">
      <w:pPr>
        <w:shd w:val="clear" w:color="auto" w:fill="FFFFFF"/>
        <w:spacing w:after="0" w:line="240" w:lineRule="auto"/>
        <w:ind w:firstLine="709"/>
        <w:jc w:val="both"/>
        <w:rPr>
          <w:rFonts w:ascii="Times New Roman" w:hAnsi="Times New Roman" w:cs="Times New Roman"/>
          <w:sz w:val="24"/>
          <w:szCs w:val="24"/>
        </w:rPr>
      </w:pPr>
      <w:r w:rsidRPr="00216F19">
        <w:rPr>
          <w:rFonts w:ascii="Times New Roman" w:hAnsi="Times New Roman" w:cs="Times New Roman"/>
          <w:sz w:val="24"/>
          <w:szCs w:val="24"/>
        </w:rPr>
        <w:t xml:space="preserve">4.4. Разработка извещения и документации, необходимых для проведения аукциона, осуществляется специализированной организацией и утверждается представителем Уполномоченного органа (организатором аукциона). </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4.5. Рассмотрение заявок на участия в аукционе и обеспечение процедуры проведения аукциона на право заключения договора на размещение НТО осуществляется аукционной комиссией по проведению торгов.</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Функции, порядок работы и деятельность аукционной комиссии по проведению торгов определяется нормативным правовым актом Уполномоченного органа о постоянно действующей комиссии по проведению торгов.</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4.6.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D45F71"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4.7. Сумма задатка определяется организатором аукциона в размере 50 процентов от начальной цены предмета аукциона.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4.8. Извещение о проведении аукциона на право заключения договора на размещение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размещается специализированной организацией на официальном сайте Сосновоборского городского округа в информационно-телекоммуникационной сети «Интернет» (</w:t>
      </w:r>
      <w:hyperlink r:id="rId13" w:history="1">
        <w:r w:rsidRPr="00343D30">
          <w:rPr>
            <w:rFonts w:ascii="Times New Roman" w:hAnsi="Times New Roman"/>
            <w:sz w:val="24"/>
            <w:szCs w:val="24"/>
          </w:rPr>
          <w:t>www.sbor.ru</w:t>
        </w:r>
      </w:hyperlink>
      <w:r w:rsidRPr="00343D30">
        <w:rPr>
          <w:rFonts w:ascii="Times New Roman" w:hAnsi="Times New Roman"/>
          <w:sz w:val="24"/>
          <w:szCs w:val="24"/>
        </w:rPr>
        <w:t>) в разделе «Торги по передаче прав на муниципальное имущество» (</w:t>
      </w:r>
      <w:hyperlink r:id="rId14" w:history="1">
        <w:r w:rsidRPr="00343D30">
          <w:rPr>
            <w:rStyle w:val="ad"/>
            <w:rFonts w:ascii="Times New Roman" w:hAnsi="Times New Roman"/>
            <w:sz w:val="24"/>
            <w:szCs w:val="24"/>
          </w:rPr>
          <w:t>www.sbor.ru/mau/</w:t>
        </w:r>
      </w:hyperlink>
      <w:r w:rsidRPr="00343D30">
        <w:rPr>
          <w:rFonts w:ascii="Times New Roman" w:hAnsi="Times New Roman"/>
          <w:sz w:val="24"/>
          <w:szCs w:val="24"/>
        </w:rPr>
        <w:t xml:space="preserve">) (далее - официальный сайт </w:t>
      </w:r>
      <w:r w:rsidRPr="00343D30">
        <w:rPr>
          <w:rFonts w:ascii="Times New Roman" w:hAnsi="Times New Roman"/>
          <w:sz w:val="24"/>
          <w:szCs w:val="24"/>
        </w:rPr>
        <w:lastRenderedPageBreak/>
        <w:t>Сосновоборского городского округа) и опубликовывается в городской газете «Маяк» не менее чем за 30 дней до дня проведения аукциона.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4.9. Извещение о проведении аукциона должно содержать сведения: об организаторе аукциона, о реквизитах решения о проведении аукциона; о месте, дате, времени и порядке проведения аукциона; о предмете аукциона (лоте), в том числе местонахождение, о типе (виде), целевом (функциональном) назначении, площади места, предоставляемого для размещения НТО, о правилах проведения аукциона; о сроке действия договора на размещение НТО; о начальной цене предмета аукциона; о «шаге аукциона»; о форме заявки на участие в аукционе, порядке ее приема, об адресе места ее приема, о дате и времени начала и окончания приема заявок на участие в аукционе; о размере задатка, порядке и сроках его внесения участниками аукциона и возврата им задатка, банковских реквизитах счета для перечисления задатка; о сроке, в течение которого победитель аукциона обязан заключить договор на размещение НТО.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4.10. Для участия в аукционе заявители лично или через своего представителя представляют в специализированную организацию в установленный в извещении о проведении аукциона срок следующие документы:</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в)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д) документы, подтверждающие внесение задатка.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4.11. Представление документов заявителем, подтверждающих внесение им задатка, признается заключением соглашения о задатке.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4.12. Специализированная организация регистрирует заявку на участие в аукционе в день её поступления. Заявка и опись предоставляемых документов составляется в двух экземплярах, один из которых остается в специализированной организации, другой – у заявителя.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Заявки на участие в аукционе могут быть направлены в специализированную организацию:</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посредством почтовой связи на бумажном носителе;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по электронной почте по адресу, указанному в извещении о проведении аукциона, подписанные электронно-цифровой подписью заявителя (ЭЦП).</w:t>
      </w:r>
    </w:p>
    <w:p w:rsidR="00D45F71"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4.13. Специализированная организация не вправе требовать представление иных документов, не предусмотренных пунктом 4.10 настоящего Положения.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Специализированная организация самостоятельно,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рамках межведомственного информационного взаимодействия.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4.14. Прием документов прекращается не ранее чем за 5 календарных дней до дня проведения аукциона на право заключения договора на размещение НТО.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4.15. Один заявитель вправе подать только одну заявку на участие в аукционе в отношении одного предмета аукциона (лота).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lastRenderedPageBreak/>
        <w:t>4.16. Заявка на участие в аукционе, поступившая по истечении срока приема заявок, возвращается заявителю в день ее поступления.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Специализированная организация обязан возвратить заявителю внесенный им задаток в течение 3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4.18. Заявитель не допускается к участию в аукционе в следующих случаях:</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непредставление для участия в аукционе документов, предусмотренных пунктом 4.10 настоящего Положения и являющихся обязательными;</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непоступление задатка на дату рассмотрения заявок на участие в аукционе;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в) отсутствие сведений о заявителе в едином государственном реестре юридических лиц или едином государственном реестре индивидуальных пред</w:t>
      </w:r>
      <w:r>
        <w:rPr>
          <w:rFonts w:ascii="Times New Roman" w:hAnsi="Times New Roman"/>
          <w:sz w:val="24"/>
          <w:szCs w:val="24"/>
        </w:rPr>
        <w:t>принимателей.</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4.19. Аукционная комиссия рассматривает поступившие заявки на участие в аукционе в течение 3 календарных дней со дня истечения срока приема заявок. Секретарь аукционной комиссии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со дня подписания организатором аукциона протокола рассмотрения заявок. Протокол рассмотрения заявок на участие в аукционе подписывается председателем и секретарем аукционной комиссии не позднее чем в течение двух рабочих дней со дня их рассмотрения и размещается на официальном сайте Сосновоборского городского округа не позднее чем на следующий рабочий день после дня подписания указанного протокола.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4.20. Заявителям, признанным участниками аукциона, и заявителям, не допущенным к участию в аукционе, специализированная организация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4.21. Специализированная организация обязана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4.23. В случае, если аукцион признан несостоявшимся и только один заявитель признан участником аукциона, специализированная организация в течение 5 рабочих дней со дня подписания протокола рассмотрения заявок на участие в аукционе, направляет заявителю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 лицом в срок не позднее 10 рабочих дней и последующем представлении Договора в специализированную организацию. При этом размер платы по договору на размещение НТО определяется в размере, равном начальной цене предмета аукциона.</w:t>
      </w:r>
    </w:p>
    <w:p w:rsidR="00D45F71"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4.24. Специализированная организация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в специализированной организации.</w:t>
      </w:r>
    </w:p>
    <w:p w:rsidR="000B6274" w:rsidRPr="00343D30" w:rsidRDefault="000B6274" w:rsidP="00D45F71">
      <w:pPr>
        <w:tabs>
          <w:tab w:val="left" w:pos="4018"/>
        </w:tabs>
        <w:spacing w:after="0" w:line="240" w:lineRule="auto"/>
        <w:ind w:firstLine="709"/>
        <w:jc w:val="both"/>
        <w:rPr>
          <w:rFonts w:ascii="Times New Roman" w:hAnsi="Times New Roman"/>
          <w:sz w:val="24"/>
          <w:szCs w:val="24"/>
        </w:rPr>
      </w:pP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lastRenderedPageBreak/>
        <w:t>4.25. В протоколе о результатах аукциона указываются: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сведения о месте, дате и времени проведения аукциона;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предмет аукциона, в том числе сведения о местонахождении, типе (виде), целевом (функциональном) назначении, площади места предполагаемого к размещению НТО,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в) сведения об участниках аукциона, о начальной цене предмета аукциона;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д) сведения о последнем предложении по цене предмета аукциона (размере платы по договору на размещение НТО).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4.26. Протокол о результатах аукциона размещается на официальном сайте Сосновоборского городского округа в течение одного рабочего дня со дня подписания данного протокола.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xml:space="preserve">4.27. Победителем аукциона признается участник аукциона, предложивший наибольший размер </w:t>
      </w:r>
      <w:r>
        <w:rPr>
          <w:rFonts w:ascii="Times New Roman" w:hAnsi="Times New Roman"/>
          <w:sz w:val="24"/>
          <w:szCs w:val="24"/>
        </w:rPr>
        <w:t xml:space="preserve">годовой </w:t>
      </w:r>
      <w:r w:rsidRPr="00343D30">
        <w:rPr>
          <w:rFonts w:ascii="Times New Roman" w:hAnsi="Times New Roman"/>
          <w:sz w:val="24"/>
          <w:szCs w:val="24"/>
        </w:rPr>
        <w:t>платы по договору на размещение НТО.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4.28. В течение 3 рабочих дней со дня подписания протокола о результатах аукциона специализированная организация возвращает задатки лицам, участвовавшим в аукционе, но не победившим в нем.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4.29.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4.30. Специализированная организация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вышеуказанными лицами в срок не позднее 10 рабочих дней и последующем представлении Договора в специализированную организацию.</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4.31. Аукцион по каждому выставленному предмету аукциона (лоту) проводится повторно, в случае если:</w:t>
      </w:r>
    </w:p>
    <w:p w:rsidR="00D45F71" w:rsidRPr="00343D30" w:rsidRDefault="00D45F71" w:rsidP="00D45F71">
      <w:pPr>
        <w:pStyle w:val="ConsPlusNormal"/>
        <w:ind w:firstLine="709"/>
        <w:jc w:val="both"/>
        <w:rPr>
          <w:rFonts w:ascii="Times New Roman" w:hAnsi="Times New Roman" w:cs="Times New Roman"/>
          <w:sz w:val="24"/>
          <w:szCs w:val="24"/>
        </w:rPr>
      </w:pPr>
      <w:bookmarkStart w:id="1" w:name="P1077"/>
      <w:bookmarkEnd w:id="1"/>
      <w:r w:rsidRPr="00343D30">
        <w:rPr>
          <w:rFonts w:ascii="Times New Roman" w:hAnsi="Times New Roman" w:cs="Times New Roman"/>
          <w:sz w:val="24"/>
          <w:szCs w:val="24"/>
        </w:rPr>
        <w:t>а) по окончании срока подачи заявок на участие в аукционе не подано ни одной заявки;</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б) на основании результатов рассмотрения заявок на участие в аукционе принято решение об отказе в допуске к участию в аукционе всех заявителей;</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в) при проведении аукциона не присутствовал ни один из участников аукциона;</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г) после троекратного объявления предложения о начальной цене предмета аукциона (лота) не поступило ни одного предложения о цене предмета аукциона (лота), которое предусматривало бы более высокую цену предмета аукциона (лота);</w:t>
      </w:r>
    </w:p>
    <w:p w:rsidR="00D45F71" w:rsidRDefault="00D45F71" w:rsidP="00D45F71">
      <w:pPr>
        <w:pStyle w:val="ConsPlusNormal"/>
        <w:ind w:firstLine="709"/>
        <w:jc w:val="both"/>
        <w:rPr>
          <w:rFonts w:ascii="Times New Roman" w:hAnsi="Times New Roman" w:cs="Times New Roman"/>
          <w:sz w:val="24"/>
          <w:szCs w:val="24"/>
        </w:rPr>
      </w:pPr>
      <w:bookmarkStart w:id="2" w:name="P1081"/>
      <w:bookmarkEnd w:id="2"/>
      <w:r w:rsidRPr="00343D30">
        <w:rPr>
          <w:rFonts w:ascii="Times New Roman" w:hAnsi="Times New Roman" w:cs="Times New Roman"/>
          <w:sz w:val="24"/>
          <w:szCs w:val="24"/>
        </w:rPr>
        <w:t>д) победитель аукциона, либо единственный принявший участие в аукционе его участник уклонились от подписания протокола о результатах аукциона.</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 xml:space="preserve">4.32. Организатор аукциона вправе объявить о проведении повторного аукциона в случае, если победитель аукциона, либо единственный участник принявший участие в аукционе в течение </w:t>
      </w:r>
      <w:r w:rsidRPr="00343D30">
        <w:rPr>
          <w:rFonts w:ascii="Times New Roman" w:hAnsi="Times New Roman"/>
          <w:sz w:val="24"/>
          <w:szCs w:val="24"/>
        </w:rPr>
        <w:t>10 рабочих</w:t>
      </w:r>
      <w:r w:rsidRPr="00343D30">
        <w:rPr>
          <w:rFonts w:ascii="Times New Roman" w:hAnsi="Times New Roman" w:cs="Times New Roman"/>
          <w:sz w:val="24"/>
          <w:szCs w:val="24"/>
        </w:rPr>
        <w:t xml:space="preserve"> дней со дня направления им проекта договора на размещение НТО не подписали и не представили указанный договор в специализированную организацию.</w:t>
      </w:r>
    </w:p>
    <w:p w:rsidR="00D45F71" w:rsidRDefault="00D45F71" w:rsidP="00D45F71">
      <w:pPr>
        <w:tabs>
          <w:tab w:val="left" w:pos="4018"/>
        </w:tabs>
        <w:spacing w:after="0" w:line="240" w:lineRule="auto"/>
        <w:ind w:firstLine="709"/>
        <w:jc w:val="both"/>
        <w:rPr>
          <w:rFonts w:ascii="Times New Roman" w:hAnsi="Times New Roman"/>
          <w:sz w:val="24"/>
          <w:szCs w:val="24"/>
        </w:rPr>
      </w:pPr>
    </w:p>
    <w:p w:rsidR="000B6274" w:rsidRDefault="000B6274" w:rsidP="00D45F71">
      <w:pPr>
        <w:tabs>
          <w:tab w:val="left" w:pos="4018"/>
        </w:tabs>
        <w:spacing w:after="0" w:line="240" w:lineRule="auto"/>
        <w:ind w:firstLine="709"/>
        <w:jc w:val="both"/>
        <w:rPr>
          <w:rFonts w:ascii="Times New Roman" w:hAnsi="Times New Roman"/>
          <w:sz w:val="24"/>
          <w:szCs w:val="24"/>
        </w:rPr>
      </w:pPr>
    </w:p>
    <w:p w:rsidR="000B6274" w:rsidRDefault="000B6274" w:rsidP="00D45F71">
      <w:pPr>
        <w:tabs>
          <w:tab w:val="left" w:pos="4018"/>
        </w:tabs>
        <w:spacing w:after="0" w:line="240" w:lineRule="auto"/>
        <w:ind w:firstLine="709"/>
        <w:jc w:val="both"/>
        <w:rPr>
          <w:rFonts w:ascii="Times New Roman" w:hAnsi="Times New Roman"/>
          <w:sz w:val="24"/>
          <w:szCs w:val="24"/>
        </w:rPr>
      </w:pPr>
    </w:p>
    <w:p w:rsidR="000B6274" w:rsidRDefault="000B6274" w:rsidP="00D45F71">
      <w:pPr>
        <w:tabs>
          <w:tab w:val="left" w:pos="4018"/>
        </w:tabs>
        <w:spacing w:after="0" w:line="240" w:lineRule="auto"/>
        <w:ind w:firstLine="709"/>
        <w:jc w:val="both"/>
        <w:rPr>
          <w:rFonts w:ascii="Times New Roman" w:hAnsi="Times New Roman"/>
          <w:sz w:val="24"/>
          <w:szCs w:val="24"/>
        </w:rPr>
      </w:pPr>
    </w:p>
    <w:p w:rsidR="000B6274" w:rsidRDefault="000B6274" w:rsidP="00D45F71">
      <w:pPr>
        <w:tabs>
          <w:tab w:val="left" w:pos="4018"/>
        </w:tabs>
        <w:spacing w:after="0" w:line="240" w:lineRule="auto"/>
        <w:ind w:firstLine="709"/>
        <w:jc w:val="both"/>
        <w:rPr>
          <w:rFonts w:ascii="Times New Roman" w:hAnsi="Times New Roman"/>
          <w:sz w:val="24"/>
          <w:szCs w:val="24"/>
        </w:rPr>
      </w:pPr>
    </w:p>
    <w:p w:rsidR="000B6274" w:rsidRPr="00343D30" w:rsidRDefault="000B6274" w:rsidP="00D45F71">
      <w:pPr>
        <w:tabs>
          <w:tab w:val="left" w:pos="4018"/>
        </w:tabs>
        <w:spacing w:after="0" w:line="240" w:lineRule="auto"/>
        <w:ind w:firstLine="709"/>
        <w:jc w:val="both"/>
        <w:rPr>
          <w:rFonts w:ascii="Times New Roman" w:hAnsi="Times New Roman"/>
          <w:sz w:val="24"/>
          <w:szCs w:val="24"/>
        </w:rPr>
      </w:pPr>
    </w:p>
    <w:p w:rsidR="00D45F71" w:rsidRPr="00343D30" w:rsidRDefault="00D45F71" w:rsidP="00D45F71">
      <w:pPr>
        <w:tabs>
          <w:tab w:val="left" w:pos="4018"/>
        </w:tabs>
        <w:spacing w:after="0" w:line="240" w:lineRule="auto"/>
        <w:ind w:left="708" w:firstLine="1"/>
        <w:jc w:val="center"/>
        <w:rPr>
          <w:rFonts w:ascii="Times New Roman" w:hAnsi="Times New Roman"/>
          <w:b/>
          <w:sz w:val="24"/>
          <w:szCs w:val="24"/>
        </w:rPr>
      </w:pPr>
      <w:r w:rsidRPr="00343D30">
        <w:rPr>
          <w:rFonts w:ascii="Times New Roman" w:hAnsi="Times New Roman"/>
          <w:b/>
          <w:sz w:val="24"/>
          <w:szCs w:val="24"/>
        </w:rPr>
        <w:lastRenderedPageBreak/>
        <w:t>5. Порядок заключения договора на размещение</w:t>
      </w:r>
    </w:p>
    <w:p w:rsidR="00D45F71" w:rsidRPr="00343D30" w:rsidRDefault="00D45F71" w:rsidP="00D45F71">
      <w:pPr>
        <w:tabs>
          <w:tab w:val="left" w:pos="4018"/>
        </w:tabs>
        <w:spacing w:after="0" w:line="240" w:lineRule="auto"/>
        <w:ind w:left="708" w:firstLine="1"/>
        <w:jc w:val="center"/>
        <w:rPr>
          <w:rFonts w:ascii="Times New Roman" w:hAnsi="Times New Roman"/>
          <w:b/>
          <w:sz w:val="24"/>
          <w:szCs w:val="24"/>
        </w:rPr>
      </w:pPr>
      <w:r w:rsidRPr="00343D30">
        <w:rPr>
          <w:rFonts w:ascii="Times New Roman" w:hAnsi="Times New Roman"/>
          <w:b/>
          <w:sz w:val="24"/>
          <w:szCs w:val="24"/>
        </w:rPr>
        <w:t>нестационарного торгового объекта без проведения аукциона</w:t>
      </w:r>
    </w:p>
    <w:p w:rsidR="00D45F71" w:rsidRPr="00343D30" w:rsidRDefault="00D45F71" w:rsidP="00D45F71">
      <w:pPr>
        <w:pStyle w:val="ConsPlusNormal"/>
        <w:ind w:firstLine="709"/>
        <w:jc w:val="both"/>
        <w:rPr>
          <w:rFonts w:ascii="Times New Roman" w:hAnsi="Times New Roman"/>
          <w:sz w:val="24"/>
          <w:szCs w:val="24"/>
        </w:rPr>
      </w:pP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sz w:val="24"/>
          <w:szCs w:val="24"/>
        </w:rPr>
        <w:t xml:space="preserve">5.1. Без проведения аукциона договор </w:t>
      </w:r>
      <w:r w:rsidRPr="00343D30">
        <w:rPr>
          <w:rFonts w:ascii="Times New Roman" w:hAnsi="Times New Roman" w:cs="Times New Roman"/>
          <w:sz w:val="24"/>
          <w:szCs w:val="24"/>
        </w:rPr>
        <w:t>на размещение НТО</w:t>
      </w:r>
      <w:r w:rsidRPr="00343D30">
        <w:rPr>
          <w:rFonts w:ascii="Times New Roman" w:hAnsi="Times New Roman"/>
          <w:sz w:val="24"/>
          <w:szCs w:val="24"/>
        </w:rPr>
        <w:t xml:space="preserve"> заключается </w:t>
      </w:r>
      <w:r w:rsidRPr="00343D30">
        <w:rPr>
          <w:rFonts w:ascii="Times New Roman" w:hAnsi="Times New Roman" w:cs="Times New Roman"/>
          <w:sz w:val="24"/>
          <w:szCs w:val="24"/>
        </w:rPr>
        <w:t>в следующих случаях</w:t>
      </w:r>
      <w:r w:rsidRPr="00343D30">
        <w:rPr>
          <w:rFonts w:ascii="Times New Roman" w:hAnsi="Times New Roman"/>
          <w:sz w:val="24"/>
          <w:szCs w:val="24"/>
        </w:rPr>
        <w:t>:</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а) при размещении НТО на новый срок с хозяйствующим субъектом, надлежащим образом исполнившим свои обязанности, по ранее заключенному договору на размещение указанного НТО, размещенного в том же месте;</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б) при размещении НТО с хозяйствующим субъектом, надлежащим образом исполнявшим свои обязательства по действующему договору аренды, заключенному до 1 марта 2015 года на том же земельном участке;</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 xml:space="preserve">в) при размещении НТО на другом месте (при наличии свободных мест для </w:t>
      </w:r>
      <w:r w:rsidRPr="00343D30">
        <w:rPr>
          <w:rFonts w:ascii="Times New Roman" w:hAnsi="Times New Roman"/>
          <w:sz w:val="24"/>
          <w:szCs w:val="24"/>
        </w:rPr>
        <w:t>размещения НТО</w:t>
      </w:r>
      <w:r w:rsidRPr="00343D30">
        <w:rPr>
          <w:rFonts w:ascii="Times New Roman" w:hAnsi="Times New Roman" w:cs="Times New Roman"/>
          <w:sz w:val="24"/>
          <w:szCs w:val="24"/>
        </w:rPr>
        <w:t>, согласно Схемы) с хозяйствующим субъектом, надлежащим образом исполнявшим свои обязательства по действующему договору аренды, заключенному до 1 марта 2015 года на этом земельном участке. При этом хозяйствующий субъект обязан освободить ранее занимаемый им земельный участок под НТО в месячный срок с момента заключения договора на размещение НТО на новом месте;</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 xml:space="preserve">г) в случае признания аукциона </w:t>
      </w:r>
      <w:r w:rsidRPr="00343D30">
        <w:rPr>
          <w:rFonts w:ascii="Times New Roman" w:hAnsi="Times New Roman"/>
          <w:sz w:val="24"/>
          <w:szCs w:val="24"/>
        </w:rPr>
        <w:t>на право заключения договора на размещение НТО</w:t>
      </w:r>
      <w:r w:rsidRPr="00343D30">
        <w:rPr>
          <w:rFonts w:ascii="Times New Roman" w:hAnsi="Times New Roman" w:cs="Times New Roman"/>
          <w:sz w:val="24"/>
          <w:szCs w:val="24"/>
        </w:rPr>
        <w:t xml:space="preserve"> несостоявшимся по причине признания участником аукциона только одного заявителя, либо если в аукционе принял участие только один участник, заявки которых соответствуют требованиям, указанным в извещении о проведении аукциона;</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д) при размещении НТО, предназначенного для реализации периодической печатной продукции;</w:t>
      </w:r>
    </w:p>
    <w:p w:rsidR="00B760C6" w:rsidRPr="00216F19" w:rsidRDefault="00B760C6" w:rsidP="00B760C6">
      <w:pPr>
        <w:pStyle w:val="ConsPlusNormal"/>
        <w:ind w:firstLine="709"/>
        <w:jc w:val="both"/>
        <w:rPr>
          <w:rFonts w:ascii="Times New Roman" w:hAnsi="Times New Roman" w:cs="Times New Roman"/>
          <w:sz w:val="24"/>
          <w:szCs w:val="24"/>
        </w:rPr>
      </w:pPr>
      <w:r w:rsidRPr="00216F19">
        <w:rPr>
          <w:rFonts w:ascii="Times New Roman" w:hAnsi="Times New Roman" w:cs="Times New Roman"/>
          <w:sz w:val="24"/>
          <w:szCs w:val="24"/>
        </w:rPr>
        <w:t>е) при размещении НТО на другом месте или другом земельном участке (по согласованию с хозяйствующим субъектом), в случае принятия Уполномоченным органом решения об исключении из Схемы места размещения НТО;</w:t>
      </w:r>
    </w:p>
    <w:p w:rsidR="00B760C6" w:rsidRPr="00216F19" w:rsidRDefault="00B760C6" w:rsidP="00B760C6">
      <w:pPr>
        <w:pStyle w:val="ConsPlusNormal"/>
        <w:ind w:firstLine="709"/>
        <w:jc w:val="both"/>
        <w:rPr>
          <w:rFonts w:ascii="Times New Roman" w:hAnsi="Times New Roman" w:cs="Times New Roman"/>
          <w:sz w:val="24"/>
          <w:szCs w:val="24"/>
        </w:rPr>
      </w:pPr>
      <w:r w:rsidRPr="00216F19">
        <w:rPr>
          <w:rFonts w:ascii="Times New Roman" w:hAnsi="Times New Roman" w:cs="Times New Roman"/>
          <w:sz w:val="24"/>
          <w:szCs w:val="24"/>
        </w:rPr>
        <w:t>ж) при размещении нестационарного передвижного торгового объекта (НПТО),</w:t>
      </w:r>
    </w:p>
    <w:p w:rsidR="00B760C6" w:rsidRPr="00216F19" w:rsidRDefault="00B760C6" w:rsidP="00B760C6">
      <w:pPr>
        <w:pStyle w:val="ConsPlusNormal"/>
        <w:ind w:firstLine="709"/>
        <w:jc w:val="both"/>
        <w:rPr>
          <w:rFonts w:ascii="Times New Roman" w:hAnsi="Times New Roman" w:cs="Times New Roman"/>
          <w:sz w:val="24"/>
          <w:szCs w:val="24"/>
        </w:rPr>
      </w:pPr>
      <w:r w:rsidRPr="00216F19">
        <w:rPr>
          <w:rFonts w:ascii="Times New Roman" w:hAnsi="Times New Roman" w:cs="Times New Roman"/>
          <w:sz w:val="24"/>
          <w:szCs w:val="24"/>
        </w:rPr>
        <w:t>з) для организации елочных базаров</w:t>
      </w:r>
      <w:r w:rsidR="00DA2E7C">
        <w:rPr>
          <w:rFonts w:ascii="Times New Roman" w:hAnsi="Times New Roman" w:cs="Times New Roman"/>
          <w:sz w:val="24"/>
          <w:szCs w:val="24"/>
        </w:rPr>
        <w:t>;</w:t>
      </w:r>
    </w:p>
    <w:p w:rsidR="000A5AA6" w:rsidRDefault="00B760C6" w:rsidP="000A5AA6">
      <w:pPr>
        <w:pStyle w:val="ConsPlusNormal"/>
        <w:ind w:firstLine="709"/>
        <w:jc w:val="both"/>
        <w:rPr>
          <w:rFonts w:ascii="Times New Roman" w:hAnsi="Times New Roman" w:cs="Times New Roman"/>
          <w:sz w:val="24"/>
          <w:szCs w:val="24"/>
        </w:rPr>
      </w:pPr>
      <w:r w:rsidRPr="00216F19">
        <w:rPr>
          <w:rFonts w:ascii="Times New Roman" w:hAnsi="Times New Roman" w:cs="Times New Roman"/>
          <w:sz w:val="24"/>
          <w:szCs w:val="24"/>
        </w:rPr>
        <w:t xml:space="preserve">и) </w:t>
      </w:r>
      <w:r w:rsidR="000A5AA6" w:rsidRPr="00216F19">
        <w:rPr>
          <w:rFonts w:ascii="Times New Roman" w:hAnsi="Times New Roman" w:cs="Times New Roman"/>
          <w:sz w:val="24"/>
          <w:szCs w:val="24"/>
        </w:rPr>
        <w:t>под сезонную торговлю (с апреля по октябрь)</w:t>
      </w:r>
      <w:r w:rsidR="000A5AA6">
        <w:rPr>
          <w:rFonts w:ascii="Times New Roman" w:hAnsi="Times New Roman" w:cs="Times New Roman"/>
          <w:sz w:val="24"/>
          <w:szCs w:val="24"/>
        </w:rPr>
        <w:t xml:space="preserve"> (кроме специализации «Овощи, фрукты, ягоды»</w:t>
      </w:r>
      <w:r w:rsidR="00691E17">
        <w:rPr>
          <w:rFonts w:ascii="Times New Roman" w:hAnsi="Times New Roman" w:cs="Times New Roman"/>
          <w:sz w:val="24"/>
          <w:szCs w:val="24"/>
        </w:rPr>
        <w:t>)</w:t>
      </w:r>
      <w:r w:rsidR="000A5AA6">
        <w:rPr>
          <w:rFonts w:ascii="Times New Roman" w:hAnsi="Times New Roman" w:cs="Times New Roman"/>
          <w:sz w:val="24"/>
          <w:szCs w:val="24"/>
        </w:rPr>
        <w:t>;</w:t>
      </w:r>
    </w:p>
    <w:p w:rsidR="00B760C6" w:rsidRPr="00216F19" w:rsidRDefault="00B760C6" w:rsidP="00B760C6">
      <w:pPr>
        <w:pStyle w:val="ConsPlusNormal"/>
        <w:ind w:firstLine="709"/>
        <w:jc w:val="both"/>
        <w:rPr>
          <w:rFonts w:ascii="Times New Roman" w:hAnsi="Times New Roman" w:cs="Times New Roman"/>
          <w:sz w:val="24"/>
          <w:szCs w:val="24"/>
        </w:rPr>
      </w:pPr>
      <w:r w:rsidRPr="00216F19">
        <w:rPr>
          <w:rFonts w:ascii="Times New Roman" w:hAnsi="Times New Roman" w:cs="Times New Roman"/>
          <w:sz w:val="24"/>
          <w:szCs w:val="24"/>
        </w:rPr>
        <w:t>к) под реализацию безалкогольных прохладительных напитков и мороженого (с мая по сентябрь).</w:t>
      </w:r>
    </w:p>
    <w:p w:rsidR="00D45F71" w:rsidRPr="00343D30" w:rsidRDefault="00D45F71" w:rsidP="00D45F71">
      <w:pPr>
        <w:pStyle w:val="ConsPlusNormal"/>
        <w:ind w:firstLine="709"/>
        <w:jc w:val="both"/>
        <w:rPr>
          <w:rFonts w:ascii="Times New Roman" w:hAnsi="Times New Roman"/>
          <w:sz w:val="24"/>
          <w:szCs w:val="24"/>
        </w:rPr>
      </w:pPr>
      <w:r w:rsidRPr="00343D30">
        <w:rPr>
          <w:rFonts w:ascii="Times New Roman" w:hAnsi="Times New Roman"/>
          <w:sz w:val="24"/>
          <w:szCs w:val="24"/>
        </w:rPr>
        <w:t>5.2. Представитель Уполномоченного органа в течение 10 рабочих дней со дня вступления в силу настоящего Положения размещает на официальном сайте Сосновоборского городского округа в информационно-телекоммуникационной сети «Интернет» и опубликовывает в городской газете «Маяк» публичную оферту, а также направляет в письменном виде предложения о возможности заключения (перезаключения) до 1 января 2018 года договора на размещение НТО без проведения торгов с хозяйствующим субъектом, с которым до 1 марта 2015 года был заключен договор аренды земельного участка для размещения указанного объекта.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5.3. Решение о заключении договора на размещение НТО без проведения аукциона принимается представителем Уполномоченного органа на основании заявления хозяйствующего субъекта (далее – заявление) и приложенных к нему документов, предусмотренные пунктом 5.4 настоящего Положения.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5.4. В заявлении хозяйствующего субъекта должно быть указано: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lastRenderedPageBreak/>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 место размещения НТО, предусмотренное Схемой, испрашиваемый срок действия договора на размещение НТО (в пределах срока действия Схемы).</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К заявлению хозяйствующим субъектом прилагаются следующие документы:</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5.5. Представитель Уполномоченного органа в течение 5 рабочих дней с момента регистрации заявления производит следующие действия: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рассматривает заявление и приложенные к нему документы;</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запрашивает сведения, подтверждающие факт внесения сведений о хозяйствующем субъекте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рамках межведомственного информационного взаимодействия.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5.6. Не позднее чем через 5 рабочих дней с даты принятия решения</w:t>
      </w:r>
      <w:r>
        <w:rPr>
          <w:rFonts w:ascii="Times New Roman" w:hAnsi="Times New Roman"/>
          <w:sz w:val="24"/>
          <w:szCs w:val="24"/>
        </w:rPr>
        <w:t xml:space="preserve"> (распоряжения </w:t>
      </w:r>
      <w:r w:rsidRPr="00343D30">
        <w:rPr>
          <w:rFonts w:ascii="Times New Roman" w:hAnsi="Times New Roman"/>
          <w:sz w:val="24"/>
          <w:szCs w:val="24"/>
        </w:rPr>
        <w:t>КУМИ Сосновоборского городского округа</w:t>
      </w:r>
      <w:r>
        <w:rPr>
          <w:rFonts w:ascii="Times New Roman" w:hAnsi="Times New Roman"/>
          <w:sz w:val="24"/>
          <w:szCs w:val="24"/>
        </w:rPr>
        <w:t>)</w:t>
      </w:r>
      <w:r w:rsidRPr="00343D30">
        <w:rPr>
          <w:rFonts w:ascii="Times New Roman" w:hAnsi="Times New Roman"/>
          <w:sz w:val="24"/>
          <w:szCs w:val="24"/>
        </w:rPr>
        <w:t xml:space="preserve">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предложением о его подписании в течение 10 рабочих дней.</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5.7. Представитель Уполномоченного органа принимает решение об отказе в заключении договора на размещение НТО без проведения аукциона с хозяйствующим субъектом в местах, определенных Схемой, при наличии хотя бы одного из следующих оснований:</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с заявлением о заключении договора на размещение НТО обратилось лицо, которое в соответствии с действующим законодательством не имеет права на заключение договора на размещение НТО без проведения аукциона;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указанное в заявлении место размещения НТО отсутствует в Схеме;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в) указанное в заявлении место размещения НТО является предметом аукциона, извещение о проведении которого размещено на официальном сайте Сосновоборского городского округа в разделе «Торги по передаче прав на муниципальное имущество» (</w:t>
      </w:r>
      <w:hyperlink r:id="rId15" w:history="1">
        <w:r w:rsidRPr="00343D30">
          <w:rPr>
            <w:rStyle w:val="ad"/>
            <w:rFonts w:ascii="Times New Roman" w:hAnsi="Times New Roman"/>
            <w:sz w:val="24"/>
            <w:szCs w:val="24"/>
          </w:rPr>
          <w:t>www.sbor.ru/mau/</w:t>
        </w:r>
      </w:hyperlink>
      <w:r w:rsidRPr="00343D30">
        <w:rPr>
          <w:rFonts w:ascii="Times New Roman" w:hAnsi="Times New Roman"/>
          <w:sz w:val="24"/>
          <w:szCs w:val="24"/>
        </w:rPr>
        <w:t>) и опубликовано в городской газете «Маяк»;</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г) неисполнение заявителем условий договора аренды земельного участка для размещения НТО, заключенного до 1 марта 2015 года;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д) самовольное размещение НТО (при отсутствии договора, заключенного с Уполномоченным органом);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е)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ж) исключение юридического лица, прекратившего свою деятельность, из единого государственного реестра юридических лиц;</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lastRenderedPageBreak/>
        <w:t>з)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и) нарушение целевого (функционального) назначения НТО, предусмотренного в Схеме;</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к) наличие договора на размещение НТО в указанном в заявлении месте, определенном Схемой, заключенного</w:t>
      </w:r>
      <w:r>
        <w:rPr>
          <w:rFonts w:ascii="Times New Roman" w:hAnsi="Times New Roman" w:cs="Times New Roman"/>
          <w:sz w:val="24"/>
          <w:szCs w:val="24"/>
        </w:rPr>
        <w:t xml:space="preserve"> с иным хозяйствующим субъектом.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5.8. Представитель Уполномоченного органа отказывает заявителю в приеме документов в случае, если заявление не содержит сведения, указанные в пункте 5.4 настоящего Положения, а также если отсутствуют сведения о хозяйствующем субъекте, предусмотренные подпунктом «б» пункта 5.5 настоящего Положения. Отказ в приеме документов не препятствует их повторной подаче при устранении оснований, по которым было отказано в приеме документов.</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 xml:space="preserve">5.9. Представитель Уполномоченного органа принимает решение о приостановлении срока рассмотрения заявления, </w:t>
      </w:r>
      <w:r w:rsidRPr="00343D30">
        <w:rPr>
          <w:rFonts w:ascii="Times New Roman" w:hAnsi="Times New Roman"/>
          <w:sz w:val="24"/>
          <w:szCs w:val="24"/>
        </w:rPr>
        <w:t>предусмотренного пунктом 5.4 настоящего Положения</w:t>
      </w:r>
      <w:r w:rsidRPr="00343D30">
        <w:rPr>
          <w:rFonts w:ascii="Times New Roman" w:hAnsi="Times New Roman" w:cs="Times New Roman"/>
          <w:sz w:val="24"/>
          <w:szCs w:val="24"/>
        </w:rPr>
        <w:t xml:space="preserve"> при наличии хотя бы одного из следующих оснований:</w:t>
      </w:r>
    </w:p>
    <w:p w:rsidR="00D45F71" w:rsidRPr="00343D30" w:rsidRDefault="00D45F71" w:rsidP="00D45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343D30">
        <w:rPr>
          <w:rFonts w:ascii="Times New Roman" w:hAnsi="Times New Roman" w:cs="Times New Roman"/>
          <w:sz w:val="24"/>
          <w:szCs w:val="24"/>
        </w:rPr>
        <w:t>) наличие решения о заключении договора на размещение НТО без проведения аукциона в указанном в заявлении месте, определенном Схемой, с иным хозяйствующим субъектом;</w:t>
      </w:r>
    </w:p>
    <w:p w:rsidR="00D45F71" w:rsidRPr="00343D30" w:rsidRDefault="00D45F71" w:rsidP="00D45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343D30">
        <w:rPr>
          <w:rFonts w:ascii="Times New Roman" w:hAnsi="Times New Roman" w:cs="Times New Roman"/>
          <w:sz w:val="24"/>
          <w:szCs w:val="24"/>
        </w:rPr>
        <w:t>) совпадение места размещения НТО, указанного в заявлении, с местом размещения НТО, указанным в ранее поданном иным хозяйствующим субъектом заявлении о проведении аукциона или заявлении о заключении договора на размещение НТО без проведения аукциона.</w:t>
      </w:r>
    </w:p>
    <w:p w:rsidR="00D45F71" w:rsidRPr="00343D30" w:rsidRDefault="00D45F71" w:rsidP="00D45F71">
      <w:pPr>
        <w:pStyle w:val="ConsPlusNormal"/>
        <w:ind w:firstLine="709"/>
        <w:jc w:val="both"/>
        <w:rPr>
          <w:rFonts w:ascii="Times New Roman" w:hAnsi="Times New Roman" w:cs="Times New Roman"/>
          <w:sz w:val="24"/>
          <w:szCs w:val="24"/>
        </w:rPr>
      </w:pPr>
      <w:r w:rsidRPr="00343D30">
        <w:rPr>
          <w:rFonts w:ascii="Times New Roman" w:hAnsi="Times New Roman" w:cs="Times New Roman"/>
          <w:sz w:val="24"/>
          <w:szCs w:val="24"/>
        </w:rPr>
        <w:t>Срок рассмотрения заявления приостанавливается до заключения договора на размещение НТО без проведения аукциона по ранее поданному заявлению (истечения срока действия решения о заключении договора на размещение НТО без проведения аукциона, принятого по ранее поданному заявлению) или принятия представителем Уполномоченного органа решения об отказе в заключении договора на размещение НТО без проведения аукциона или решения об отказе в проведении аукциона на размещение НТО по ранее поданному заявлению.</w:t>
      </w:r>
    </w:p>
    <w:p w:rsidR="00D45F71" w:rsidRPr="00343D30" w:rsidRDefault="00D45F71" w:rsidP="00D45F71">
      <w:pPr>
        <w:tabs>
          <w:tab w:val="left" w:pos="4018"/>
        </w:tabs>
        <w:spacing w:after="0" w:line="240" w:lineRule="auto"/>
        <w:ind w:firstLine="709"/>
        <w:jc w:val="center"/>
        <w:rPr>
          <w:rFonts w:ascii="Times New Roman" w:hAnsi="Times New Roman"/>
          <w:b/>
          <w:sz w:val="24"/>
          <w:szCs w:val="24"/>
        </w:rPr>
      </w:pPr>
      <w:r w:rsidRPr="00343D30">
        <w:rPr>
          <w:rFonts w:ascii="Times New Roman" w:hAnsi="Times New Roman"/>
          <w:b/>
          <w:sz w:val="24"/>
          <w:szCs w:val="24"/>
        </w:rPr>
        <w:t>6.</w:t>
      </w:r>
      <w:r w:rsidRPr="00343D30">
        <w:rPr>
          <w:rFonts w:ascii="Times New Roman" w:hAnsi="Times New Roman"/>
          <w:sz w:val="24"/>
          <w:szCs w:val="24"/>
        </w:rPr>
        <w:t xml:space="preserve"> </w:t>
      </w:r>
      <w:r w:rsidRPr="00343D30">
        <w:rPr>
          <w:rFonts w:ascii="Times New Roman" w:hAnsi="Times New Roman"/>
          <w:b/>
          <w:sz w:val="24"/>
          <w:szCs w:val="24"/>
        </w:rPr>
        <w:t>Порядок изменения и расторжения договора на размещение НТО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p>
    <w:p w:rsidR="009579A8" w:rsidRPr="009579A8" w:rsidRDefault="00D45F71" w:rsidP="009579A8">
      <w:pPr>
        <w:pStyle w:val="ConsPlusNormal"/>
        <w:ind w:firstLine="540"/>
        <w:jc w:val="both"/>
        <w:rPr>
          <w:rFonts w:ascii="Times New Roman" w:hAnsi="Times New Roman" w:cs="Times New Roman"/>
          <w:sz w:val="24"/>
          <w:szCs w:val="24"/>
        </w:rPr>
      </w:pPr>
      <w:r w:rsidRPr="009579A8">
        <w:rPr>
          <w:rFonts w:ascii="Times New Roman" w:hAnsi="Times New Roman" w:cs="Times New Roman"/>
          <w:sz w:val="24"/>
          <w:szCs w:val="24"/>
        </w:rPr>
        <w:t xml:space="preserve">6.1. </w:t>
      </w:r>
      <w:r w:rsidR="009579A8" w:rsidRPr="009579A8">
        <w:rPr>
          <w:rFonts w:ascii="Times New Roman" w:hAnsi="Times New Roman" w:cs="Times New Roman"/>
          <w:sz w:val="24"/>
          <w:szCs w:val="24"/>
        </w:rPr>
        <w:t>Договор на размещение НТО (далее – Договор) может быть изменен по соглашению сторон, в случаях и в порядке установленных действующим законодательством Российской Федерации и самим Договором, в том числе в связи с изменениями, внесенными в действующее законодательство, включая нормативно-правовые акты Сосновоборского городского округа.</w:t>
      </w:r>
    </w:p>
    <w:p w:rsidR="009579A8" w:rsidRPr="009579A8" w:rsidRDefault="009579A8" w:rsidP="009579A8">
      <w:pPr>
        <w:tabs>
          <w:tab w:val="left" w:pos="4018"/>
        </w:tabs>
        <w:ind w:firstLine="709"/>
        <w:jc w:val="both"/>
        <w:rPr>
          <w:rFonts w:ascii="Times New Roman" w:hAnsi="Times New Roman" w:cs="Times New Roman"/>
          <w:sz w:val="24"/>
          <w:szCs w:val="24"/>
        </w:rPr>
      </w:pPr>
      <w:r w:rsidRPr="009579A8">
        <w:rPr>
          <w:rFonts w:ascii="Times New Roman" w:hAnsi="Times New Roman" w:cs="Times New Roman"/>
          <w:sz w:val="24"/>
          <w:szCs w:val="24"/>
        </w:rPr>
        <w:t>Внесение изменений в Договор осуществляется путем заключения дополнительного соглашения, подписываемого сторонами.</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6.2. В случае перехода прав на НТО, размещенный в месте, определенном Схемой, в период действия Договора, лицо, с которым заключен Договор и новый собственник НТО, в целях заключения дополнительного соглашения к Договору, в течение 20 календарных дней со дня перехода права собственности на НТО (даты совершения сделки) предоставляют представителю Уполномоченного органа: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заявление о внесении изменений в договор на размещение НТО;</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правоустанавливающий документ (а также его копию), подтверждающий переход права собственности на НТО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lastRenderedPageBreak/>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д)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Документы, указанные в подпункте «д» настоящего пункта, представляются заявителем по собственной инициативе.</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При непредоставлении указанных в подпункте «д» документов Уполномоченный орган запрашивает их самостоятельно по системе межведомственного информационного взаимодействия.</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6.3. Договор расторгается в следующих случаях:</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а) по соглашению сторон Договора в порядке, установленном действующим законодательством и самим Договором;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б)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6E79FC" w:rsidRPr="006E79FC" w:rsidRDefault="00D45F71" w:rsidP="0083519B">
      <w:pPr>
        <w:tabs>
          <w:tab w:val="left" w:pos="4018"/>
        </w:tabs>
        <w:spacing w:after="0" w:line="240" w:lineRule="auto"/>
        <w:ind w:firstLine="709"/>
        <w:jc w:val="both"/>
        <w:rPr>
          <w:rFonts w:ascii="Times New Roman" w:hAnsi="Times New Roman" w:cs="Times New Roman"/>
          <w:sz w:val="24"/>
          <w:szCs w:val="24"/>
        </w:rPr>
      </w:pPr>
      <w:r w:rsidRPr="006E79FC">
        <w:rPr>
          <w:rFonts w:ascii="Times New Roman" w:hAnsi="Times New Roman" w:cs="Times New Roman"/>
          <w:sz w:val="24"/>
          <w:szCs w:val="24"/>
        </w:rPr>
        <w:t xml:space="preserve">г) </w:t>
      </w:r>
      <w:r w:rsidR="006E79FC" w:rsidRPr="006E79FC">
        <w:rPr>
          <w:rFonts w:ascii="Times New Roman" w:hAnsi="Times New Roman" w:cs="Times New Roman"/>
          <w:sz w:val="24"/>
          <w:szCs w:val="24"/>
        </w:rPr>
        <w:t>в случае одностороннего отказа представителя Уполномоченного органа от Договора (исполнения Договора) при наличии следующих оснований:</w:t>
      </w:r>
    </w:p>
    <w:p w:rsidR="006E79FC" w:rsidRPr="006E79FC" w:rsidRDefault="006E79FC" w:rsidP="006E79FC">
      <w:pPr>
        <w:tabs>
          <w:tab w:val="left" w:pos="4018"/>
        </w:tabs>
        <w:spacing w:after="0" w:line="240" w:lineRule="auto"/>
        <w:ind w:firstLine="709"/>
        <w:jc w:val="both"/>
        <w:rPr>
          <w:rFonts w:ascii="Times New Roman" w:hAnsi="Times New Roman" w:cs="Times New Roman"/>
          <w:sz w:val="24"/>
          <w:szCs w:val="24"/>
        </w:rPr>
      </w:pPr>
      <w:r w:rsidRPr="006E79FC">
        <w:rPr>
          <w:rFonts w:ascii="Times New Roman" w:hAnsi="Times New Roman" w:cs="Times New Roman"/>
          <w:sz w:val="24"/>
          <w:szCs w:val="24"/>
        </w:rPr>
        <w:t>- неисполнение субъектом торговли обязательств по размещению (установке) НТО в соответствии с условиями и в сроки, установленные Договором;</w:t>
      </w:r>
    </w:p>
    <w:p w:rsidR="006E79FC" w:rsidRPr="006E79FC" w:rsidRDefault="006E79FC" w:rsidP="006E79FC">
      <w:pPr>
        <w:tabs>
          <w:tab w:val="left" w:pos="4018"/>
        </w:tabs>
        <w:spacing w:after="0" w:line="240" w:lineRule="auto"/>
        <w:ind w:firstLine="709"/>
        <w:jc w:val="both"/>
        <w:rPr>
          <w:rFonts w:ascii="Times New Roman" w:hAnsi="Times New Roman" w:cs="Times New Roman"/>
          <w:sz w:val="24"/>
          <w:szCs w:val="24"/>
        </w:rPr>
      </w:pPr>
      <w:r w:rsidRPr="006E79FC">
        <w:rPr>
          <w:rFonts w:ascii="Times New Roman" w:hAnsi="Times New Roman" w:cs="Times New Roman"/>
          <w:sz w:val="24"/>
          <w:szCs w:val="24"/>
        </w:rPr>
        <w:t>- неисполнение субъектом торговли, с которым заключен Договор, обязательств по осуществлению в НТО торговой деятельности, предусмотренной Договором, в соответствии с требованиями действующего законодательства Российской Федерации,</w:t>
      </w:r>
    </w:p>
    <w:p w:rsidR="006E79FC" w:rsidRPr="006E79FC" w:rsidRDefault="006E79FC" w:rsidP="006E79FC">
      <w:pPr>
        <w:tabs>
          <w:tab w:val="left" w:pos="4018"/>
        </w:tabs>
        <w:spacing w:after="0" w:line="240" w:lineRule="auto"/>
        <w:ind w:firstLine="709"/>
        <w:jc w:val="both"/>
        <w:rPr>
          <w:rFonts w:ascii="Times New Roman" w:hAnsi="Times New Roman" w:cs="Times New Roman"/>
          <w:sz w:val="24"/>
          <w:szCs w:val="24"/>
        </w:rPr>
      </w:pPr>
      <w:r w:rsidRPr="006E79FC">
        <w:rPr>
          <w:rFonts w:ascii="Times New Roman" w:hAnsi="Times New Roman" w:cs="Times New Roman"/>
          <w:sz w:val="24"/>
          <w:szCs w:val="24"/>
        </w:rPr>
        <w:t>- систематического (два раза подряд) невнесения субъектом торговли установленной платы по Договору в сроки, установленные Договором,</w:t>
      </w:r>
    </w:p>
    <w:p w:rsidR="006E79FC" w:rsidRPr="006E79FC" w:rsidRDefault="006E79FC" w:rsidP="006E79FC">
      <w:pPr>
        <w:tabs>
          <w:tab w:val="left" w:pos="4018"/>
        </w:tabs>
        <w:spacing w:after="0" w:line="240" w:lineRule="auto"/>
        <w:ind w:firstLine="709"/>
        <w:jc w:val="both"/>
        <w:rPr>
          <w:rFonts w:ascii="Times New Roman" w:hAnsi="Times New Roman" w:cs="Times New Roman"/>
          <w:sz w:val="24"/>
          <w:szCs w:val="24"/>
        </w:rPr>
      </w:pPr>
      <w:r w:rsidRPr="006E79FC">
        <w:rPr>
          <w:rFonts w:ascii="Times New Roman" w:hAnsi="Times New Roman" w:cs="Times New Roman"/>
          <w:sz w:val="24"/>
          <w:szCs w:val="24"/>
        </w:rPr>
        <w:t>- систематического (два раза подряд) неисполнения субъектом торговли других условий договора,</w:t>
      </w:r>
    </w:p>
    <w:p w:rsidR="006E79FC" w:rsidRPr="006E79FC" w:rsidRDefault="006E79FC" w:rsidP="006E79FC">
      <w:pPr>
        <w:tabs>
          <w:tab w:val="left" w:pos="4018"/>
        </w:tabs>
        <w:spacing w:after="0" w:line="240" w:lineRule="auto"/>
        <w:ind w:firstLine="709"/>
        <w:rPr>
          <w:rFonts w:ascii="Times New Roman" w:hAnsi="Times New Roman" w:cs="Times New Roman"/>
          <w:sz w:val="24"/>
          <w:szCs w:val="24"/>
        </w:rPr>
      </w:pPr>
      <w:r w:rsidRPr="006E79FC">
        <w:rPr>
          <w:rFonts w:ascii="Times New Roman" w:hAnsi="Times New Roman" w:cs="Times New Roman"/>
          <w:sz w:val="24"/>
          <w:szCs w:val="24"/>
        </w:rPr>
        <w:t>- несоблюдение Субъектом торговли вида и (или) специализации НТО, утвержденных Схемой</w:t>
      </w:r>
      <w:r w:rsidR="0083519B">
        <w:rPr>
          <w:rFonts w:ascii="Times New Roman" w:hAnsi="Times New Roman" w:cs="Times New Roman"/>
          <w:sz w:val="24"/>
          <w:szCs w:val="24"/>
        </w:rPr>
        <w:t>;</w:t>
      </w:r>
    </w:p>
    <w:p w:rsidR="00D45F71" w:rsidRPr="00343D30" w:rsidRDefault="00D45F71" w:rsidP="006E79FC">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д) по решению суда в случаях и порядке, предусмотренных действующим законодательством, Договором.</w:t>
      </w:r>
    </w:p>
    <w:p w:rsidR="00D45F71"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Представитель Уполномоченного органа, при наличии оснований, предусмотренных подпунктами «в», «г» настоящего пункта, в течение 30 календарных дней со дня их возникновения направляет лицу, с которым заключен Договор, заказное письмо, с уведомлением о вручении, об отказе от Договора (исполнения Догово</w:t>
      </w:r>
      <w:r>
        <w:rPr>
          <w:rFonts w:ascii="Times New Roman" w:hAnsi="Times New Roman"/>
          <w:sz w:val="24"/>
          <w:szCs w:val="24"/>
        </w:rPr>
        <w:t>ра) с указанием причины отказа.</w:t>
      </w:r>
    </w:p>
    <w:p w:rsidR="00D45F71"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Договор считается расторгнутым с момента вручения (получения) другой стороне уведомления об отказе от Договора (от исполнения Договора).</w:t>
      </w:r>
      <w:r>
        <w:rPr>
          <w:rFonts w:ascii="Times New Roman" w:hAnsi="Times New Roman"/>
          <w:sz w:val="24"/>
          <w:szCs w:val="24"/>
        </w:rPr>
        <w:t xml:space="preserve"> После чего хозяйствующий субъект в течение 15 дней обязан освободить и передать место для размещения НТО по акту приема-передачи, составляемым </w:t>
      </w:r>
      <w:r w:rsidRPr="00343D30">
        <w:rPr>
          <w:rFonts w:ascii="Times New Roman" w:hAnsi="Times New Roman"/>
          <w:sz w:val="24"/>
          <w:szCs w:val="24"/>
        </w:rPr>
        <w:t>представител</w:t>
      </w:r>
      <w:r>
        <w:rPr>
          <w:rFonts w:ascii="Times New Roman" w:hAnsi="Times New Roman"/>
          <w:sz w:val="24"/>
          <w:szCs w:val="24"/>
        </w:rPr>
        <w:t>ем</w:t>
      </w:r>
      <w:r w:rsidRPr="00343D30">
        <w:rPr>
          <w:rFonts w:ascii="Times New Roman" w:hAnsi="Times New Roman"/>
          <w:sz w:val="24"/>
          <w:szCs w:val="24"/>
        </w:rPr>
        <w:t xml:space="preserve"> Уполномоченного органа</w:t>
      </w:r>
      <w:r>
        <w:rPr>
          <w:rFonts w:ascii="Times New Roman" w:hAnsi="Times New Roman"/>
          <w:sz w:val="24"/>
          <w:szCs w:val="24"/>
        </w:rPr>
        <w:t>.</w:t>
      </w:r>
    </w:p>
    <w:p w:rsidR="000B6274" w:rsidRPr="00343D30" w:rsidRDefault="000B6274" w:rsidP="00D45F71">
      <w:pPr>
        <w:tabs>
          <w:tab w:val="left" w:pos="4018"/>
        </w:tabs>
        <w:spacing w:after="0" w:line="240" w:lineRule="auto"/>
        <w:jc w:val="both"/>
        <w:rPr>
          <w:rFonts w:ascii="Times New Roman" w:hAnsi="Times New Roman"/>
          <w:sz w:val="24"/>
          <w:szCs w:val="24"/>
        </w:rPr>
      </w:pPr>
    </w:p>
    <w:p w:rsidR="00D45F71" w:rsidRPr="00343D30" w:rsidRDefault="00D45F71" w:rsidP="00D45F71">
      <w:pPr>
        <w:tabs>
          <w:tab w:val="left" w:pos="4018"/>
        </w:tabs>
        <w:spacing w:after="0" w:line="240" w:lineRule="auto"/>
        <w:ind w:firstLine="709"/>
        <w:jc w:val="center"/>
        <w:rPr>
          <w:rFonts w:ascii="Times New Roman" w:hAnsi="Times New Roman"/>
          <w:b/>
          <w:sz w:val="24"/>
          <w:szCs w:val="24"/>
        </w:rPr>
      </w:pPr>
      <w:r w:rsidRPr="00343D30">
        <w:rPr>
          <w:rFonts w:ascii="Times New Roman" w:hAnsi="Times New Roman"/>
          <w:b/>
          <w:sz w:val="24"/>
          <w:szCs w:val="24"/>
        </w:rPr>
        <w:t>7. Осуществление контроля за размещением НТО</w:t>
      </w:r>
    </w:p>
    <w:p w:rsidR="00D45F71" w:rsidRPr="00343D30" w:rsidRDefault="00D45F71" w:rsidP="00D45F71">
      <w:pPr>
        <w:tabs>
          <w:tab w:val="left" w:pos="4018"/>
        </w:tabs>
        <w:spacing w:after="0" w:line="240" w:lineRule="auto"/>
        <w:ind w:firstLine="709"/>
        <w:jc w:val="center"/>
        <w:rPr>
          <w:rFonts w:ascii="Times New Roman" w:hAnsi="Times New Roman"/>
          <w:b/>
          <w:sz w:val="24"/>
          <w:szCs w:val="24"/>
        </w:rPr>
      </w:pPr>
      <w:r w:rsidRPr="00343D30">
        <w:rPr>
          <w:rFonts w:ascii="Times New Roman" w:hAnsi="Times New Roman"/>
          <w:b/>
          <w:sz w:val="24"/>
          <w:szCs w:val="24"/>
        </w:rPr>
        <w:t>на территории городского округа</w:t>
      </w:r>
    </w:p>
    <w:p w:rsidR="00D45F71" w:rsidRPr="00343D30" w:rsidRDefault="00D45F71" w:rsidP="00D45F71">
      <w:pPr>
        <w:tabs>
          <w:tab w:val="left" w:pos="4018"/>
        </w:tabs>
        <w:spacing w:after="0" w:line="240" w:lineRule="auto"/>
        <w:jc w:val="both"/>
        <w:rPr>
          <w:rFonts w:ascii="Times New Roman" w:hAnsi="Times New Roman"/>
          <w:sz w:val="24"/>
          <w:szCs w:val="24"/>
        </w:rPr>
      </w:pPr>
    </w:p>
    <w:p w:rsidR="00D45F71" w:rsidRPr="00343D30" w:rsidRDefault="00D45F71" w:rsidP="00D45F71">
      <w:pPr>
        <w:tabs>
          <w:tab w:val="left" w:pos="4018"/>
        </w:tabs>
        <w:spacing w:after="0" w:line="240" w:lineRule="auto"/>
        <w:ind w:firstLine="709"/>
        <w:jc w:val="both"/>
        <w:rPr>
          <w:rFonts w:ascii="Times New Roman" w:hAnsi="Times New Roman"/>
          <w:sz w:val="24"/>
          <w:szCs w:val="24"/>
        </w:rPr>
      </w:pPr>
      <w:r w:rsidRPr="00343D30">
        <w:rPr>
          <w:rFonts w:ascii="Times New Roman" w:hAnsi="Times New Roman"/>
          <w:sz w:val="24"/>
          <w:szCs w:val="24"/>
        </w:rPr>
        <w:t>Осуществление контроля за размещением НТО на территории городского округа осуществляется в соответствии с действующим законодательством и нормативными правовыми актами Уполномоченного органа.</w:t>
      </w:r>
    </w:p>
    <w:p w:rsidR="000E653F" w:rsidRPr="00343D30" w:rsidRDefault="000E653F" w:rsidP="0053648C">
      <w:pPr>
        <w:tabs>
          <w:tab w:val="left" w:pos="6047"/>
        </w:tabs>
        <w:spacing w:after="0" w:line="240" w:lineRule="auto"/>
        <w:ind w:left="5664"/>
        <w:jc w:val="both"/>
        <w:rPr>
          <w:rFonts w:ascii="Times New Roman" w:hAnsi="Times New Roman" w:cs="Times New Roman"/>
          <w:b/>
          <w:sz w:val="24"/>
          <w:szCs w:val="24"/>
        </w:rPr>
      </w:pPr>
      <w:r w:rsidRPr="00343D3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43D30">
        <w:rPr>
          <w:rFonts w:ascii="Times New Roman" w:hAnsi="Times New Roman" w:cs="Times New Roman"/>
          <w:sz w:val="24"/>
          <w:szCs w:val="24"/>
        </w:rPr>
        <w:t xml:space="preserve">       </w:t>
      </w:r>
      <w:r w:rsidR="0053648C">
        <w:rPr>
          <w:rFonts w:ascii="Times New Roman" w:hAnsi="Times New Roman" w:cs="Times New Roman"/>
          <w:sz w:val="24"/>
          <w:szCs w:val="24"/>
        </w:rPr>
        <w:t xml:space="preserve"> </w:t>
      </w:r>
      <w:r w:rsidRPr="00343D30">
        <w:rPr>
          <w:rFonts w:ascii="Times New Roman" w:hAnsi="Times New Roman" w:cs="Times New Roman"/>
          <w:b/>
          <w:sz w:val="24"/>
          <w:szCs w:val="24"/>
        </w:rPr>
        <w:t>УТВЕРЖДЕН</w:t>
      </w:r>
    </w:p>
    <w:p w:rsidR="000E653F" w:rsidRPr="00343D30" w:rsidRDefault="000E653F" w:rsidP="000E653F">
      <w:pPr>
        <w:pStyle w:val="ConsPlusNormal"/>
        <w:rPr>
          <w:rFonts w:ascii="Times New Roman" w:hAnsi="Times New Roman" w:cs="Times New Roman"/>
          <w:b/>
          <w:sz w:val="24"/>
          <w:szCs w:val="24"/>
        </w:rPr>
      </w:pPr>
      <w:r w:rsidRPr="00343D30">
        <w:rPr>
          <w:rFonts w:ascii="Times New Roman" w:hAnsi="Times New Roman" w:cs="Times New Roman"/>
          <w:b/>
          <w:sz w:val="24"/>
          <w:szCs w:val="24"/>
        </w:rPr>
        <w:t xml:space="preserve">                                                                                              решением совета депутатов</w:t>
      </w:r>
    </w:p>
    <w:p w:rsidR="000E653F" w:rsidRPr="00343D30" w:rsidRDefault="000E653F" w:rsidP="000E653F">
      <w:pPr>
        <w:pStyle w:val="ConsPlusNormal"/>
        <w:rPr>
          <w:rFonts w:ascii="Times New Roman" w:hAnsi="Times New Roman" w:cs="Times New Roman"/>
          <w:b/>
          <w:sz w:val="24"/>
          <w:szCs w:val="24"/>
        </w:rPr>
      </w:pPr>
      <w:r w:rsidRPr="00343D30">
        <w:rPr>
          <w:rFonts w:ascii="Times New Roman" w:hAnsi="Times New Roman" w:cs="Times New Roman"/>
          <w:b/>
          <w:sz w:val="24"/>
          <w:szCs w:val="24"/>
        </w:rPr>
        <w:t xml:space="preserve">                                                                                              Сосновоборского городского округа</w:t>
      </w:r>
    </w:p>
    <w:p w:rsidR="000E653F" w:rsidRDefault="000E653F" w:rsidP="000E653F">
      <w:pPr>
        <w:pStyle w:val="ConsPlusNormal"/>
        <w:rPr>
          <w:rFonts w:ascii="Times New Roman" w:hAnsi="Times New Roman" w:cs="Times New Roman"/>
          <w:b/>
          <w:sz w:val="24"/>
          <w:szCs w:val="24"/>
        </w:rPr>
      </w:pPr>
      <w:r w:rsidRPr="00343D30">
        <w:rPr>
          <w:rFonts w:ascii="Times New Roman" w:hAnsi="Times New Roman" w:cs="Times New Roman"/>
          <w:b/>
          <w:sz w:val="24"/>
          <w:szCs w:val="24"/>
        </w:rPr>
        <w:t xml:space="preserve">                                                                                              от 28 </w:t>
      </w:r>
      <w:r>
        <w:rPr>
          <w:rFonts w:ascii="Times New Roman" w:hAnsi="Times New Roman" w:cs="Times New Roman"/>
          <w:b/>
          <w:sz w:val="24"/>
          <w:szCs w:val="24"/>
        </w:rPr>
        <w:t>декабря</w:t>
      </w:r>
      <w:r w:rsidRPr="00343D30">
        <w:rPr>
          <w:rFonts w:ascii="Times New Roman" w:hAnsi="Times New Roman" w:cs="Times New Roman"/>
          <w:b/>
          <w:sz w:val="24"/>
          <w:szCs w:val="24"/>
        </w:rPr>
        <w:t xml:space="preserve"> 2016 года № </w:t>
      </w:r>
      <w:r w:rsidR="008C424F">
        <w:rPr>
          <w:rFonts w:ascii="Times New Roman" w:hAnsi="Times New Roman" w:cs="Times New Roman"/>
          <w:b/>
          <w:sz w:val="24"/>
          <w:szCs w:val="24"/>
        </w:rPr>
        <w:t>190</w:t>
      </w:r>
    </w:p>
    <w:p w:rsidR="001E52CC" w:rsidRPr="00343D30" w:rsidRDefault="001E52CC" w:rsidP="000E653F">
      <w:pPr>
        <w:pStyle w:val="ConsPlusNormal"/>
        <w:rPr>
          <w:rFonts w:ascii="Times New Roman" w:hAnsi="Times New Roman" w:cs="Times New Roman"/>
          <w:b/>
          <w:sz w:val="24"/>
          <w:szCs w:val="24"/>
        </w:rPr>
      </w:pPr>
      <w:r>
        <w:rPr>
          <w:rFonts w:ascii="Times New Roman" w:hAnsi="Times New Roman" w:cs="Times New Roman"/>
          <w:b/>
          <w:sz w:val="24"/>
          <w:szCs w:val="24"/>
        </w:rPr>
        <w:t xml:space="preserve">                                                                                              (с учетом изменений)</w:t>
      </w:r>
    </w:p>
    <w:p w:rsidR="000E653F" w:rsidRPr="00343D30" w:rsidRDefault="000E653F" w:rsidP="000E653F">
      <w:pPr>
        <w:pStyle w:val="ConsPlusNormal"/>
        <w:rPr>
          <w:rFonts w:ascii="Times New Roman" w:hAnsi="Times New Roman" w:cs="Times New Roman"/>
          <w:b/>
          <w:sz w:val="24"/>
          <w:szCs w:val="24"/>
        </w:rPr>
      </w:pPr>
      <w:r w:rsidRPr="00343D30">
        <w:rPr>
          <w:rFonts w:ascii="Times New Roman" w:hAnsi="Times New Roman" w:cs="Times New Roman"/>
          <w:b/>
          <w:sz w:val="24"/>
          <w:szCs w:val="24"/>
        </w:rPr>
        <w:t xml:space="preserve">                                                                                               (Приложение № 2)</w:t>
      </w:r>
    </w:p>
    <w:p w:rsidR="000E653F" w:rsidRPr="00343D30" w:rsidRDefault="000E653F" w:rsidP="000E653F">
      <w:pPr>
        <w:pStyle w:val="ConsPlusNormal"/>
        <w:ind w:firstLine="540"/>
        <w:jc w:val="both"/>
        <w:rPr>
          <w:rFonts w:ascii="Times New Roman" w:hAnsi="Times New Roman" w:cs="Times New Roman"/>
          <w:sz w:val="24"/>
          <w:szCs w:val="24"/>
        </w:rPr>
      </w:pPr>
    </w:p>
    <w:p w:rsidR="000E653F" w:rsidRPr="00343D30" w:rsidRDefault="000E653F" w:rsidP="000E653F">
      <w:pPr>
        <w:pStyle w:val="ConsPlusTitle"/>
        <w:jc w:val="center"/>
        <w:rPr>
          <w:rFonts w:ascii="Times New Roman" w:hAnsi="Times New Roman" w:cs="Times New Roman"/>
          <w:sz w:val="24"/>
          <w:szCs w:val="24"/>
        </w:rPr>
      </w:pPr>
      <w:bookmarkStart w:id="3" w:name="P45"/>
      <w:bookmarkEnd w:id="3"/>
      <w:r w:rsidRPr="00343D30">
        <w:rPr>
          <w:rFonts w:ascii="Times New Roman" w:hAnsi="Times New Roman" w:cs="Times New Roman"/>
          <w:sz w:val="24"/>
          <w:szCs w:val="24"/>
        </w:rPr>
        <w:t>ПОРЯДОК</w:t>
      </w:r>
    </w:p>
    <w:p w:rsidR="00F3584D" w:rsidRDefault="000E653F" w:rsidP="000E653F">
      <w:pPr>
        <w:pStyle w:val="ConsPlusTitle"/>
        <w:jc w:val="center"/>
        <w:rPr>
          <w:rFonts w:ascii="Times New Roman" w:hAnsi="Times New Roman" w:cs="Times New Roman"/>
          <w:sz w:val="24"/>
          <w:szCs w:val="24"/>
        </w:rPr>
      </w:pPr>
      <w:r w:rsidRPr="00343D30">
        <w:rPr>
          <w:rFonts w:ascii="Times New Roman" w:hAnsi="Times New Roman" w:cs="Times New Roman"/>
          <w:sz w:val="24"/>
          <w:szCs w:val="24"/>
        </w:rPr>
        <w:t>ОПРЕДЕЛЕНИЯ РАЗМЕРА ПЛАТЫ ЗА ПРАВО РАЗМЕЩЕНИЯ</w:t>
      </w:r>
    </w:p>
    <w:p w:rsidR="00F3584D" w:rsidRDefault="000E653F" w:rsidP="000E653F">
      <w:pPr>
        <w:pStyle w:val="ConsPlusTitle"/>
        <w:jc w:val="center"/>
        <w:rPr>
          <w:rFonts w:ascii="Times New Roman" w:hAnsi="Times New Roman" w:cs="Times New Roman"/>
          <w:sz w:val="24"/>
          <w:szCs w:val="24"/>
        </w:rPr>
      </w:pPr>
      <w:r w:rsidRPr="00343D30">
        <w:rPr>
          <w:rFonts w:ascii="Times New Roman" w:hAnsi="Times New Roman" w:cs="Times New Roman"/>
          <w:sz w:val="24"/>
          <w:szCs w:val="24"/>
        </w:rPr>
        <w:t>НЕСТАЦИОНАРНЫХ ТОРГОВЫХ ОБЪЕКТОВ НА ТЕРРИТОРИИ</w:t>
      </w:r>
    </w:p>
    <w:p w:rsidR="000E653F" w:rsidRPr="00343D30" w:rsidRDefault="000E653F" w:rsidP="000E653F">
      <w:pPr>
        <w:pStyle w:val="ConsPlusTitle"/>
        <w:jc w:val="center"/>
        <w:rPr>
          <w:rFonts w:ascii="Times New Roman" w:hAnsi="Times New Roman" w:cs="Times New Roman"/>
          <w:sz w:val="24"/>
          <w:szCs w:val="24"/>
        </w:rPr>
      </w:pPr>
      <w:r w:rsidRPr="00343D30">
        <w:rPr>
          <w:rFonts w:ascii="Times New Roman" w:hAnsi="Times New Roman" w:cs="Times New Roman"/>
          <w:sz w:val="24"/>
          <w:szCs w:val="24"/>
        </w:rPr>
        <w:t>МУНИЦИПАЛЬНОГО ОБРАЗОВАНИЯ СОСНОВОБОРСКИЙ ГОРО</w:t>
      </w:r>
      <w:r>
        <w:rPr>
          <w:rFonts w:ascii="Times New Roman" w:hAnsi="Times New Roman" w:cs="Times New Roman"/>
          <w:sz w:val="24"/>
          <w:szCs w:val="24"/>
        </w:rPr>
        <w:t>Д</w:t>
      </w:r>
      <w:r w:rsidRPr="00343D30">
        <w:rPr>
          <w:rFonts w:ascii="Times New Roman" w:hAnsi="Times New Roman" w:cs="Times New Roman"/>
          <w:sz w:val="24"/>
          <w:szCs w:val="24"/>
        </w:rPr>
        <w:t>СКОЙ ОКРУГ ЛЕНИНГРАДСКОЙ ОБЛАСТИ</w:t>
      </w:r>
    </w:p>
    <w:p w:rsidR="000E653F" w:rsidRPr="00343D30" w:rsidRDefault="000E653F" w:rsidP="000E653F">
      <w:pPr>
        <w:pStyle w:val="ConsPlusNormal"/>
        <w:ind w:firstLine="540"/>
        <w:jc w:val="both"/>
        <w:rPr>
          <w:rFonts w:ascii="Times New Roman" w:hAnsi="Times New Roman" w:cs="Times New Roman"/>
          <w:sz w:val="24"/>
          <w:szCs w:val="24"/>
        </w:rPr>
      </w:pPr>
    </w:p>
    <w:p w:rsidR="000E653F" w:rsidRPr="00343D30" w:rsidRDefault="000E653F" w:rsidP="000E653F">
      <w:pPr>
        <w:pStyle w:val="ConsPlusNormal"/>
        <w:jc w:val="center"/>
        <w:outlineLvl w:val="1"/>
        <w:rPr>
          <w:rFonts w:ascii="Times New Roman" w:hAnsi="Times New Roman" w:cs="Times New Roman"/>
          <w:b/>
          <w:sz w:val="24"/>
          <w:szCs w:val="24"/>
        </w:rPr>
      </w:pPr>
      <w:r w:rsidRPr="00343D30">
        <w:rPr>
          <w:rFonts w:ascii="Times New Roman" w:hAnsi="Times New Roman" w:cs="Times New Roman"/>
          <w:b/>
          <w:sz w:val="24"/>
          <w:szCs w:val="24"/>
        </w:rPr>
        <w:t>1. Общие положения</w:t>
      </w:r>
    </w:p>
    <w:p w:rsidR="000E653F" w:rsidRPr="00343D30" w:rsidRDefault="000E653F" w:rsidP="000E653F">
      <w:pPr>
        <w:pStyle w:val="ConsPlusNormal"/>
        <w:ind w:firstLine="540"/>
        <w:jc w:val="both"/>
        <w:rPr>
          <w:rFonts w:ascii="Times New Roman" w:hAnsi="Times New Roman" w:cs="Times New Roman"/>
          <w:sz w:val="24"/>
          <w:szCs w:val="24"/>
        </w:rPr>
      </w:pP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1.1. Предметом регулирования настоящего Порядка является определение размера платы за право размещения нестационарных торговых объектов (далее - НТО) на территории муниципального образования Сосновоборский городской округ Ленинградской области.</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1.2. Плата за право размещения НТО определяется исходя из территориального расположения и площади нестационарного торгового объекта в виде фиксированной суммы в год.</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1.3. Плата за право размещения НТО устанавливается:</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1.3.1 в случае возникновения права на размещение НТО без проведения аукциона – настоящим Порядком;</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 xml:space="preserve">1.3.2 в случае возникновения права на размещение НТО с аукциона – по результатам аукциона. При этом начальная цена </w:t>
      </w:r>
      <w:r>
        <w:rPr>
          <w:rFonts w:ascii="Times New Roman" w:hAnsi="Times New Roman" w:cs="Times New Roman"/>
          <w:sz w:val="24"/>
          <w:szCs w:val="24"/>
        </w:rPr>
        <w:t xml:space="preserve">предмета </w:t>
      </w:r>
      <w:r w:rsidRPr="00343D30">
        <w:rPr>
          <w:rFonts w:ascii="Times New Roman" w:hAnsi="Times New Roman" w:cs="Times New Roman"/>
          <w:sz w:val="24"/>
          <w:szCs w:val="24"/>
        </w:rPr>
        <w:t>аукциона рассчитывается по формуле в соответствии с пунктом 2.1 настоящего Порядка.</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1.4. Базовая ставка платы, коэффициенты и их значения установлены в целях определения экономически обоснованной платы за право размещения НТО.</w:t>
      </w:r>
    </w:p>
    <w:p w:rsidR="007E0D39" w:rsidRPr="007E0D39" w:rsidRDefault="007E0D39" w:rsidP="007E0D39">
      <w:pPr>
        <w:pStyle w:val="ConsPlusNormal"/>
        <w:ind w:firstLine="540"/>
        <w:jc w:val="both"/>
        <w:rPr>
          <w:rFonts w:ascii="Times New Roman" w:hAnsi="Times New Roman"/>
          <w:b/>
          <w:sz w:val="24"/>
          <w:szCs w:val="24"/>
        </w:rPr>
      </w:pPr>
      <w:r w:rsidRPr="007E0D39">
        <w:rPr>
          <w:rFonts w:ascii="Times New Roman" w:hAnsi="Times New Roman"/>
          <w:sz w:val="24"/>
          <w:szCs w:val="24"/>
        </w:rPr>
        <w:t>1.5</w:t>
      </w:r>
      <w:r w:rsidRPr="007E0D39">
        <w:rPr>
          <w:rFonts w:ascii="Times New Roman" w:hAnsi="Times New Roman"/>
          <w:b/>
          <w:sz w:val="24"/>
          <w:szCs w:val="24"/>
        </w:rPr>
        <w:t>.</w:t>
      </w:r>
      <w:r w:rsidRPr="007E0D39">
        <w:rPr>
          <w:rFonts w:ascii="Times New Roman" w:hAnsi="Times New Roman"/>
          <w:sz w:val="24"/>
          <w:szCs w:val="24"/>
        </w:rPr>
        <w:t xml:space="preserve"> При повышении базовой ставки платы за право размещения НТО пересчет платы производится в соответствии с пунктом 2.1 настоящего Порядка для места размещения НТО, полученного без проведения аукциона, либо в случае возникновения права у единственного участника аукциона.</w:t>
      </w:r>
    </w:p>
    <w:p w:rsidR="007E0D39" w:rsidRPr="007E0D39" w:rsidRDefault="007E0D39" w:rsidP="007E0D39">
      <w:pPr>
        <w:pStyle w:val="ConsPlusNormal"/>
        <w:ind w:firstLine="540"/>
        <w:jc w:val="both"/>
        <w:rPr>
          <w:rFonts w:ascii="Times New Roman" w:hAnsi="Times New Roman"/>
          <w:b/>
          <w:sz w:val="24"/>
          <w:szCs w:val="24"/>
        </w:rPr>
      </w:pPr>
      <w:r w:rsidRPr="007E0D39">
        <w:rPr>
          <w:rFonts w:ascii="Times New Roman" w:hAnsi="Times New Roman"/>
          <w:snapToGrid w:val="0"/>
          <w:sz w:val="24"/>
          <w:szCs w:val="24"/>
        </w:rPr>
        <w:t>1.6</w:t>
      </w:r>
      <w:r w:rsidRPr="007E0D39">
        <w:rPr>
          <w:rFonts w:ascii="Times New Roman" w:hAnsi="Times New Roman"/>
          <w:b/>
          <w:snapToGrid w:val="0"/>
          <w:sz w:val="24"/>
          <w:szCs w:val="24"/>
        </w:rPr>
        <w:t>.</w:t>
      </w:r>
      <w:r w:rsidRPr="007E0D39">
        <w:rPr>
          <w:rFonts w:ascii="Times New Roman" w:hAnsi="Times New Roman"/>
          <w:snapToGrid w:val="0"/>
          <w:sz w:val="24"/>
          <w:szCs w:val="24"/>
        </w:rPr>
        <w:t xml:space="preserve"> Плата за право размещения НТО по результатам состоявшегося аукциона остается</w:t>
      </w:r>
      <w:r w:rsidRPr="007E0D39">
        <w:rPr>
          <w:rFonts w:ascii="Times New Roman" w:hAnsi="Times New Roman"/>
          <w:sz w:val="24"/>
          <w:szCs w:val="24"/>
        </w:rPr>
        <w:t xml:space="preserve"> неизменной на срок действия договора на право размещения НТО и при перезаключении договора на новый срок индексируется в соответствии с индексом потребительских цен соответствующего года.</w:t>
      </w:r>
    </w:p>
    <w:p w:rsidR="000B6274" w:rsidRPr="000B6274" w:rsidRDefault="000B6274" w:rsidP="000B6274">
      <w:pPr>
        <w:pStyle w:val="ConsPlusNormal"/>
        <w:ind w:firstLine="540"/>
        <w:jc w:val="both"/>
        <w:rPr>
          <w:rFonts w:ascii="Times New Roman" w:hAnsi="Times New Roman" w:cs="Times New Roman"/>
          <w:bCs/>
          <w:sz w:val="24"/>
          <w:szCs w:val="24"/>
        </w:rPr>
      </w:pPr>
      <w:r w:rsidRPr="000B6274">
        <w:rPr>
          <w:rFonts w:ascii="Times New Roman" w:hAnsi="Times New Roman" w:cs="Times New Roman"/>
          <w:bCs/>
          <w:sz w:val="24"/>
          <w:szCs w:val="24"/>
        </w:rPr>
        <w:t xml:space="preserve">1.7. В случае, если договор заключается на право размещения </w:t>
      </w:r>
      <w:r w:rsidRPr="000B6274">
        <w:rPr>
          <w:rFonts w:ascii="Times New Roman" w:hAnsi="Times New Roman" w:cs="Times New Roman"/>
          <w:sz w:val="24"/>
          <w:szCs w:val="24"/>
        </w:rPr>
        <w:t>торгового павильона, совмещенного с остановочным павильоном</w:t>
      </w:r>
      <w:r w:rsidRPr="000B6274">
        <w:rPr>
          <w:rFonts w:ascii="Times New Roman" w:hAnsi="Times New Roman" w:cs="Times New Roman"/>
          <w:bCs/>
          <w:sz w:val="24"/>
          <w:szCs w:val="24"/>
        </w:rPr>
        <w:t xml:space="preserve">, в расчет платы включается площадь помещения, в котором осуществляется торговля. </w:t>
      </w:r>
    </w:p>
    <w:p w:rsidR="000E653F" w:rsidRPr="00343D30" w:rsidRDefault="000E653F" w:rsidP="000E653F">
      <w:pPr>
        <w:pStyle w:val="ConsPlusNormal"/>
        <w:ind w:firstLine="540"/>
        <w:jc w:val="both"/>
        <w:rPr>
          <w:rFonts w:ascii="Times New Roman" w:hAnsi="Times New Roman" w:cs="Times New Roman"/>
          <w:sz w:val="24"/>
          <w:szCs w:val="24"/>
        </w:rPr>
      </w:pPr>
    </w:p>
    <w:p w:rsidR="000E653F" w:rsidRPr="00343D30" w:rsidRDefault="000E653F" w:rsidP="000E653F">
      <w:pPr>
        <w:pStyle w:val="ConsPlusNormal"/>
        <w:jc w:val="center"/>
        <w:outlineLvl w:val="1"/>
        <w:rPr>
          <w:rFonts w:ascii="Times New Roman" w:hAnsi="Times New Roman" w:cs="Times New Roman"/>
          <w:b/>
          <w:sz w:val="24"/>
          <w:szCs w:val="24"/>
        </w:rPr>
      </w:pPr>
      <w:r w:rsidRPr="00343D30">
        <w:rPr>
          <w:rFonts w:ascii="Times New Roman" w:hAnsi="Times New Roman" w:cs="Times New Roman"/>
          <w:b/>
          <w:sz w:val="24"/>
          <w:szCs w:val="24"/>
        </w:rPr>
        <w:t>2. Порядок определения платы за право размещения НТО</w:t>
      </w:r>
    </w:p>
    <w:p w:rsidR="000E653F" w:rsidRPr="00343D30" w:rsidRDefault="000E653F" w:rsidP="000E653F">
      <w:pPr>
        <w:pStyle w:val="ConsPlusNormal"/>
        <w:ind w:firstLine="540"/>
        <w:jc w:val="both"/>
        <w:rPr>
          <w:rFonts w:ascii="Times New Roman" w:hAnsi="Times New Roman" w:cs="Times New Roman"/>
          <w:sz w:val="24"/>
          <w:szCs w:val="24"/>
        </w:rPr>
      </w:pPr>
    </w:p>
    <w:p w:rsidR="000E653F" w:rsidRPr="00343D30" w:rsidRDefault="000E653F" w:rsidP="000E653F">
      <w:pPr>
        <w:pStyle w:val="ConsPlusNormal"/>
        <w:ind w:firstLine="540"/>
        <w:jc w:val="both"/>
        <w:rPr>
          <w:rFonts w:ascii="Times New Roman" w:hAnsi="Times New Roman" w:cs="Times New Roman"/>
          <w:sz w:val="24"/>
          <w:szCs w:val="24"/>
          <w:vertAlign w:val="subscript"/>
        </w:rPr>
      </w:pPr>
      <w:r w:rsidRPr="00343D30">
        <w:rPr>
          <w:rFonts w:ascii="Times New Roman" w:hAnsi="Times New Roman" w:cs="Times New Roman"/>
          <w:sz w:val="24"/>
          <w:szCs w:val="24"/>
        </w:rPr>
        <w:t>2.1. Расчет платы за право размещения НТО осуществляется по формуле:</w:t>
      </w:r>
    </w:p>
    <w:p w:rsidR="000E653F" w:rsidRPr="00343D30" w:rsidRDefault="000E653F" w:rsidP="000E653F">
      <w:pPr>
        <w:pStyle w:val="ConsPlusNormal"/>
        <w:ind w:firstLine="540"/>
        <w:jc w:val="both"/>
        <w:rPr>
          <w:rFonts w:ascii="Times New Roman" w:hAnsi="Times New Roman" w:cs="Times New Roman"/>
          <w:sz w:val="24"/>
          <w:szCs w:val="24"/>
        </w:rPr>
      </w:pPr>
      <m:oMathPara>
        <m:oMath>
          <m:r>
            <m:rPr>
              <m:nor/>
            </m:rPr>
            <w:rPr>
              <w:rFonts w:ascii="Cambria Math" w:hAnsi="Cambria Math"/>
              <w:sz w:val="24"/>
              <w:szCs w:val="24"/>
            </w:rPr>
            <m:t>П</m:t>
          </m:r>
          <m:r>
            <m:rPr>
              <m:nor/>
            </m:rPr>
            <w:rPr>
              <w:rFonts w:ascii="Cambria Math" w:hAnsi="Cambria Math"/>
              <w:sz w:val="24"/>
              <w:szCs w:val="24"/>
              <w:vertAlign w:val="subscript"/>
            </w:rPr>
            <m:t>нто</m:t>
          </m:r>
          <m:r>
            <m:rPr>
              <m:nor/>
            </m:rPr>
            <w:rPr>
              <w:rFonts w:ascii="Cambria Math" w:hAnsi="Cambria Math"/>
              <w:sz w:val="24"/>
              <w:szCs w:val="24"/>
            </w:rPr>
            <m:t xml:space="preserve"> = Б ×  </m:t>
          </m:r>
          <m:r>
            <m:rPr>
              <m:nor/>
            </m:rPr>
            <w:rPr>
              <w:rFonts w:ascii="Times New Roman" w:hAnsi="Times New Roman"/>
              <w:sz w:val="24"/>
              <w:szCs w:val="24"/>
            </w:rPr>
            <m:t>К</m:t>
          </m:r>
          <m:r>
            <m:rPr>
              <m:nor/>
            </m:rPr>
            <w:rPr>
              <w:rFonts w:ascii="Times New Roman" w:hAnsi="Times New Roman"/>
              <w:sz w:val="24"/>
              <w:szCs w:val="24"/>
              <w:vertAlign w:val="subscript"/>
            </w:rPr>
            <m:t>тр</m:t>
          </m:r>
          <m:r>
            <m:rPr>
              <m:nor/>
            </m:rPr>
            <w:rPr>
              <w:rFonts w:ascii="Cambria Math" w:hAnsi="Times New Roman"/>
              <w:sz w:val="24"/>
              <w:szCs w:val="24"/>
              <w:vertAlign w:val="subscript"/>
            </w:rPr>
            <m:t xml:space="preserve"> </m:t>
          </m:r>
          <m:r>
            <m:rPr>
              <m:nor/>
            </m:rPr>
            <w:rPr>
              <w:rFonts w:ascii="Cambria Math" w:hAnsi="Cambria Math"/>
              <w:sz w:val="24"/>
              <w:szCs w:val="24"/>
            </w:rPr>
            <m:t>× S</m:t>
          </m:r>
          <m:r>
            <m:rPr>
              <m:nor/>
            </m:rPr>
            <w:rPr>
              <w:rFonts w:ascii="Cambria Math" w:hAnsi="Cambria Math"/>
              <w:sz w:val="24"/>
              <w:szCs w:val="24"/>
              <w:vertAlign w:val="subscript"/>
            </w:rPr>
            <m:t xml:space="preserve">нто  </m:t>
          </m:r>
        </m:oMath>
      </m:oMathPara>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где:</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П</w:t>
      </w:r>
      <w:r w:rsidRPr="00343D30">
        <w:rPr>
          <w:rFonts w:ascii="Times New Roman" w:hAnsi="Times New Roman" w:cs="Times New Roman"/>
          <w:sz w:val="24"/>
          <w:szCs w:val="24"/>
          <w:vertAlign w:val="subscript"/>
        </w:rPr>
        <w:t>нто</w:t>
      </w:r>
      <w:r w:rsidRPr="00343D30">
        <w:rPr>
          <w:rFonts w:ascii="Times New Roman" w:hAnsi="Times New Roman" w:cs="Times New Roman"/>
          <w:sz w:val="24"/>
          <w:szCs w:val="24"/>
        </w:rPr>
        <w:t xml:space="preserve"> – размер платы за право размещения НТО, руб. в год;</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 xml:space="preserve">Б - базовая </w:t>
      </w:r>
      <w:hyperlink w:anchor="P110" w:history="1">
        <w:r w:rsidRPr="00343D30">
          <w:rPr>
            <w:rFonts w:ascii="Times New Roman" w:hAnsi="Times New Roman" w:cs="Times New Roman"/>
            <w:sz w:val="24"/>
            <w:szCs w:val="24"/>
          </w:rPr>
          <w:t>ставка</w:t>
        </w:r>
      </w:hyperlink>
      <w:r w:rsidRPr="00343D30">
        <w:rPr>
          <w:rFonts w:ascii="Times New Roman" w:hAnsi="Times New Roman" w:cs="Times New Roman"/>
          <w:sz w:val="24"/>
          <w:szCs w:val="24"/>
        </w:rPr>
        <w:t xml:space="preserve"> платы, руб./кв.м в год;</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S</w:t>
      </w:r>
      <w:r w:rsidRPr="00343D30">
        <w:rPr>
          <w:rFonts w:ascii="Times New Roman" w:hAnsi="Times New Roman" w:cs="Times New Roman"/>
          <w:sz w:val="24"/>
          <w:szCs w:val="24"/>
          <w:vertAlign w:val="subscript"/>
        </w:rPr>
        <w:t>нто</w:t>
      </w:r>
      <w:r w:rsidRPr="00343D30">
        <w:rPr>
          <w:rFonts w:ascii="Times New Roman" w:hAnsi="Times New Roman" w:cs="Times New Roman"/>
          <w:sz w:val="24"/>
          <w:szCs w:val="24"/>
        </w:rPr>
        <w:t xml:space="preserve"> - площадь нестационарного торгового объекта, кв.м.</w:t>
      </w: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t>К</w:t>
      </w:r>
      <w:r w:rsidRPr="00343D30">
        <w:rPr>
          <w:rFonts w:ascii="Times New Roman" w:hAnsi="Times New Roman" w:cs="Times New Roman"/>
          <w:sz w:val="24"/>
          <w:szCs w:val="24"/>
          <w:vertAlign w:val="subscript"/>
        </w:rPr>
        <w:t xml:space="preserve">тр </w:t>
      </w:r>
      <w:r w:rsidRPr="00343D30">
        <w:rPr>
          <w:rFonts w:ascii="Times New Roman" w:hAnsi="Times New Roman" w:cs="Times New Roman"/>
          <w:sz w:val="24"/>
          <w:szCs w:val="24"/>
        </w:rPr>
        <w:t>– коэффициент территориального расположения НТО.</w:t>
      </w:r>
    </w:p>
    <w:p w:rsidR="000E653F" w:rsidRDefault="000E653F" w:rsidP="000E653F">
      <w:pPr>
        <w:pStyle w:val="ConsPlusNormal"/>
        <w:ind w:firstLine="540"/>
        <w:jc w:val="both"/>
        <w:rPr>
          <w:rFonts w:ascii="Times New Roman" w:hAnsi="Times New Roman" w:cs="Times New Roman"/>
          <w:sz w:val="24"/>
          <w:szCs w:val="24"/>
        </w:rPr>
      </w:pPr>
    </w:p>
    <w:p w:rsidR="00E86B2C" w:rsidRDefault="00E86B2C" w:rsidP="000E653F">
      <w:pPr>
        <w:pStyle w:val="ConsPlusNormal"/>
        <w:ind w:firstLine="540"/>
        <w:jc w:val="both"/>
        <w:rPr>
          <w:rFonts w:ascii="Times New Roman" w:hAnsi="Times New Roman" w:cs="Times New Roman"/>
          <w:sz w:val="24"/>
          <w:szCs w:val="24"/>
        </w:rPr>
      </w:pPr>
    </w:p>
    <w:p w:rsidR="000E653F" w:rsidRPr="00343D30" w:rsidRDefault="000E653F" w:rsidP="000E653F">
      <w:pPr>
        <w:pStyle w:val="ConsPlusNormal"/>
        <w:ind w:firstLine="540"/>
        <w:jc w:val="both"/>
        <w:rPr>
          <w:rFonts w:ascii="Times New Roman" w:hAnsi="Times New Roman" w:cs="Times New Roman"/>
          <w:sz w:val="24"/>
          <w:szCs w:val="24"/>
        </w:rPr>
      </w:pPr>
      <w:r w:rsidRPr="00343D30">
        <w:rPr>
          <w:rFonts w:ascii="Times New Roman" w:hAnsi="Times New Roman" w:cs="Times New Roman"/>
          <w:sz w:val="24"/>
          <w:szCs w:val="24"/>
        </w:rPr>
        <w:lastRenderedPageBreak/>
        <w:t>2.2. Коэффициент территориального расположения НТО (К</w:t>
      </w:r>
      <w:r w:rsidRPr="00343D30">
        <w:rPr>
          <w:rFonts w:ascii="Times New Roman" w:hAnsi="Times New Roman" w:cs="Times New Roman"/>
          <w:sz w:val="24"/>
          <w:szCs w:val="24"/>
          <w:vertAlign w:val="subscript"/>
        </w:rPr>
        <w:t>тр</w:t>
      </w:r>
      <w:r w:rsidRPr="00343D30">
        <w:rPr>
          <w:rFonts w:ascii="Times New Roman" w:hAnsi="Times New Roman" w:cs="Times New Roman"/>
          <w:sz w:val="24"/>
          <w:szCs w:val="24"/>
        </w:rPr>
        <w:t>) определяется месторасположением НТО на территории города и устанавливается в следующем размере:</w:t>
      </w:r>
    </w:p>
    <w:p w:rsidR="000E653F" w:rsidRPr="00343D30" w:rsidRDefault="000E653F" w:rsidP="000E653F">
      <w:pPr>
        <w:pStyle w:val="ConsPlusNormal"/>
        <w:ind w:firstLine="54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2"/>
        <w:gridCol w:w="1699"/>
      </w:tblGrid>
      <w:tr w:rsidR="000E653F" w:rsidRPr="00343D30" w:rsidTr="0053648C">
        <w:trPr>
          <w:jc w:val="center"/>
        </w:trPr>
        <w:tc>
          <w:tcPr>
            <w:tcW w:w="6202" w:type="dxa"/>
            <w:vAlign w:val="center"/>
          </w:tcPr>
          <w:p w:rsidR="000E653F" w:rsidRPr="00343D30" w:rsidRDefault="000E653F" w:rsidP="0053648C">
            <w:pPr>
              <w:pStyle w:val="ConsPlusNormal"/>
              <w:jc w:val="center"/>
              <w:rPr>
                <w:rFonts w:ascii="Times New Roman" w:hAnsi="Times New Roman" w:cs="Times New Roman"/>
                <w:sz w:val="24"/>
                <w:szCs w:val="24"/>
              </w:rPr>
            </w:pPr>
            <w:r w:rsidRPr="00343D30">
              <w:rPr>
                <w:rFonts w:ascii="Times New Roman" w:hAnsi="Times New Roman" w:cs="Times New Roman"/>
                <w:sz w:val="24"/>
                <w:szCs w:val="24"/>
              </w:rPr>
              <w:t>Месторасположение НТО на территории города</w:t>
            </w:r>
          </w:p>
        </w:tc>
        <w:tc>
          <w:tcPr>
            <w:tcW w:w="1699" w:type="dxa"/>
            <w:vAlign w:val="center"/>
          </w:tcPr>
          <w:p w:rsidR="000E653F" w:rsidRPr="00343D30" w:rsidRDefault="000E653F" w:rsidP="0053648C">
            <w:pPr>
              <w:pStyle w:val="ConsPlusNormal"/>
              <w:jc w:val="center"/>
              <w:rPr>
                <w:rFonts w:ascii="Times New Roman" w:hAnsi="Times New Roman" w:cs="Times New Roman"/>
                <w:sz w:val="24"/>
                <w:szCs w:val="24"/>
                <w:vertAlign w:val="subscript"/>
              </w:rPr>
            </w:pPr>
            <w:r w:rsidRPr="00343D30">
              <w:rPr>
                <w:rFonts w:ascii="Times New Roman" w:hAnsi="Times New Roman" w:cs="Times New Roman"/>
                <w:sz w:val="24"/>
                <w:szCs w:val="24"/>
              </w:rPr>
              <w:t>Значение коэффициента К</w:t>
            </w:r>
            <w:r w:rsidRPr="00343D30">
              <w:rPr>
                <w:rFonts w:ascii="Times New Roman" w:hAnsi="Times New Roman" w:cs="Times New Roman"/>
                <w:sz w:val="24"/>
                <w:szCs w:val="24"/>
                <w:vertAlign w:val="subscript"/>
              </w:rPr>
              <w:t>тр</w:t>
            </w:r>
          </w:p>
        </w:tc>
      </w:tr>
      <w:tr w:rsidR="000E653F" w:rsidRPr="00343D30" w:rsidTr="0053648C">
        <w:trPr>
          <w:jc w:val="center"/>
        </w:trPr>
        <w:tc>
          <w:tcPr>
            <w:tcW w:w="6202" w:type="dxa"/>
            <w:vAlign w:val="center"/>
          </w:tcPr>
          <w:p w:rsidR="000E653F" w:rsidRPr="00343D30" w:rsidRDefault="000E653F" w:rsidP="0053648C">
            <w:pPr>
              <w:pStyle w:val="ConsPlusNormal"/>
              <w:rPr>
                <w:rFonts w:ascii="Times New Roman" w:hAnsi="Times New Roman" w:cs="Times New Roman"/>
                <w:sz w:val="24"/>
                <w:szCs w:val="24"/>
              </w:rPr>
            </w:pPr>
            <w:r w:rsidRPr="00343D30">
              <w:rPr>
                <w:rFonts w:ascii="Times New Roman" w:hAnsi="Times New Roman" w:cs="Times New Roman"/>
                <w:sz w:val="24"/>
                <w:szCs w:val="24"/>
              </w:rPr>
              <w:t>2, 3, 4а, 7, 8, 10а микрорайоны</w:t>
            </w:r>
          </w:p>
        </w:tc>
        <w:tc>
          <w:tcPr>
            <w:tcW w:w="1699" w:type="dxa"/>
            <w:vAlign w:val="center"/>
          </w:tcPr>
          <w:p w:rsidR="000E653F" w:rsidRPr="00343D30" w:rsidRDefault="000E653F" w:rsidP="0053648C">
            <w:pPr>
              <w:pStyle w:val="ConsPlusNormal"/>
              <w:jc w:val="center"/>
              <w:rPr>
                <w:rFonts w:ascii="Times New Roman" w:hAnsi="Times New Roman" w:cs="Times New Roman"/>
                <w:sz w:val="24"/>
                <w:szCs w:val="24"/>
              </w:rPr>
            </w:pPr>
            <w:r w:rsidRPr="00343D30">
              <w:rPr>
                <w:rFonts w:ascii="Times New Roman" w:hAnsi="Times New Roman" w:cs="Times New Roman"/>
                <w:sz w:val="24"/>
                <w:szCs w:val="24"/>
              </w:rPr>
              <w:t>1,2</w:t>
            </w:r>
          </w:p>
        </w:tc>
      </w:tr>
      <w:tr w:rsidR="000E653F" w:rsidRPr="00343D30" w:rsidTr="0053648C">
        <w:trPr>
          <w:jc w:val="center"/>
        </w:trPr>
        <w:tc>
          <w:tcPr>
            <w:tcW w:w="6202" w:type="dxa"/>
            <w:vAlign w:val="center"/>
          </w:tcPr>
          <w:p w:rsidR="000E653F" w:rsidRPr="00343D30" w:rsidRDefault="000E653F" w:rsidP="0053648C">
            <w:pPr>
              <w:pStyle w:val="ConsPlusNormal"/>
              <w:rPr>
                <w:rFonts w:ascii="Times New Roman" w:hAnsi="Times New Roman" w:cs="Times New Roman"/>
                <w:sz w:val="24"/>
                <w:szCs w:val="24"/>
              </w:rPr>
            </w:pPr>
            <w:r w:rsidRPr="00343D30">
              <w:rPr>
                <w:rFonts w:ascii="Times New Roman" w:hAnsi="Times New Roman" w:cs="Times New Roman"/>
                <w:sz w:val="24"/>
                <w:szCs w:val="24"/>
              </w:rPr>
              <w:t>1, 4, 7а, 9, 10б, 13, 14, 15, 16 микрорайоны</w:t>
            </w:r>
          </w:p>
        </w:tc>
        <w:tc>
          <w:tcPr>
            <w:tcW w:w="1699" w:type="dxa"/>
            <w:vAlign w:val="center"/>
          </w:tcPr>
          <w:p w:rsidR="000E653F" w:rsidRPr="00343D30" w:rsidRDefault="000E653F" w:rsidP="0053648C">
            <w:pPr>
              <w:pStyle w:val="ConsPlusNormal"/>
              <w:jc w:val="center"/>
              <w:rPr>
                <w:rFonts w:ascii="Times New Roman" w:hAnsi="Times New Roman" w:cs="Times New Roman"/>
                <w:sz w:val="24"/>
                <w:szCs w:val="24"/>
              </w:rPr>
            </w:pPr>
            <w:r w:rsidRPr="00343D30">
              <w:rPr>
                <w:rFonts w:ascii="Times New Roman" w:hAnsi="Times New Roman" w:cs="Times New Roman"/>
                <w:sz w:val="24"/>
                <w:szCs w:val="24"/>
              </w:rPr>
              <w:t>1,0</w:t>
            </w:r>
          </w:p>
        </w:tc>
      </w:tr>
      <w:tr w:rsidR="000E653F" w:rsidRPr="00343D30" w:rsidTr="0053648C">
        <w:trPr>
          <w:jc w:val="center"/>
        </w:trPr>
        <w:tc>
          <w:tcPr>
            <w:tcW w:w="6202" w:type="dxa"/>
            <w:vAlign w:val="center"/>
          </w:tcPr>
          <w:p w:rsidR="000E653F" w:rsidRPr="00343D30" w:rsidRDefault="000E653F" w:rsidP="0053648C">
            <w:pPr>
              <w:rPr>
                <w:rFonts w:ascii="Times New Roman" w:hAnsi="Times New Roman"/>
                <w:sz w:val="24"/>
                <w:szCs w:val="24"/>
              </w:rPr>
            </w:pPr>
            <w:r w:rsidRPr="00343D30">
              <w:rPr>
                <w:rFonts w:ascii="Times New Roman" w:hAnsi="Times New Roman"/>
                <w:sz w:val="24"/>
                <w:szCs w:val="24"/>
              </w:rPr>
              <w:t>вне селитебной территории города</w:t>
            </w:r>
          </w:p>
        </w:tc>
        <w:tc>
          <w:tcPr>
            <w:tcW w:w="1699" w:type="dxa"/>
            <w:vAlign w:val="center"/>
          </w:tcPr>
          <w:p w:rsidR="000E653F" w:rsidRPr="00343D30" w:rsidRDefault="000E653F" w:rsidP="0053648C">
            <w:pPr>
              <w:pStyle w:val="ConsPlusNormal"/>
              <w:jc w:val="center"/>
              <w:rPr>
                <w:rFonts w:ascii="Times New Roman" w:hAnsi="Times New Roman" w:cs="Times New Roman"/>
                <w:sz w:val="24"/>
                <w:szCs w:val="24"/>
              </w:rPr>
            </w:pPr>
            <w:r w:rsidRPr="00343D30">
              <w:rPr>
                <w:rFonts w:ascii="Times New Roman" w:hAnsi="Times New Roman" w:cs="Times New Roman"/>
                <w:sz w:val="24"/>
                <w:szCs w:val="24"/>
              </w:rPr>
              <w:t>0,8</w:t>
            </w:r>
          </w:p>
        </w:tc>
      </w:tr>
    </w:tbl>
    <w:p w:rsidR="000E653F" w:rsidRDefault="000E653F" w:rsidP="000E653F">
      <w:pPr>
        <w:autoSpaceDE w:val="0"/>
        <w:autoSpaceDN w:val="0"/>
        <w:adjustRightInd w:val="0"/>
        <w:spacing w:after="0" w:line="240" w:lineRule="auto"/>
        <w:ind w:firstLine="540"/>
        <w:jc w:val="center"/>
        <w:outlineLvl w:val="0"/>
        <w:rPr>
          <w:rFonts w:ascii="Times New Roman" w:hAnsi="Times New Roman"/>
          <w:sz w:val="24"/>
          <w:szCs w:val="24"/>
        </w:rPr>
      </w:pPr>
    </w:p>
    <w:p w:rsidR="00D45F71" w:rsidRDefault="00D45F71" w:rsidP="000E653F">
      <w:pPr>
        <w:autoSpaceDE w:val="0"/>
        <w:autoSpaceDN w:val="0"/>
        <w:adjustRightInd w:val="0"/>
        <w:spacing w:after="0" w:line="240" w:lineRule="auto"/>
        <w:ind w:firstLine="540"/>
        <w:jc w:val="center"/>
        <w:outlineLvl w:val="0"/>
        <w:rPr>
          <w:rFonts w:ascii="Times New Roman" w:hAnsi="Times New Roman"/>
          <w:sz w:val="24"/>
          <w:szCs w:val="24"/>
        </w:rPr>
      </w:pPr>
    </w:p>
    <w:p w:rsidR="000E653F" w:rsidRDefault="000E653F" w:rsidP="000E653F">
      <w:pPr>
        <w:autoSpaceDE w:val="0"/>
        <w:autoSpaceDN w:val="0"/>
        <w:adjustRightInd w:val="0"/>
        <w:spacing w:after="0" w:line="240" w:lineRule="auto"/>
        <w:ind w:firstLine="540"/>
        <w:jc w:val="center"/>
        <w:outlineLvl w:val="0"/>
        <w:rPr>
          <w:rFonts w:ascii="Times New Roman" w:hAnsi="Times New Roman"/>
          <w:b/>
          <w:sz w:val="24"/>
          <w:szCs w:val="24"/>
        </w:rPr>
      </w:pPr>
      <w:r w:rsidRPr="00343D30">
        <w:rPr>
          <w:rFonts w:ascii="Times New Roman" w:hAnsi="Times New Roman"/>
          <w:b/>
          <w:sz w:val="24"/>
          <w:szCs w:val="24"/>
        </w:rPr>
        <w:t>3. Сроки внесения платы за право размещения НТО</w:t>
      </w:r>
    </w:p>
    <w:p w:rsidR="00231AFA" w:rsidRPr="00343D30" w:rsidRDefault="00231AFA" w:rsidP="000E653F">
      <w:pPr>
        <w:autoSpaceDE w:val="0"/>
        <w:autoSpaceDN w:val="0"/>
        <w:adjustRightInd w:val="0"/>
        <w:spacing w:after="0" w:line="240" w:lineRule="auto"/>
        <w:ind w:firstLine="540"/>
        <w:jc w:val="center"/>
        <w:outlineLvl w:val="0"/>
        <w:rPr>
          <w:rFonts w:ascii="Times New Roman" w:hAnsi="Times New Roman"/>
          <w:b/>
          <w:sz w:val="24"/>
          <w:szCs w:val="24"/>
        </w:rPr>
      </w:pPr>
    </w:p>
    <w:p w:rsidR="00707635" w:rsidRPr="00707635" w:rsidRDefault="000E653F" w:rsidP="00707635">
      <w:pPr>
        <w:autoSpaceDE w:val="0"/>
        <w:autoSpaceDN w:val="0"/>
        <w:adjustRightInd w:val="0"/>
        <w:spacing w:after="0" w:line="240" w:lineRule="auto"/>
        <w:ind w:firstLine="709"/>
        <w:jc w:val="both"/>
        <w:rPr>
          <w:rFonts w:ascii="Times New Roman" w:hAnsi="Times New Roman" w:cs="Times New Roman"/>
          <w:sz w:val="24"/>
          <w:szCs w:val="24"/>
        </w:rPr>
      </w:pPr>
      <w:r w:rsidRPr="00BC7073">
        <w:rPr>
          <w:rFonts w:ascii="Times New Roman" w:hAnsi="Times New Roman"/>
          <w:sz w:val="24"/>
          <w:szCs w:val="24"/>
        </w:rPr>
        <w:t>3.1</w:t>
      </w:r>
      <w:r w:rsidR="00707635" w:rsidRPr="00BC7073">
        <w:rPr>
          <w:rFonts w:ascii="Times New Roman" w:hAnsi="Times New Roman"/>
          <w:sz w:val="24"/>
          <w:szCs w:val="24"/>
        </w:rPr>
        <w:t>. Сроки внесения платы по договорам на право размещения НТО определяются</w:t>
      </w:r>
      <w:r w:rsidR="00707635" w:rsidRPr="00707635">
        <w:rPr>
          <w:rFonts w:ascii="Times New Roman" w:hAnsi="Times New Roman" w:cs="Times New Roman"/>
          <w:color w:val="000000"/>
          <w:sz w:val="24"/>
          <w:szCs w:val="24"/>
        </w:rPr>
        <w:t xml:space="preserve"> нормативным правовым актом администрации Сосновоборского городского округа</w:t>
      </w:r>
      <w:r w:rsidR="00707635" w:rsidRPr="00707635">
        <w:rPr>
          <w:rFonts w:ascii="Times New Roman" w:hAnsi="Times New Roman" w:cs="Times New Roman"/>
          <w:sz w:val="24"/>
          <w:szCs w:val="24"/>
        </w:rPr>
        <w:t>.</w:t>
      </w:r>
    </w:p>
    <w:p w:rsidR="00867FBB" w:rsidRDefault="000E653F" w:rsidP="000E653F">
      <w:pPr>
        <w:autoSpaceDE w:val="0"/>
        <w:autoSpaceDN w:val="0"/>
        <w:adjustRightInd w:val="0"/>
        <w:spacing w:after="0" w:line="240" w:lineRule="auto"/>
        <w:ind w:firstLine="540"/>
        <w:jc w:val="both"/>
        <w:rPr>
          <w:rFonts w:ascii="Times New Roman" w:hAnsi="Times New Roman"/>
          <w:sz w:val="24"/>
          <w:szCs w:val="24"/>
        </w:rPr>
      </w:pPr>
      <w:r w:rsidRPr="00343D30">
        <w:rPr>
          <w:rFonts w:ascii="Times New Roman" w:hAnsi="Times New Roman"/>
          <w:sz w:val="24"/>
          <w:szCs w:val="24"/>
        </w:rPr>
        <w:t>3.2. В случае несвоевременного перечисления платы за право размещения НТО за каждый день просрочки хозяйствующий субъект уплачивает неустойку (пени) в размере 0,15 процентов от суммы неперечисленной платы, если договором не установлено иное.</w:t>
      </w:r>
    </w:p>
    <w:p w:rsidR="00867FBB" w:rsidRDefault="00867FBB" w:rsidP="00867FBB">
      <w:pPr>
        <w:autoSpaceDE w:val="0"/>
        <w:autoSpaceDN w:val="0"/>
        <w:adjustRightInd w:val="0"/>
        <w:ind w:firstLine="709"/>
        <w:jc w:val="both"/>
        <w:rPr>
          <w:rFonts w:ascii="Times New Roman" w:hAnsi="Times New Roman" w:cs="Times New Roman"/>
          <w:sz w:val="24"/>
          <w:szCs w:val="24"/>
        </w:rPr>
      </w:pPr>
      <w:r w:rsidRPr="00867FBB">
        <w:rPr>
          <w:rFonts w:ascii="Times New Roman" w:hAnsi="Times New Roman" w:cs="Times New Roman"/>
          <w:sz w:val="24"/>
          <w:szCs w:val="24"/>
        </w:rPr>
        <w:t xml:space="preserve">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в период действия режима повышенной готовности или чрезвычайной ситуации или в иной период, установленный решением совета депутатов, пени за несвоевременное внесение </w:t>
      </w:r>
      <w:r w:rsidRPr="00867FBB">
        <w:rPr>
          <w:rFonts w:ascii="Times New Roman" w:hAnsi="Times New Roman" w:cs="Times New Roman"/>
          <w:spacing w:val="3"/>
          <w:sz w:val="24"/>
          <w:szCs w:val="24"/>
        </w:rPr>
        <w:t xml:space="preserve">платы </w:t>
      </w:r>
      <w:r w:rsidRPr="00867FBB">
        <w:rPr>
          <w:rFonts w:ascii="Times New Roman" w:hAnsi="Times New Roman" w:cs="Times New Roman"/>
          <w:color w:val="000000"/>
          <w:sz w:val="24"/>
          <w:szCs w:val="24"/>
        </w:rPr>
        <w:t>по договорам на право размещения НТО</w:t>
      </w:r>
      <w:r w:rsidRPr="00867FBB">
        <w:rPr>
          <w:rFonts w:ascii="Times New Roman" w:hAnsi="Times New Roman" w:cs="Times New Roman"/>
          <w:sz w:val="24"/>
          <w:szCs w:val="24"/>
        </w:rPr>
        <w:t xml:space="preserve"> не начисляются.</w:t>
      </w:r>
    </w:p>
    <w:p w:rsidR="00944D98" w:rsidRPr="00944D98" w:rsidRDefault="00944D98" w:rsidP="00944D98">
      <w:pPr>
        <w:autoSpaceDE w:val="0"/>
        <w:autoSpaceDN w:val="0"/>
        <w:adjustRightInd w:val="0"/>
        <w:ind w:firstLine="709"/>
        <w:jc w:val="center"/>
        <w:rPr>
          <w:rFonts w:ascii="Times New Roman" w:hAnsi="Times New Roman" w:cs="Times New Roman"/>
          <w:b/>
          <w:sz w:val="24"/>
          <w:szCs w:val="24"/>
        </w:rPr>
      </w:pPr>
      <w:r w:rsidRPr="00944D98">
        <w:rPr>
          <w:rFonts w:ascii="Times New Roman" w:hAnsi="Times New Roman" w:cs="Times New Roman"/>
          <w:b/>
          <w:sz w:val="24"/>
          <w:szCs w:val="24"/>
        </w:rPr>
        <w:t>4. Установление льгот</w:t>
      </w:r>
    </w:p>
    <w:p w:rsidR="00944D98" w:rsidRPr="00944D98" w:rsidRDefault="00944D98" w:rsidP="00707635">
      <w:pPr>
        <w:autoSpaceDE w:val="0"/>
        <w:autoSpaceDN w:val="0"/>
        <w:adjustRightInd w:val="0"/>
        <w:spacing w:after="0" w:line="240" w:lineRule="auto"/>
        <w:ind w:firstLine="709"/>
        <w:jc w:val="both"/>
        <w:rPr>
          <w:rFonts w:ascii="Times New Roman" w:hAnsi="Times New Roman" w:cs="Times New Roman"/>
          <w:sz w:val="24"/>
          <w:szCs w:val="24"/>
        </w:rPr>
      </w:pPr>
      <w:r w:rsidRPr="00944D98">
        <w:rPr>
          <w:rFonts w:ascii="Times New Roman" w:hAnsi="Times New Roman" w:cs="Times New Roman"/>
          <w:sz w:val="24"/>
          <w:szCs w:val="24"/>
        </w:rPr>
        <w:t>4.1. Льготы по внесению платы за право размещения НТО могут устанавливаться правовым актом представительного органа муниципального образования Сосновоборский городской округ в соответствии с требованиями законодательства Российской Федерации о защите конкуренции и иных законодательных актов.</w:t>
      </w:r>
    </w:p>
    <w:p w:rsidR="00867FBB" w:rsidRPr="00867FBB" w:rsidRDefault="00867FBB" w:rsidP="00867FBB">
      <w:pPr>
        <w:autoSpaceDE w:val="0"/>
        <w:autoSpaceDN w:val="0"/>
        <w:adjustRightInd w:val="0"/>
        <w:ind w:firstLine="709"/>
        <w:jc w:val="both"/>
        <w:rPr>
          <w:rFonts w:ascii="Times New Roman" w:hAnsi="Times New Roman" w:cs="Times New Roman"/>
          <w:sz w:val="24"/>
          <w:szCs w:val="24"/>
        </w:rPr>
      </w:pPr>
    </w:p>
    <w:p w:rsidR="00867FBB" w:rsidRDefault="00867FBB" w:rsidP="00867FBB">
      <w:pPr>
        <w:autoSpaceDE w:val="0"/>
        <w:autoSpaceDN w:val="0"/>
        <w:adjustRightInd w:val="0"/>
        <w:ind w:firstLine="709"/>
        <w:jc w:val="both"/>
        <w:rPr>
          <w:sz w:val="28"/>
          <w:szCs w:val="28"/>
        </w:rPr>
      </w:pPr>
    </w:p>
    <w:p w:rsidR="000E653F" w:rsidRPr="00867FBB" w:rsidRDefault="000E653F" w:rsidP="00867FBB">
      <w:pPr>
        <w:tabs>
          <w:tab w:val="left" w:pos="975"/>
        </w:tabs>
        <w:rPr>
          <w:rFonts w:ascii="Times New Roman" w:hAnsi="Times New Roman"/>
          <w:sz w:val="24"/>
          <w:szCs w:val="24"/>
        </w:rPr>
      </w:pPr>
    </w:p>
    <w:sectPr w:rsidR="000E653F" w:rsidRPr="00867FBB" w:rsidSect="001D5B5E">
      <w:headerReference w:type="even" r:id="rId16"/>
      <w:headerReference w:type="default" r:id="rId17"/>
      <w:footerReference w:type="even" r:id="rId18"/>
      <w:footerReference w:type="default" r:id="rId19"/>
      <w:headerReference w:type="first" r:id="rId20"/>
      <w:footerReference w:type="first" r:id="rId21"/>
      <w:pgSz w:w="11905" w:h="16838"/>
      <w:pgMar w:top="1134" w:right="851" w:bottom="1134"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BC" w:rsidRDefault="00DE7DBC" w:rsidP="0033143A">
      <w:pPr>
        <w:spacing w:after="0" w:line="240" w:lineRule="auto"/>
      </w:pPr>
      <w:r>
        <w:separator/>
      </w:r>
    </w:p>
  </w:endnote>
  <w:endnote w:type="continuationSeparator" w:id="0">
    <w:p w:rsidR="00DE7DBC" w:rsidRDefault="00DE7DBC" w:rsidP="0033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5E" w:rsidRDefault="001D5B5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199"/>
      <w:docPartObj>
        <w:docPartGallery w:val="Page Numbers (Bottom of Page)"/>
        <w:docPartUnique/>
      </w:docPartObj>
    </w:sdtPr>
    <w:sdtEndPr/>
    <w:sdtContent>
      <w:p w:rsidR="001D5B5E" w:rsidRDefault="00D2467E">
        <w:pPr>
          <w:pStyle w:val="a6"/>
          <w:jc w:val="right"/>
        </w:pPr>
        <w:r>
          <w:fldChar w:fldCharType="begin"/>
        </w:r>
        <w:r>
          <w:instrText xml:space="preserve"> PAGE   \* MERGEFORMAT </w:instrText>
        </w:r>
        <w:r>
          <w:fldChar w:fldCharType="separate"/>
        </w:r>
        <w:r>
          <w:rPr>
            <w:noProof/>
          </w:rPr>
          <w:t>7</w:t>
        </w:r>
        <w:r>
          <w:rPr>
            <w:noProof/>
          </w:rPr>
          <w:fldChar w:fldCharType="end"/>
        </w:r>
      </w:p>
    </w:sdtContent>
  </w:sdt>
  <w:p w:rsidR="00A17D1C" w:rsidRDefault="00A17D1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5E" w:rsidRDefault="001D5B5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BC" w:rsidRDefault="00DE7DBC" w:rsidP="0033143A">
      <w:pPr>
        <w:spacing w:after="0" w:line="240" w:lineRule="auto"/>
      </w:pPr>
      <w:r>
        <w:separator/>
      </w:r>
    </w:p>
  </w:footnote>
  <w:footnote w:type="continuationSeparator" w:id="0">
    <w:p w:rsidR="00DE7DBC" w:rsidRDefault="00DE7DBC" w:rsidP="0033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5E" w:rsidRDefault="001D5B5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5E" w:rsidRDefault="001D5B5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5E" w:rsidRDefault="001D5B5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6ACA"/>
    <w:multiLevelType w:val="multilevel"/>
    <w:tmpl w:val="AF8C2BFC"/>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2EA70BA"/>
    <w:multiLevelType w:val="hybridMultilevel"/>
    <w:tmpl w:val="A510D666"/>
    <w:lvl w:ilvl="0" w:tplc="995AA9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6684F30"/>
    <w:multiLevelType w:val="multilevel"/>
    <w:tmpl w:val="67B2AA5E"/>
    <w:lvl w:ilvl="0">
      <w:start w:val="1"/>
      <w:numFmt w:val="decimal"/>
      <w:lvlText w:val="%1."/>
      <w:lvlJc w:val="left"/>
      <w:pPr>
        <w:tabs>
          <w:tab w:val="num" w:pos="964"/>
        </w:tabs>
        <w:ind w:left="0" w:firstLine="680"/>
      </w:pPr>
      <w:rPr>
        <w:rFonts w:ascii="Times New Roman" w:eastAsia="Times New Roman" w:hAnsi="Times New Roman" w:cs="Times New Roman"/>
        <w:b w:val="0"/>
        <w:i w:val="0"/>
        <w:sz w:val="24"/>
        <w:szCs w:val="24"/>
      </w:rPr>
    </w:lvl>
    <w:lvl w:ilvl="1">
      <w:start w:val="1"/>
      <w:numFmt w:val="decimal"/>
      <w:lvlText w:val="%1.%2."/>
      <w:lvlJc w:val="left"/>
      <w:pPr>
        <w:tabs>
          <w:tab w:val="num" w:pos="1531"/>
        </w:tabs>
        <w:ind w:left="1531" w:hanging="397"/>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 w15:restartNumberingAfterBreak="0">
    <w:nsid w:val="55DB05C2"/>
    <w:multiLevelType w:val="hybridMultilevel"/>
    <w:tmpl w:val="5CF6A72C"/>
    <w:lvl w:ilvl="0" w:tplc="161C9988">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88545B5"/>
    <w:multiLevelType w:val="hybridMultilevel"/>
    <w:tmpl w:val="2B0A7B7C"/>
    <w:lvl w:ilvl="0" w:tplc="18EA0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fa80ce8-fce4-47c3-a667-793e2b3f01ce"/>
  </w:docVars>
  <w:rsids>
    <w:rsidRoot w:val="006D4CBF"/>
    <w:rsid w:val="0001208D"/>
    <w:rsid w:val="00023CE8"/>
    <w:rsid w:val="000270CB"/>
    <w:rsid w:val="0003287B"/>
    <w:rsid w:val="0006150A"/>
    <w:rsid w:val="00063D74"/>
    <w:rsid w:val="0006715D"/>
    <w:rsid w:val="000808B8"/>
    <w:rsid w:val="0008180D"/>
    <w:rsid w:val="0008436E"/>
    <w:rsid w:val="000A53EC"/>
    <w:rsid w:val="000A5AA6"/>
    <w:rsid w:val="000B081B"/>
    <w:rsid w:val="000B5CA4"/>
    <w:rsid w:val="000B6274"/>
    <w:rsid w:val="000C12C2"/>
    <w:rsid w:val="000C5912"/>
    <w:rsid w:val="000D45A7"/>
    <w:rsid w:val="000E653F"/>
    <w:rsid w:val="00100083"/>
    <w:rsid w:val="00101E2D"/>
    <w:rsid w:val="00104737"/>
    <w:rsid w:val="00115175"/>
    <w:rsid w:val="00130A82"/>
    <w:rsid w:val="001330EE"/>
    <w:rsid w:val="00137348"/>
    <w:rsid w:val="00141FBB"/>
    <w:rsid w:val="0014571E"/>
    <w:rsid w:val="00152C3F"/>
    <w:rsid w:val="00165AE3"/>
    <w:rsid w:val="001728A9"/>
    <w:rsid w:val="00173E20"/>
    <w:rsid w:val="001831F8"/>
    <w:rsid w:val="001A1E4B"/>
    <w:rsid w:val="001B5B93"/>
    <w:rsid w:val="001C0ED0"/>
    <w:rsid w:val="001D5B5E"/>
    <w:rsid w:val="001D7037"/>
    <w:rsid w:val="001E52CC"/>
    <w:rsid w:val="001E68FF"/>
    <w:rsid w:val="001F70E9"/>
    <w:rsid w:val="0020117B"/>
    <w:rsid w:val="00205B3E"/>
    <w:rsid w:val="00210CFE"/>
    <w:rsid w:val="00221338"/>
    <w:rsid w:val="00231AFA"/>
    <w:rsid w:val="00234B62"/>
    <w:rsid w:val="00242B3B"/>
    <w:rsid w:val="002479FD"/>
    <w:rsid w:val="00253916"/>
    <w:rsid w:val="0026630A"/>
    <w:rsid w:val="002759AB"/>
    <w:rsid w:val="00281C1E"/>
    <w:rsid w:val="00281EB2"/>
    <w:rsid w:val="00283BB4"/>
    <w:rsid w:val="00287365"/>
    <w:rsid w:val="0029347E"/>
    <w:rsid w:val="002946B5"/>
    <w:rsid w:val="002A32D9"/>
    <w:rsid w:val="002C3359"/>
    <w:rsid w:val="002C5940"/>
    <w:rsid w:val="002D0962"/>
    <w:rsid w:val="002D6051"/>
    <w:rsid w:val="002E51AA"/>
    <w:rsid w:val="002F3855"/>
    <w:rsid w:val="00314064"/>
    <w:rsid w:val="003212B9"/>
    <w:rsid w:val="003217D7"/>
    <w:rsid w:val="00330402"/>
    <w:rsid w:val="00331361"/>
    <w:rsid w:val="0033143A"/>
    <w:rsid w:val="003409F4"/>
    <w:rsid w:val="0034334E"/>
    <w:rsid w:val="003564D7"/>
    <w:rsid w:val="00374A0D"/>
    <w:rsid w:val="0038150D"/>
    <w:rsid w:val="00381B78"/>
    <w:rsid w:val="00384817"/>
    <w:rsid w:val="003933EF"/>
    <w:rsid w:val="00393D91"/>
    <w:rsid w:val="003A0CBE"/>
    <w:rsid w:val="003A0FCE"/>
    <w:rsid w:val="003C2D95"/>
    <w:rsid w:val="003D364B"/>
    <w:rsid w:val="003E0421"/>
    <w:rsid w:val="003E303D"/>
    <w:rsid w:val="003F0B9E"/>
    <w:rsid w:val="0040572F"/>
    <w:rsid w:val="00411D7C"/>
    <w:rsid w:val="00413255"/>
    <w:rsid w:val="00414D12"/>
    <w:rsid w:val="00417EFD"/>
    <w:rsid w:val="00434AAF"/>
    <w:rsid w:val="00446CE6"/>
    <w:rsid w:val="00452C87"/>
    <w:rsid w:val="00457137"/>
    <w:rsid w:val="0047704F"/>
    <w:rsid w:val="00491159"/>
    <w:rsid w:val="00494FFF"/>
    <w:rsid w:val="004A53DD"/>
    <w:rsid w:val="004C215A"/>
    <w:rsid w:val="004C5C41"/>
    <w:rsid w:val="004D07ED"/>
    <w:rsid w:val="004D3E6E"/>
    <w:rsid w:val="004D45F1"/>
    <w:rsid w:val="004E1728"/>
    <w:rsid w:val="004E2456"/>
    <w:rsid w:val="005243D8"/>
    <w:rsid w:val="0053648C"/>
    <w:rsid w:val="00536E2A"/>
    <w:rsid w:val="00557980"/>
    <w:rsid w:val="0056226D"/>
    <w:rsid w:val="0056425A"/>
    <w:rsid w:val="005648B6"/>
    <w:rsid w:val="005679BB"/>
    <w:rsid w:val="005759E3"/>
    <w:rsid w:val="00597CCD"/>
    <w:rsid w:val="005A3CC1"/>
    <w:rsid w:val="005B20C9"/>
    <w:rsid w:val="005C3586"/>
    <w:rsid w:val="005D3008"/>
    <w:rsid w:val="005D4295"/>
    <w:rsid w:val="005D4F5B"/>
    <w:rsid w:val="005D7CD0"/>
    <w:rsid w:val="005F040E"/>
    <w:rsid w:val="005F6215"/>
    <w:rsid w:val="005F631B"/>
    <w:rsid w:val="00611589"/>
    <w:rsid w:val="006308C2"/>
    <w:rsid w:val="00635509"/>
    <w:rsid w:val="00640E37"/>
    <w:rsid w:val="0064354C"/>
    <w:rsid w:val="0064558A"/>
    <w:rsid w:val="0066353B"/>
    <w:rsid w:val="00691E17"/>
    <w:rsid w:val="006A5ADF"/>
    <w:rsid w:val="006B5204"/>
    <w:rsid w:val="006B53C4"/>
    <w:rsid w:val="006C6718"/>
    <w:rsid w:val="006D4CBF"/>
    <w:rsid w:val="006E79FC"/>
    <w:rsid w:val="006F3BDD"/>
    <w:rsid w:val="00706D19"/>
    <w:rsid w:val="00707635"/>
    <w:rsid w:val="00720B7A"/>
    <w:rsid w:val="00724C47"/>
    <w:rsid w:val="00726E94"/>
    <w:rsid w:val="00737E83"/>
    <w:rsid w:val="007617BC"/>
    <w:rsid w:val="00765BDD"/>
    <w:rsid w:val="0078138F"/>
    <w:rsid w:val="00793113"/>
    <w:rsid w:val="0079359B"/>
    <w:rsid w:val="007B07D9"/>
    <w:rsid w:val="007C3167"/>
    <w:rsid w:val="007D0809"/>
    <w:rsid w:val="007D28CA"/>
    <w:rsid w:val="007D6532"/>
    <w:rsid w:val="007E0D39"/>
    <w:rsid w:val="007E39F5"/>
    <w:rsid w:val="007E4122"/>
    <w:rsid w:val="007E4F7A"/>
    <w:rsid w:val="007F1512"/>
    <w:rsid w:val="007F5F92"/>
    <w:rsid w:val="0080362E"/>
    <w:rsid w:val="00804111"/>
    <w:rsid w:val="00804783"/>
    <w:rsid w:val="008234E0"/>
    <w:rsid w:val="0083519B"/>
    <w:rsid w:val="00837401"/>
    <w:rsid w:val="00867668"/>
    <w:rsid w:val="00867FBB"/>
    <w:rsid w:val="00874F64"/>
    <w:rsid w:val="00884C01"/>
    <w:rsid w:val="00884F16"/>
    <w:rsid w:val="0089045F"/>
    <w:rsid w:val="00894724"/>
    <w:rsid w:val="008A2669"/>
    <w:rsid w:val="008A6235"/>
    <w:rsid w:val="008B11A1"/>
    <w:rsid w:val="008B7202"/>
    <w:rsid w:val="008C2CA3"/>
    <w:rsid w:val="008C424F"/>
    <w:rsid w:val="008D4C4D"/>
    <w:rsid w:val="008D6D52"/>
    <w:rsid w:val="008E6CE0"/>
    <w:rsid w:val="008E6F00"/>
    <w:rsid w:val="00901656"/>
    <w:rsid w:val="0090462D"/>
    <w:rsid w:val="00917ABD"/>
    <w:rsid w:val="00931B3B"/>
    <w:rsid w:val="00943561"/>
    <w:rsid w:val="00944D98"/>
    <w:rsid w:val="009508B7"/>
    <w:rsid w:val="009579A8"/>
    <w:rsid w:val="00960238"/>
    <w:rsid w:val="009871E3"/>
    <w:rsid w:val="009953C7"/>
    <w:rsid w:val="009C3693"/>
    <w:rsid w:val="009D42AF"/>
    <w:rsid w:val="009F2484"/>
    <w:rsid w:val="00A17C5C"/>
    <w:rsid w:val="00A17D1C"/>
    <w:rsid w:val="00A226A8"/>
    <w:rsid w:val="00A43CE8"/>
    <w:rsid w:val="00A47ABB"/>
    <w:rsid w:val="00A56C40"/>
    <w:rsid w:val="00A57C5A"/>
    <w:rsid w:val="00A72000"/>
    <w:rsid w:val="00A7675D"/>
    <w:rsid w:val="00A775B7"/>
    <w:rsid w:val="00A81663"/>
    <w:rsid w:val="00A85109"/>
    <w:rsid w:val="00AB58EB"/>
    <w:rsid w:val="00AC2AD9"/>
    <w:rsid w:val="00AC3AC1"/>
    <w:rsid w:val="00AC6D55"/>
    <w:rsid w:val="00AD4383"/>
    <w:rsid w:val="00AD5C7E"/>
    <w:rsid w:val="00AD7F66"/>
    <w:rsid w:val="00AE6422"/>
    <w:rsid w:val="00B00144"/>
    <w:rsid w:val="00B065BA"/>
    <w:rsid w:val="00B13FB9"/>
    <w:rsid w:val="00B212BC"/>
    <w:rsid w:val="00B2195B"/>
    <w:rsid w:val="00B25AD4"/>
    <w:rsid w:val="00B271A6"/>
    <w:rsid w:val="00B30185"/>
    <w:rsid w:val="00B430BA"/>
    <w:rsid w:val="00B450F2"/>
    <w:rsid w:val="00B66243"/>
    <w:rsid w:val="00B760C6"/>
    <w:rsid w:val="00B77BB6"/>
    <w:rsid w:val="00B84918"/>
    <w:rsid w:val="00B93D8F"/>
    <w:rsid w:val="00B95462"/>
    <w:rsid w:val="00BC7073"/>
    <w:rsid w:val="00BC72A1"/>
    <w:rsid w:val="00BE2B69"/>
    <w:rsid w:val="00BE6EA4"/>
    <w:rsid w:val="00BE76AB"/>
    <w:rsid w:val="00C06F4D"/>
    <w:rsid w:val="00C32258"/>
    <w:rsid w:val="00C34A92"/>
    <w:rsid w:val="00C43AF3"/>
    <w:rsid w:val="00C50001"/>
    <w:rsid w:val="00C7094A"/>
    <w:rsid w:val="00C71DB9"/>
    <w:rsid w:val="00C74233"/>
    <w:rsid w:val="00C82716"/>
    <w:rsid w:val="00C82BB5"/>
    <w:rsid w:val="00CA579B"/>
    <w:rsid w:val="00CB102D"/>
    <w:rsid w:val="00CB42D3"/>
    <w:rsid w:val="00CB62D6"/>
    <w:rsid w:val="00CC4600"/>
    <w:rsid w:val="00CD0560"/>
    <w:rsid w:val="00CF2E0A"/>
    <w:rsid w:val="00D014C4"/>
    <w:rsid w:val="00D01DF5"/>
    <w:rsid w:val="00D105B6"/>
    <w:rsid w:val="00D11F62"/>
    <w:rsid w:val="00D2467E"/>
    <w:rsid w:val="00D269A2"/>
    <w:rsid w:val="00D27D71"/>
    <w:rsid w:val="00D34098"/>
    <w:rsid w:val="00D34AF6"/>
    <w:rsid w:val="00D417F0"/>
    <w:rsid w:val="00D45F71"/>
    <w:rsid w:val="00D521BB"/>
    <w:rsid w:val="00D5303F"/>
    <w:rsid w:val="00D847F3"/>
    <w:rsid w:val="00D85411"/>
    <w:rsid w:val="00DA2E7C"/>
    <w:rsid w:val="00DA7C8C"/>
    <w:rsid w:val="00DB092C"/>
    <w:rsid w:val="00DE152E"/>
    <w:rsid w:val="00DE75E8"/>
    <w:rsid w:val="00DE7DBC"/>
    <w:rsid w:val="00DF24C4"/>
    <w:rsid w:val="00DF3556"/>
    <w:rsid w:val="00DF6698"/>
    <w:rsid w:val="00DF7D02"/>
    <w:rsid w:val="00E02D2D"/>
    <w:rsid w:val="00E169F2"/>
    <w:rsid w:val="00E26B38"/>
    <w:rsid w:val="00E301BB"/>
    <w:rsid w:val="00E3324B"/>
    <w:rsid w:val="00E34D04"/>
    <w:rsid w:val="00E37F52"/>
    <w:rsid w:val="00E61BB9"/>
    <w:rsid w:val="00E7391B"/>
    <w:rsid w:val="00E86B2C"/>
    <w:rsid w:val="00EB18E0"/>
    <w:rsid w:val="00EC6C8C"/>
    <w:rsid w:val="00ED0A6F"/>
    <w:rsid w:val="00EE5540"/>
    <w:rsid w:val="00EF6D20"/>
    <w:rsid w:val="00F044C5"/>
    <w:rsid w:val="00F059E1"/>
    <w:rsid w:val="00F217A7"/>
    <w:rsid w:val="00F353AD"/>
    <w:rsid w:val="00F3584D"/>
    <w:rsid w:val="00F5729E"/>
    <w:rsid w:val="00F80426"/>
    <w:rsid w:val="00F8381F"/>
    <w:rsid w:val="00F8450B"/>
    <w:rsid w:val="00F97819"/>
    <w:rsid w:val="00FB159B"/>
    <w:rsid w:val="00FB3124"/>
    <w:rsid w:val="00FE3540"/>
    <w:rsid w:val="00FE4AA4"/>
    <w:rsid w:val="00FF0A4A"/>
    <w:rsid w:val="00FF6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C4749615-C967-4388-B085-6F29F51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CB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Placeholder Text"/>
    <w:basedOn w:val="a0"/>
    <w:uiPriority w:val="99"/>
    <w:semiHidden/>
    <w:rsid w:val="00EC6C8C"/>
    <w:rPr>
      <w:color w:val="808080"/>
    </w:rPr>
  </w:style>
  <w:style w:type="paragraph" w:styleId="a4">
    <w:name w:val="header"/>
    <w:basedOn w:val="a"/>
    <w:link w:val="a5"/>
    <w:uiPriority w:val="99"/>
    <w:unhideWhenUsed/>
    <w:rsid w:val="003314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143A"/>
  </w:style>
  <w:style w:type="paragraph" w:styleId="a6">
    <w:name w:val="footer"/>
    <w:basedOn w:val="a"/>
    <w:link w:val="a7"/>
    <w:uiPriority w:val="99"/>
    <w:unhideWhenUsed/>
    <w:rsid w:val="003314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143A"/>
  </w:style>
  <w:style w:type="paragraph" w:styleId="a8">
    <w:name w:val="Balloon Text"/>
    <w:basedOn w:val="a"/>
    <w:link w:val="a9"/>
    <w:uiPriority w:val="99"/>
    <w:semiHidden/>
    <w:unhideWhenUsed/>
    <w:rsid w:val="00E739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91B"/>
    <w:rPr>
      <w:rFonts w:ascii="Tahoma" w:hAnsi="Tahoma" w:cs="Tahoma"/>
      <w:sz w:val="16"/>
      <w:szCs w:val="16"/>
    </w:rPr>
  </w:style>
  <w:style w:type="table" w:styleId="aa">
    <w:name w:val="Table Grid"/>
    <w:basedOn w:val="a1"/>
    <w:uiPriority w:val="59"/>
    <w:unhideWhenUsed/>
    <w:rsid w:val="00E739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8D4C4D"/>
    <w:pPr>
      <w:spacing w:after="0" w:line="240" w:lineRule="auto"/>
    </w:pPr>
  </w:style>
  <w:style w:type="paragraph" w:styleId="ac">
    <w:name w:val="List Paragraph"/>
    <w:basedOn w:val="a"/>
    <w:uiPriority w:val="34"/>
    <w:qFormat/>
    <w:rsid w:val="00B2195B"/>
    <w:pPr>
      <w:ind w:left="720"/>
      <w:contextualSpacing/>
    </w:pPr>
  </w:style>
  <w:style w:type="character" w:styleId="ad">
    <w:name w:val="Hyperlink"/>
    <w:basedOn w:val="a0"/>
    <w:rsid w:val="00B2195B"/>
    <w:rPr>
      <w:color w:val="0000FF"/>
      <w:u w:val="single"/>
    </w:rPr>
  </w:style>
  <w:style w:type="paragraph" w:customStyle="1" w:styleId="formattext">
    <w:name w:val="formattext"/>
    <w:rsid w:val="00A7675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ing">
    <w:name w:val="Heading"/>
    <w:rsid w:val="007E0D39"/>
    <w:pPr>
      <w:widowControl w:val="0"/>
      <w:spacing w:after="0" w:line="240" w:lineRule="auto"/>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or.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33104D6E794703BEF824FA30410B6622A37A03F77512A14760ECFBD78UBv6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104D6E794703BEF824FA30410B6622A37A03F77512A14760ECFBD78UBv6O" TargetMode="External"/><Relationship Id="rId5" Type="http://schemas.openxmlformats.org/officeDocument/2006/relationships/webSettings" Target="webSettings.xml"/><Relationship Id="rId15" Type="http://schemas.openxmlformats.org/officeDocument/2006/relationships/hyperlink" Target="http://www.sbor.ru/mau/" TargetMode="External"/><Relationship Id="rId23" Type="http://schemas.openxmlformats.org/officeDocument/2006/relationships/theme" Target="theme/theme1.xml"/><Relationship Id="rId10" Type="http://schemas.openxmlformats.org/officeDocument/2006/relationships/hyperlink" Target="consultantplus://offline/ref=333104D6E794703BEF824FA30410B6622A37A03F77512A14760ECFBD78UBv6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33104D6E794703BEF824FA30410B6622A37A03F77512A14760ECFBD78UBv6O" TargetMode="External"/><Relationship Id="rId14" Type="http://schemas.openxmlformats.org/officeDocument/2006/relationships/hyperlink" Target="http://www.sbor.ru/ma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1953-CC4C-4721-9532-0F063DDB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7942</Words>
  <Characters>45272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КУМИ-Морозова И.Н.</dc:creator>
  <cp:lastModifiedBy>  </cp:lastModifiedBy>
  <cp:revision>2</cp:revision>
  <cp:lastPrinted>2017-01-10T09:02:00Z</cp:lastPrinted>
  <dcterms:created xsi:type="dcterms:W3CDTF">2024-07-10T17:16:00Z</dcterms:created>
  <dcterms:modified xsi:type="dcterms:W3CDTF">2024-07-10T17:16:00Z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8fa80ce8-fce4-47c3-a667-793e2b3f01ce</vt:lpwstr>
  </property>
</Properties>
</file>