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B6" w:rsidRDefault="00FC79B6" w:rsidP="00FC79B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9B6" w:rsidRDefault="00FC79B6" w:rsidP="00FC79B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C79B6" w:rsidRDefault="00FC79B6" w:rsidP="00FC79B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r w:rsidR="00B138BB">
        <w:rPr>
          <w:b/>
          <w:sz w:val="22"/>
        </w:rPr>
        <w:t>ОКРУГ ЛЕНИНГРАДСКОЙ</w:t>
      </w:r>
      <w:r>
        <w:rPr>
          <w:b/>
          <w:sz w:val="22"/>
        </w:rPr>
        <w:t xml:space="preserve"> ОБЛАСТИ</w:t>
      </w:r>
    </w:p>
    <w:p w:rsidR="00FC79B6" w:rsidRDefault="00B138BB" w:rsidP="00FC79B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C9D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C79B6" w:rsidRDefault="00FC79B6" w:rsidP="00FC79B6">
      <w:pPr>
        <w:pStyle w:val="3"/>
        <w:jc w:val="left"/>
      </w:pPr>
      <w:r>
        <w:t xml:space="preserve">                             постановление</w:t>
      </w:r>
    </w:p>
    <w:p w:rsidR="00FC79B6" w:rsidRDefault="00FC79B6" w:rsidP="00FC79B6">
      <w:pPr>
        <w:jc w:val="center"/>
        <w:rPr>
          <w:sz w:val="24"/>
        </w:rPr>
      </w:pPr>
    </w:p>
    <w:p w:rsidR="00FC79B6" w:rsidRDefault="00FC79B6" w:rsidP="00FC79B6">
      <w:pPr>
        <w:rPr>
          <w:sz w:val="24"/>
        </w:rPr>
      </w:pPr>
      <w:r>
        <w:rPr>
          <w:sz w:val="24"/>
        </w:rPr>
        <w:t xml:space="preserve">                                                     от 28/12/2023 № 3619</w:t>
      </w:r>
    </w:p>
    <w:p w:rsidR="00FC79B6" w:rsidRPr="00DB5C07" w:rsidRDefault="00FC79B6" w:rsidP="00FC79B6">
      <w:pPr>
        <w:ind w:firstLine="709"/>
        <w:jc w:val="both"/>
        <w:rPr>
          <w:sz w:val="24"/>
        </w:rPr>
      </w:pP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FC79B6" w:rsidRPr="00DB5C07" w:rsidRDefault="00FC79B6" w:rsidP="00FC79B6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FC79B6" w:rsidRDefault="00FC79B6" w:rsidP="00FC79B6">
      <w:pPr>
        <w:ind w:firstLine="709"/>
        <w:jc w:val="both"/>
        <w:rPr>
          <w:sz w:val="24"/>
          <w:szCs w:val="24"/>
        </w:rPr>
      </w:pPr>
    </w:p>
    <w:p w:rsidR="00FC79B6" w:rsidRDefault="00FC79B6" w:rsidP="00FC79B6">
      <w:pPr>
        <w:ind w:firstLine="709"/>
        <w:jc w:val="both"/>
        <w:rPr>
          <w:sz w:val="24"/>
          <w:szCs w:val="24"/>
        </w:rPr>
      </w:pPr>
    </w:p>
    <w:p w:rsidR="00FC79B6" w:rsidRDefault="00FC79B6" w:rsidP="00FC79B6">
      <w:pPr>
        <w:ind w:firstLine="709"/>
        <w:jc w:val="both"/>
        <w:rPr>
          <w:sz w:val="24"/>
          <w:szCs w:val="24"/>
        </w:rPr>
      </w:pPr>
    </w:p>
    <w:p w:rsidR="00FC79B6" w:rsidRPr="00C3797D" w:rsidRDefault="00FC79B6" w:rsidP="00FC79B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423EB1">
        <w:rPr>
          <w:bCs/>
          <w:sz w:val="24"/>
          <w:szCs w:val="24"/>
        </w:rPr>
        <w:t xml:space="preserve">В соответствии с </w:t>
      </w:r>
      <w:r w:rsidRPr="00423EB1">
        <w:rPr>
          <w:rFonts w:cs="Calibri"/>
          <w:bCs/>
          <w:sz w:val="24"/>
          <w:szCs w:val="24"/>
        </w:rPr>
        <w:t>решением совета депутатов Сосновоборского городского округа от 13.12.2023 № 166 «О бюджете Сосновоборского городского округа на 2024 год и на плановый период 2025</w:t>
      </w:r>
      <w:r>
        <w:rPr>
          <w:rFonts w:cs="Calibri"/>
          <w:bCs/>
          <w:sz w:val="24"/>
          <w:szCs w:val="24"/>
        </w:rPr>
        <w:t xml:space="preserve"> и 2026</w:t>
      </w:r>
      <w:r w:rsidRPr="005914AC">
        <w:rPr>
          <w:rFonts w:cs="Calibri"/>
          <w:bCs/>
          <w:sz w:val="24"/>
          <w:szCs w:val="24"/>
        </w:rPr>
        <w:t xml:space="preserve"> годов», постановлением администрации Сосново</w:t>
      </w:r>
      <w:r>
        <w:rPr>
          <w:rFonts w:cs="Calibri"/>
          <w:bCs/>
          <w:sz w:val="24"/>
          <w:szCs w:val="24"/>
        </w:rPr>
        <w:t>борского городского округа от 14.11.2023 № 3167 «</w:t>
      </w:r>
      <w:r w:rsidRPr="00C3797D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C3797D">
        <w:rPr>
          <w:color w:val="000000" w:themeColor="text1"/>
          <w:sz w:val="24"/>
          <w:szCs w:val="24"/>
        </w:rPr>
        <w:t xml:space="preserve">Сосновоборского городского округа от </w:t>
      </w:r>
      <w:r w:rsidRPr="00C3797D">
        <w:rPr>
          <w:color w:val="000000" w:themeColor="text1"/>
          <w:sz w:val="24"/>
        </w:rPr>
        <w:t>20.02.2023 № 453</w:t>
      </w:r>
      <w:r>
        <w:rPr>
          <w:color w:val="000000" w:themeColor="text1"/>
          <w:sz w:val="24"/>
        </w:rPr>
        <w:t xml:space="preserve"> </w:t>
      </w:r>
      <w:r w:rsidRPr="00C3797D">
        <w:rPr>
          <w:color w:val="000000" w:themeColor="text1"/>
          <w:sz w:val="24"/>
          <w:szCs w:val="24"/>
        </w:rPr>
        <w:t>«О порядке разработки, реализации и оценки</w:t>
      </w:r>
      <w:r>
        <w:rPr>
          <w:color w:val="000000" w:themeColor="text1"/>
          <w:sz w:val="24"/>
          <w:szCs w:val="24"/>
        </w:rPr>
        <w:t xml:space="preserve"> </w:t>
      </w:r>
      <w:r w:rsidRPr="00C3797D">
        <w:rPr>
          <w:color w:val="000000" w:themeColor="text1"/>
          <w:sz w:val="24"/>
          <w:szCs w:val="24"/>
        </w:rPr>
        <w:t>эффективности муниципальных программ Сосновоборского городского округа»</w:t>
      </w:r>
      <w:r>
        <w:rPr>
          <w:color w:val="000000" w:themeColor="text1"/>
          <w:sz w:val="24"/>
          <w:szCs w:val="24"/>
        </w:rPr>
        <w:t xml:space="preserve">, </w:t>
      </w:r>
      <w:r w:rsidRPr="005914AC">
        <w:rPr>
          <w:rFonts w:cs="Calibri"/>
          <w:bCs/>
          <w:sz w:val="24"/>
          <w:szCs w:val="24"/>
        </w:rPr>
        <w:t>администрация Сосновоборского</w:t>
      </w:r>
      <w:r w:rsidRPr="007727E6">
        <w:rPr>
          <w:rFonts w:cs="Calibri"/>
          <w:bCs/>
          <w:sz w:val="24"/>
          <w:szCs w:val="24"/>
        </w:rPr>
        <w:t xml:space="preserve"> городского округа </w:t>
      </w:r>
      <w:r w:rsidRPr="007727E6">
        <w:rPr>
          <w:rFonts w:cs="Calibri"/>
          <w:b/>
          <w:bCs/>
          <w:sz w:val="24"/>
          <w:szCs w:val="24"/>
        </w:rPr>
        <w:t>п о с т а н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FC79B6" w:rsidRPr="007727E6" w:rsidRDefault="00FC79B6" w:rsidP="00FC79B6">
      <w:pPr>
        <w:pStyle w:val="16"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9B6" w:rsidRPr="00F67FD2" w:rsidRDefault="00FC79B6" w:rsidP="00FC79B6">
      <w:pPr>
        <w:ind w:firstLine="709"/>
        <w:jc w:val="both"/>
        <w:rPr>
          <w:sz w:val="24"/>
          <w:szCs w:val="24"/>
        </w:rPr>
      </w:pPr>
      <w:r w:rsidRPr="00F67FD2">
        <w:rPr>
          <w:sz w:val="24"/>
          <w:szCs w:val="24"/>
        </w:rPr>
        <w:t>1. Внести изменения в муниципальную программу «Стимулирование экономической активности малого и среднего предпринимательства в Сосновоборском городском округе до 2030</w:t>
      </w:r>
      <w:r>
        <w:rPr>
          <w:sz w:val="24"/>
          <w:szCs w:val="24"/>
        </w:rPr>
        <w:t> </w:t>
      </w:r>
      <w:r w:rsidRPr="00F67FD2">
        <w:rPr>
          <w:sz w:val="24"/>
          <w:szCs w:val="24"/>
        </w:rPr>
        <w:t>года», утвержденную постановлением администрации Сосновоборского го</w:t>
      </w:r>
      <w:r>
        <w:rPr>
          <w:sz w:val="24"/>
          <w:szCs w:val="24"/>
        </w:rPr>
        <w:t>родского округа от 01.10.2013 № </w:t>
      </w:r>
      <w:r w:rsidRPr="00F67FD2">
        <w:rPr>
          <w:sz w:val="24"/>
          <w:szCs w:val="24"/>
        </w:rPr>
        <w:t>2464 (</w:t>
      </w:r>
      <w:r w:rsidRPr="00F67FD2">
        <w:rPr>
          <w:bCs/>
          <w:sz w:val="24"/>
          <w:szCs w:val="24"/>
        </w:rPr>
        <w:t>с изменениями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 24.07.2023 № 2101</w:t>
      </w:r>
      <w:r w:rsidRPr="00F67FD2">
        <w:rPr>
          <w:sz w:val="24"/>
          <w:szCs w:val="24"/>
        </w:rPr>
        <w:t>):</w:t>
      </w:r>
    </w:p>
    <w:p w:rsidR="00FC79B6" w:rsidRPr="00F67FD2" w:rsidRDefault="00FC79B6" w:rsidP="00FC79B6">
      <w:pPr>
        <w:ind w:firstLine="709"/>
        <w:jc w:val="both"/>
        <w:outlineLvl w:val="0"/>
        <w:rPr>
          <w:sz w:val="24"/>
          <w:szCs w:val="24"/>
          <w:lang w:eastAsia="en-US"/>
        </w:rPr>
      </w:pPr>
      <w:r w:rsidRPr="00F67FD2">
        <w:rPr>
          <w:sz w:val="24"/>
          <w:szCs w:val="24"/>
          <w:lang w:eastAsia="en-US"/>
        </w:rPr>
        <w:t>1.1. Изложить в новой редакции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 (Приложение).</w:t>
      </w:r>
    </w:p>
    <w:p w:rsidR="00FC79B6" w:rsidRPr="00DB5C07" w:rsidRDefault="00FC79B6" w:rsidP="00FC79B6">
      <w:pPr>
        <w:pStyle w:val="16"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</w:p>
    <w:p w:rsidR="00FC79B6" w:rsidRDefault="00FC79B6" w:rsidP="00FC79B6">
      <w:pPr>
        <w:suppressAutoHyphens/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sz w:val="24"/>
          <w:szCs w:val="24"/>
        </w:rPr>
        <w:t>Чичиндаева Т.В</w:t>
      </w:r>
      <w:r w:rsidRPr="00DB5C07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FC79B6" w:rsidRPr="00DB5C07" w:rsidRDefault="00FC79B6" w:rsidP="00FC79B6">
      <w:pPr>
        <w:suppressAutoHyphens/>
        <w:ind w:firstLine="709"/>
        <w:jc w:val="both"/>
        <w:rPr>
          <w:sz w:val="24"/>
          <w:szCs w:val="24"/>
        </w:rPr>
      </w:pPr>
    </w:p>
    <w:p w:rsidR="00FC79B6" w:rsidRPr="00DB5C07" w:rsidRDefault="00FC79B6" w:rsidP="00FC79B6">
      <w:pPr>
        <w:suppressAutoHyphens/>
        <w:ind w:firstLine="709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C79B6" w:rsidRDefault="00FC79B6" w:rsidP="00FC79B6">
      <w:pPr>
        <w:jc w:val="both"/>
        <w:rPr>
          <w:sz w:val="24"/>
          <w:szCs w:val="24"/>
        </w:rPr>
      </w:pPr>
    </w:p>
    <w:p w:rsidR="00FC79B6" w:rsidRPr="00DB5C07" w:rsidRDefault="00FC79B6" w:rsidP="00FC79B6">
      <w:pPr>
        <w:jc w:val="both"/>
        <w:rPr>
          <w:sz w:val="24"/>
          <w:szCs w:val="24"/>
        </w:rPr>
      </w:pPr>
    </w:p>
    <w:p w:rsidR="00FC79B6" w:rsidRPr="00DB5C07" w:rsidRDefault="00FC79B6" w:rsidP="00FC79B6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</w:r>
      <w:r>
        <w:rPr>
          <w:sz w:val="24"/>
        </w:rPr>
        <w:t xml:space="preserve">   </w:t>
      </w:r>
      <w:r w:rsidRPr="00DB5C07">
        <w:rPr>
          <w:sz w:val="24"/>
        </w:rPr>
        <w:t xml:space="preserve">                М.В. Воронков</w:t>
      </w:r>
    </w:p>
    <w:p w:rsidR="00FC79B6" w:rsidRDefault="00FC79B6" w:rsidP="00FC79B6">
      <w:pPr>
        <w:tabs>
          <w:tab w:val="left" w:pos="6946"/>
        </w:tabs>
        <w:jc w:val="both"/>
        <w:rPr>
          <w:sz w:val="24"/>
          <w:szCs w:val="24"/>
        </w:rPr>
      </w:pPr>
    </w:p>
    <w:p w:rsidR="00FC79B6" w:rsidRPr="00E05828" w:rsidRDefault="00FC79B6" w:rsidP="00FC79B6">
      <w:pPr>
        <w:rPr>
          <w:sz w:val="12"/>
          <w:szCs w:val="12"/>
          <w:highlight w:val="yellow"/>
        </w:rPr>
        <w:sectPr w:rsidR="00FC79B6" w:rsidRPr="00E05828" w:rsidSect="009414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  <w:r w:rsidRPr="00E05828">
        <w:rPr>
          <w:sz w:val="12"/>
          <w:szCs w:val="12"/>
        </w:rPr>
        <w:t>Булатова Татьяна Евгеньевна, (81369) 6-28-49 (отдел экономического развития)</w:t>
      </w:r>
      <w:r>
        <w:rPr>
          <w:sz w:val="12"/>
          <w:szCs w:val="12"/>
        </w:rPr>
        <w:t xml:space="preserve"> </w:t>
      </w:r>
      <w:r w:rsidRPr="00E05828">
        <w:rPr>
          <w:sz w:val="12"/>
          <w:szCs w:val="12"/>
        </w:rPr>
        <w:t>БО</w:t>
      </w:r>
    </w:p>
    <w:p w:rsidR="00FC79B6" w:rsidRPr="001D1CB4" w:rsidRDefault="00B138BB" w:rsidP="00FC79B6">
      <w:pPr>
        <w:pStyle w:val="ConsPlusNormal"/>
        <w:pageBreakBefore/>
        <w:widowControl/>
        <w:ind w:left="5041" w:firstLine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-995680</wp:posOffset>
                </wp:positionV>
                <wp:extent cx="2540000" cy="228600"/>
                <wp:effectExtent l="0" t="635" r="4445" b="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9B6" w:rsidRDefault="00FC79B6" w:rsidP="00FC79B6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6405208/541006(1)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36.6pt;margin-top:-78.4pt;width:20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" filled="f" fillcolor="#4f81bd" stroked="f" strokecolor="#243f60" strokeweight="2pt">
                <v:path arrowok="t"/>
                <v:textbox inset="0,0,0,0">
                  <w:txbxContent>
                    <w:p w:rsidR="00FC79B6" w:rsidRDefault="00FC79B6" w:rsidP="00FC79B6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6405208/541006(1)</w:t>
                      </w:r>
                    </w:p>
                  </w:txbxContent>
                </v:textbox>
              </v:rect>
            </w:pict>
          </mc:Fallback>
        </mc:AlternateContent>
      </w:r>
      <w:r w:rsidR="00FC79B6" w:rsidRPr="001D1CB4">
        <w:rPr>
          <w:rFonts w:ascii="Times New Roman" w:hAnsi="Times New Roman" w:cs="Times New Roman"/>
          <w:bCs/>
          <w:caps/>
          <w:sz w:val="24"/>
          <w:szCs w:val="24"/>
        </w:rPr>
        <w:t>утвержденА</w:t>
      </w:r>
    </w:p>
    <w:p w:rsidR="00FC79B6" w:rsidRPr="001D1CB4" w:rsidRDefault="00FC79B6" w:rsidP="00FC79B6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1C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C79B6" w:rsidRPr="001D1CB4" w:rsidRDefault="00FC79B6" w:rsidP="00FC79B6">
      <w:pPr>
        <w:ind w:left="5041"/>
        <w:jc w:val="right"/>
        <w:rPr>
          <w:sz w:val="24"/>
          <w:szCs w:val="24"/>
        </w:rPr>
      </w:pPr>
      <w:r w:rsidRPr="001D1CB4">
        <w:rPr>
          <w:sz w:val="24"/>
          <w:szCs w:val="24"/>
        </w:rPr>
        <w:t>Сосновоборского городского округа</w:t>
      </w:r>
    </w:p>
    <w:p w:rsidR="00FC79B6" w:rsidRPr="001D1CB4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C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28/12/2023 № 3619</w:t>
      </w:r>
    </w:p>
    <w:p w:rsidR="00FC79B6" w:rsidRPr="001D1CB4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79B6" w:rsidRPr="007505E8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CB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C79B6" w:rsidRPr="00CD263D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79B6" w:rsidRDefault="00FC79B6" w:rsidP="00FC79B6">
      <w:pPr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Муниципальная программа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</w:p>
    <w:p w:rsidR="00FC79B6" w:rsidRPr="008457CC" w:rsidRDefault="00FC79B6" w:rsidP="00FC79B6">
      <w:pPr>
        <w:pStyle w:val="af2"/>
        <w:jc w:val="center"/>
        <w:rPr>
          <w:rFonts w:ascii="Times New Roman" w:hAnsi="Times New Roman"/>
          <w:color w:val="auto"/>
          <w:sz w:val="24"/>
          <w:szCs w:val="24"/>
        </w:rPr>
      </w:pPr>
      <w:r w:rsidRPr="008457CC">
        <w:rPr>
          <w:rFonts w:ascii="Times New Roman" w:hAnsi="Times New Roman"/>
          <w:color w:val="auto"/>
          <w:sz w:val="24"/>
          <w:szCs w:val="24"/>
          <w:lang w:val="ru-RU"/>
        </w:rPr>
        <w:t>Оглавление</w:t>
      </w:r>
    </w:p>
    <w:p w:rsidR="00FC79B6" w:rsidRPr="008457CC" w:rsidRDefault="00FC79B6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r w:rsidRPr="002E57A7">
        <w:fldChar w:fldCharType="begin"/>
      </w:r>
      <w:r w:rsidRPr="002E57A7">
        <w:instrText xml:space="preserve"> TOC \o "1-3" \h \z \u </w:instrText>
      </w:r>
      <w:r w:rsidRPr="002E57A7">
        <w:fldChar w:fldCharType="separate"/>
      </w:r>
      <w:hyperlink w:anchor="_Toc152249716" w:history="1">
        <w:r w:rsidRPr="008457CC">
          <w:rPr>
            <w:rStyle w:val="af8"/>
            <w:strike w:val="0"/>
            <w:sz w:val="24"/>
            <w:szCs w:val="24"/>
          </w:rPr>
          <w:t>П А С П О Р Т муниципальной программы</w:t>
        </w:r>
        <w:r w:rsidRPr="008457CC">
          <w:rPr>
            <w:strike w:val="0"/>
            <w:webHidden/>
            <w:sz w:val="24"/>
            <w:szCs w:val="24"/>
          </w:rPr>
          <w:tab/>
        </w:r>
        <w:r w:rsidRPr="008457CC">
          <w:rPr>
            <w:strike w:val="0"/>
            <w:webHidden/>
            <w:sz w:val="24"/>
            <w:szCs w:val="24"/>
          </w:rPr>
          <w:fldChar w:fldCharType="begin"/>
        </w:r>
        <w:r w:rsidRPr="008457CC">
          <w:rPr>
            <w:strike w:val="0"/>
            <w:webHidden/>
            <w:sz w:val="24"/>
            <w:szCs w:val="24"/>
          </w:rPr>
          <w:instrText xml:space="preserve"> PAGEREF _Toc152249716 \h </w:instrText>
        </w:r>
        <w:r w:rsidRPr="008457CC">
          <w:rPr>
            <w:strike w:val="0"/>
            <w:webHidden/>
            <w:sz w:val="24"/>
            <w:szCs w:val="24"/>
          </w:rPr>
        </w:r>
        <w:r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3</w:t>
        </w:r>
        <w:r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17" w:history="1">
        <w:r w:rsidR="00FC79B6" w:rsidRPr="008457CC">
          <w:rPr>
            <w:rStyle w:val="af8"/>
            <w:strike w:val="0"/>
            <w:sz w:val="24"/>
            <w:szCs w:val="24"/>
          </w:rPr>
          <w:t>Общая характеристика, основные проблемы и прогноз развития сферы малого и среднего предпринимательства в Сосновоборском городском округе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_Toc152249717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6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18" w:history="1">
        <w:r w:rsidR="00FC79B6" w:rsidRPr="008457CC">
          <w:rPr>
            <w:rStyle w:val="af8"/>
            <w:strike w:val="0"/>
            <w:sz w:val="24"/>
            <w:szCs w:val="24"/>
          </w:rPr>
          <w:t>Приоритеты и цели муниципальной политики в сфере развития малого и среднего предпринимательства в Сосновоборском городском округе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_Toc152249718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7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19" w:history="1">
        <w:r w:rsidR="00FC79B6" w:rsidRPr="008457CC">
          <w:rPr>
            <w:rStyle w:val="af8"/>
            <w:strike w:val="0"/>
            <w:sz w:val="24"/>
            <w:szCs w:val="24"/>
          </w:rPr>
          <w:t xml:space="preserve">Информация о проектах и комплексах процессных мероприятий муниципальной программы </w:t>
        </w:r>
        <w:r w:rsidR="00FC79B6" w:rsidRPr="008457CC">
          <w:rPr>
            <w:rStyle w:val="af8"/>
            <w:bCs/>
            <w:strike w:val="0"/>
            <w:sz w:val="24"/>
            <w:szCs w:val="24"/>
          </w:rPr>
          <w:t>в Сосновоборском городском округе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_Toc152249719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12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20" w:history="1">
        <w:r w:rsidR="00FC79B6" w:rsidRPr="008457CC">
          <w:rPr>
            <w:rStyle w:val="af8"/>
            <w:strike w:val="0"/>
            <w:sz w:val="24"/>
            <w:szCs w:val="24"/>
          </w:rPr>
          <w:t>Сведения о показателях (индикаторах) и их значениях муниципальной программы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_Toc152249720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17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21" w:history="1">
        <w:r w:rsidR="00FC79B6" w:rsidRPr="008457CC">
          <w:rPr>
            <w:rStyle w:val="af8"/>
            <w:strike w:val="0"/>
            <w:sz w:val="24"/>
            <w:szCs w:val="24"/>
          </w:rPr>
          <w:t>Сведения о порядке сбора информации и методике расчета показателей (индикаторов) и их значениях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_Toc152249721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18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22" w:history="1">
        <w:r w:rsidR="00FC79B6" w:rsidRPr="008457CC">
          <w:rPr>
            <w:rStyle w:val="af8"/>
            <w:strike w:val="0"/>
            <w:sz w:val="24"/>
            <w:szCs w:val="24"/>
          </w:rPr>
          <w:t>План реализации муниципальной программы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_Toc152249722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19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Default="00181A81" w:rsidP="00FC79B6">
      <w:pPr>
        <w:pStyle w:val="22"/>
        <w:rPr>
          <w:rFonts w:asciiTheme="minorHAnsi" w:eastAsiaTheme="minorEastAsia" w:hAnsiTheme="minorHAnsi" w:cstheme="minorBidi"/>
          <w:strike w:val="0"/>
          <w:sz w:val="22"/>
          <w:szCs w:val="22"/>
        </w:rPr>
      </w:pPr>
      <w:hyperlink w:anchor="_Toc152249723" w:history="1">
        <w:r w:rsidR="00FC79B6" w:rsidRPr="008457CC">
          <w:rPr>
            <w:rStyle w:val="af8"/>
            <w:strike w:val="0"/>
            <w:sz w:val="24"/>
            <w:szCs w:val="24"/>
          </w:rPr>
          <w:t>Сведения о фактических расходах на реализацию муниципальной программы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_Toc152249723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947371">
          <w:rPr>
            <w:strike w:val="0"/>
            <w:webHidden/>
            <w:sz w:val="24"/>
            <w:szCs w:val="24"/>
          </w:rPr>
          <w:t>29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2E57A7" w:rsidRDefault="00FC79B6" w:rsidP="00FC79B6">
      <w:r w:rsidRPr="002E57A7">
        <w:rPr>
          <w:b/>
          <w:bCs/>
        </w:rPr>
        <w:fldChar w:fldCharType="end"/>
      </w:r>
    </w:p>
    <w:p w:rsidR="00FC79B6" w:rsidRDefault="00FC79B6" w:rsidP="00FC79B6">
      <w:pPr>
        <w:spacing w:after="200" w:line="276" w:lineRule="auto"/>
        <w:rPr>
          <w:b/>
          <w:bCs/>
          <w:sz w:val="24"/>
          <w:szCs w:val="24"/>
        </w:rPr>
      </w:pPr>
    </w:p>
    <w:p w:rsidR="00FC79B6" w:rsidRPr="0087026C" w:rsidRDefault="00FC79B6" w:rsidP="00FC79B6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br w:type="page"/>
      </w:r>
      <w:bookmarkStart w:id="1" w:name="_Toc152249716"/>
      <w:r w:rsidRPr="0019537D">
        <w:rPr>
          <w:rStyle w:val="20"/>
        </w:rPr>
        <w:lastRenderedPageBreak/>
        <w:t>П А С П О Р Т</w:t>
      </w:r>
      <w:r w:rsidRPr="0019537D">
        <w:rPr>
          <w:rStyle w:val="20"/>
        </w:rPr>
        <w:br/>
        <w:t>муниципальной программы</w:t>
      </w:r>
      <w:bookmarkEnd w:id="1"/>
      <w:r w:rsidRPr="0087026C">
        <w:rPr>
          <w:b/>
          <w:sz w:val="24"/>
          <w:szCs w:val="24"/>
        </w:rPr>
        <w:t xml:space="preserve"> Сосновоборского городского округа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3"/>
      </w:tblGrid>
      <w:tr w:rsidR="00FC79B6" w:rsidRPr="0087026C" w:rsidTr="00B94D43">
        <w:trPr>
          <w:trHeight w:val="501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3" w:type="dxa"/>
            <w:vAlign w:val="center"/>
          </w:tcPr>
          <w:p w:rsidR="00FC79B6" w:rsidRPr="00572CEF" w:rsidRDefault="00FC79B6" w:rsidP="00B94D43">
            <w:pPr>
              <w:rPr>
                <w:sz w:val="22"/>
                <w:szCs w:val="22"/>
              </w:rPr>
            </w:pPr>
            <w:r w:rsidRPr="00572CEF">
              <w:rPr>
                <w:sz w:val="22"/>
                <w:szCs w:val="22"/>
              </w:rPr>
              <w:t>Муниципальная программа реализуется в 2014-2030 годах в три этапа: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I этап – 2014-2018 годы,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 этап – 2019-2024 годы,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III этап – 2025-2030 годы</w:t>
            </w:r>
          </w:p>
        </w:tc>
      </w:tr>
      <w:tr w:rsidR="00FC79B6" w:rsidRPr="0087026C" w:rsidTr="00B94D43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Ответственный исполнитель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FC79B6" w:rsidRPr="0087026C" w:rsidTr="00B94D43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3" w:type="dxa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предпринимательства,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образования,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C79B6" w:rsidRPr="0087026C" w:rsidTr="00B94D43">
        <w:trPr>
          <w:trHeight w:val="416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Участники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Отдел экономического развития,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rFonts w:eastAsia="Calibri"/>
                <w:sz w:val="24"/>
              </w:rPr>
              <w:t>МБОУ ДО</w:t>
            </w:r>
            <w:r w:rsidRPr="0087026C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FC79B6" w:rsidRPr="0087026C" w:rsidTr="00B94D43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Цели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FC79B6" w:rsidRPr="0087026C" w:rsidTr="00B94D43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Задачи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FC79B6" w:rsidRPr="0087026C" w:rsidTr="00B94D43">
        <w:trPr>
          <w:trHeight w:val="849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3" w:type="dxa"/>
          </w:tcPr>
          <w:p w:rsidR="00FC79B6" w:rsidRPr="0087026C" w:rsidRDefault="00FC79B6" w:rsidP="00B94D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FC79B6" w:rsidRPr="0087026C" w:rsidTr="00B94D43">
        <w:trPr>
          <w:trHeight w:val="849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Подпрограммы 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6943" w:type="dxa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FC79B6" w:rsidRPr="0087026C" w:rsidTr="00B94D43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Проекты, реализуемые в рамках муниципальной программы (проектная часть)</w:t>
            </w:r>
          </w:p>
        </w:tc>
        <w:tc>
          <w:tcPr>
            <w:tcW w:w="6943" w:type="dxa"/>
          </w:tcPr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В рамках программы 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С 2024 года реализация проектов не предусмотрена</w:t>
            </w:r>
          </w:p>
        </w:tc>
      </w:tr>
      <w:tr w:rsidR="00FC79B6" w:rsidRPr="0087026C" w:rsidTr="00B94D43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6943" w:type="dxa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FC79B6" w:rsidRPr="0087026C" w:rsidRDefault="00FC79B6" w:rsidP="00B94D43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87026C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87026C" w:rsidRDefault="00FC79B6" w:rsidP="00B94D43">
            <w:pPr>
              <w:rPr>
                <w:i/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FC79B6" w:rsidRPr="00423EB1" w:rsidTr="00B94D43">
        <w:trPr>
          <w:trHeight w:val="55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423EB1" w:rsidRDefault="00FC79B6" w:rsidP="00B94D43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70 660,75094 тыс. рублей*, в том числе (тыс. руб.):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536"/>
              <w:gridCol w:w="1316"/>
              <w:gridCol w:w="1499"/>
              <w:gridCol w:w="1536"/>
            </w:tblGrid>
            <w:tr w:rsidR="00FC79B6" w:rsidRPr="00423EB1" w:rsidTr="00B94D43">
              <w:trPr>
                <w:trHeight w:val="675"/>
                <w:jc w:val="center"/>
              </w:trPr>
              <w:tc>
                <w:tcPr>
                  <w:tcW w:w="1170" w:type="dxa"/>
                  <w:vAlign w:val="center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Местный </w:t>
                  </w:r>
                </w:p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316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Областной </w:t>
                  </w:r>
                </w:p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499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Федеральный </w:t>
                  </w:r>
                </w:p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B94D4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31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4 451,525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5 540,183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4 473,95244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1 176,800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5 650,75244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4 405,9925*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1 076,600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5 482,5925*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914,000*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5 371,3296*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B94D43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52 704,22894*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17 956,522*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B94D43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70 660,75094*</w:t>
                  </w:r>
                </w:p>
              </w:tc>
            </w:tr>
          </w:tbl>
          <w:p w:rsidR="00FC79B6" w:rsidRPr="00423EB1" w:rsidRDefault="00FC79B6" w:rsidP="00B94D43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FC79B6" w:rsidRPr="0087026C" w:rsidTr="00B94D43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Размер налоговых расходов, направленных на достижение цели государственной </w:t>
            </w:r>
            <w:r w:rsidRPr="0087026C">
              <w:rPr>
                <w:sz w:val="24"/>
                <w:szCs w:val="24"/>
              </w:rPr>
              <w:lastRenderedPageBreak/>
              <w:t>программы, - всего, в том числе по годам реализации</w:t>
            </w:r>
          </w:p>
        </w:tc>
        <w:tc>
          <w:tcPr>
            <w:tcW w:w="6943" w:type="dxa"/>
            <w:vAlign w:val="center"/>
          </w:tcPr>
          <w:p w:rsidR="00FC79B6" w:rsidRPr="0087026C" w:rsidRDefault="00FC79B6" w:rsidP="00B94D43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Налоговые расходы не предусмотрены</w:t>
            </w:r>
          </w:p>
        </w:tc>
      </w:tr>
    </w:tbl>
    <w:p w:rsidR="00FC79B6" w:rsidRDefault="00FC79B6" w:rsidP="00FC79B6">
      <w:pPr>
        <w:jc w:val="center"/>
        <w:rPr>
          <w:b/>
          <w:sz w:val="24"/>
          <w:szCs w:val="24"/>
        </w:rPr>
        <w:sectPr w:rsidR="00FC79B6" w:rsidSect="009414F0">
          <w:headerReference w:type="even" r:id="rId14"/>
          <w:footerReference w:type="even" r:id="rId15"/>
          <w:footerReference w:type="default" r:id="rId16"/>
          <w:footerReference w:type="first" r:id="rId17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C79B6" w:rsidRPr="0087026C" w:rsidRDefault="00FC79B6" w:rsidP="00FC79B6">
      <w:pPr>
        <w:pStyle w:val="2"/>
      </w:pPr>
      <w:bookmarkStart w:id="2" w:name="_Toc152249717"/>
      <w:r w:rsidRPr="0087026C">
        <w:lastRenderedPageBreak/>
        <w:t>Общая характеристика, основные проблемы и прогноз развития сферы</w:t>
      </w:r>
      <w:r>
        <w:br/>
      </w:r>
      <w:r w:rsidRPr="0087026C">
        <w:t>малого и среднего предпринимательства в Сосновоборском городском округе</w:t>
      </w:r>
      <w:bookmarkEnd w:id="2"/>
    </w:p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В связи со сложным экономическим положением в стране в целом в ближайшее время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Согласно прогнозу, к концу 2023 года значение данного показателя составит 303,6 единицы, к концу 2024 года – 305,1 единицы, к концу 2025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года значение данного показателя составит 306,6 единицы.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2023 года составит 27,4 %, к концу 2024 года – 27,5 %, к концу 2025 года значение данного показателя составит 27,8 %.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3" w:name="_Toc152249718"/>
      <w:r w:rsidRPr="0087026C">
        <w:t>Приоритеты и цели муниципальной политики в сфере развития малого и среднего предпринимательства в Сосновоборском городском округе</w:t>
      </w:r>
      <w:bookmarkEnd w:id="3"/>
    </w:p>
    <w:p w:rsidR="00FC79B6" w:rsidRPr="008E2D93" w:rsidRDefault="00FC79B6" w:rsidP="00FC79B6">
      <w:pPr>
        <w:ind w:firstLine="567"/>
        <w:jc w:val="both"/>
        <w:rPr>
          <w:sz w:val="10"/>
          <w:szCs w:val="10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</w:t>
      </w:r>
      <w:r w:rsidRPr="0087026C">
        <w:rPr>
          <w:sz w:val="24"/>
          <w:szCs w:val="24"/>
        </w:rPr>
        <w:lastRenderedPageBreak/>
        <w:t xml:space="preserve">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18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87026C">
          <w:rPr>
            <w:sz w:val="24"/>
            <w:szCs w:val="24"/>
          </w:rPr>
          <w:t>№ 474</w:t>
        </w:r>
      </w:hyperlink>
      <w:r w:rsidRPr="0087026C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87026C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87026C">
        <w:rPr>
          <w:b/>
          <w:sz w:val="24"/>
          <w:szCs w:val="24"/>
        </w:rPr>
        <w:t xml:space="preserve"> </w:t>
      </w:r>
      <w:r w:rsidRPr="0087026C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FC79B6" w:rsidRPr="0087026C" w:rsidRDefault="00FC79B6" w:rsidP="00FC79B6">
      <w:pPr>
        <w:spacing w:before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FC79B6" w:rsidRPr="0087026C" w:rsidRDefault="00FC79B6" w:rsidP="00FC79B6">
      <w:pPr>
        <w:spacing w:after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>в Сосновоборском городском округе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7"/>
        <w:gridCol w:w="2928"/>
        <w:gridCol w:w="2928"/>
      </w:tblGrid>
      <w:tr w:rsidR="00FC79B6" w:rsidRPr="0087026C" w:rsidTr="00B94D43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FC79B6" w:rsidRPr="0087026C" w:rsidRDefault="00FC79B6" w:rsidP="00B94D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FC79B6" w:rsidRPr="0087026C" w:rsidTr="00B94D43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0,2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0,5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1,814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2,826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37,0**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0,9**</w:t>
            </w:r>
          </w:p>
        </w:tc>
      </w:tr>
      <w:tr w:rsidR="00FC79B6" w:rsidRPr="0087026C" w:rsidTr="00B94D43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1,2**</w:t>
            </w:r>
          </w:p>
        </w:tc>
      </w:tr>
    </w:tbl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** - показатели будут уточняться комитетом по развитию малого, среднего бизнеса и потребительского </w:t>
      </w:r>
      <w:r>
        <w:rPr>
          <w:sz w:val="24"/>
          <w:szCs w:val="24"/>
        </w:rPr>
        <w:t>рынка Ленинградской области.</w:t>
      </w:r>
    </w:p>
    <w:p w:rsidR="00FC79B6" w:rsidRPr="0087026C" w:rsidRDefault="00FC79B6" w:rsidP="00FC79B6">
      <w:pPr>
        <w:spacing w:before="120" w:after="120"/>
        <w:ind w:firstLine="567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>Целевые показатели региональных проектов Ленинградской области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</w:t>
      </w:r>
      <w:r w:rsidRPr="0087026C">
        <w:rPr>
          <w:sz w:val="24"/>
          <w:szCs w:val="24"/>
        </w:rPr>
        <w:lastRenderedPageBreak/>
        <w:t>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21"/>
        <w:gridCol w:w="1822"/>
        <w:gridCol w:w="1821"/>
        <w:gridCol w:w="1822"/>
        <w:gridCol w:w="1822"/>
      </w:tblGrid>
      <w:tr w:rsidR="00FC79B6" w:rsidRPr="0087026C" w:rsidTr="00B94D43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FC79B6" w:rsidRPr="0087026C" w:rsidTr="00B94D43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предпринима-тельской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вновь созданных субъектов МСП участниками регионального проекта «Популяризация предпринима-тельства», единиц нарастающим итогом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13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21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32</w:t>
            </w:r>
          </w:p>
        </w:tc>
      </w:tr>
      <w:tr w:rsidR="00FC79B6" w:rsidRPr="0087026C" w:rsidTr="00B94D43">
        <w:trPr>
          <w:jc w:val="center"/>
        </w:trPr>
        <w:tc>
          <w:tcPr>
            <w:tcW w:w="1030" w:type="dxa"/>
          </w:tcPr>
          <w:p w:rsidR="00FC79B6" w:rsidRPr="0087026C" w:rsidRDefault="00FC79B6" w:rsidP="00B94D43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FC79B6" w:rsidRPr="0087026C" w:rsidRDefault="00FC79B6" w:rsidP="00B94D43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«Поддержка </w:t>
      </w:r>
      <w:r w:rsidRPr="0087026C">
        <w:rPr>
          <w:sz w:val="24"/>
          <w:szCs w:val="24"/>
        </w:rPr>
        <w:t>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 В рамках муниципальной программы реализуются только комплексы процессных мероприятий (процессная часть).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Муниципальная программа реализуется с 2014 года по 2030 год включительно в три этапа: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 xml:space="preserve">I этап – 2014-2018 годы, 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II этап – 2019-2024 годы,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III этап – 2025-2030 годы</w:t>
      </w:r>
    </w:p>
    <w:p w:rsidR="00FC79B6" w:rsidRPr="00423EB1" w:rsidRDefault="00FC79B6" w:rsidP="00FC79B6">
      <w:pPr>
        <w:spacing w:before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 xml:space="preserve">Информация о взаимосвязи целей, задач, ожидаемых результатов, показателей </w:t>
      </w:r>
    </w:p>
    <w:p w:rsidR="00FC79B6" w:rsidRPr="00423EB1" w:rsidRDefault="00FC79B6" w:rsidP="00FC79B6">
      <w:pPr>
        <w:spacing w:after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>и структурных элементов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1963"/>
        <w:gridCol w:w="2011"/>
        <w:gridCol w:w="1962"/>
        <w:gridCol w:w="2108"/>
        <w:gridCol w:w="2011"/>
      </w:tblGrid>
      <w:tr w:rsidR="00FC79B6" w:rsidRPr="00423EB1" w:rsidTr="00B94D43"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Ожидаемые результаты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Структурней элементы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B94D43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 xml:space="preserve">Целевые показатели муниципальной программы (см. </w:t>
            </w:r>
            <w:r w:rsidRPr="00423EB1">
              <w:rPr>
                <w:sz w:val="24"/>
                <w:szCs w:val="24"/>
                <w:lang w:eastAsia="en-US"/>
              </w:rPr>
              <w:lastRenderedPageBreak/>
              <w:t>Приложения 1-2 к муниципальной программе)</w:t>
            </w:r>
          </w:p>
        </w:tc>
      </w:tr>
      <w:tr w:rsidR="00FC79B6" w:rsidRPr="00423EB1" w:rsidTr="00B94D43">
        <w:tc>
          <w:tcPr>
            <w:tcW w:w="0" w:type="auto"/>
          </w:tcPr>
          <w:p w:rsidR="00FC79B6" w:rsidRPr="00423EB1" w:rsidRDefault="00FC79B6" w:rsidP="00B94D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легкого старта и комфортного ведения бизнеса;</w:t>
            </w:r>
          </w:p>
          <w:p w:rsidR="00FC79B6" w:rsidRPr="00423EB1" w:rsidRDefault="00FC79B6" w:rsidP="00B94D43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2. рост занятости в сфере малого и среднего предпринимательства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423EB1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FC79B6" w:rsidRPr="00423EB1" w:rsidRDefault="00FC79B6" w:rsidP="00B94D43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 xml:space="preserve">«Поддержка молодежного </w:t>
            </w:r>
            <w:r w:rsidRPr="00423EB1">
              <w:rPr>
                <w:sz w:val="24"/>
                <w:szCs w:val="24"/>
              </w:rPr>
              <w:lastRenderedPageBreak/>
              <w:t>предпринимательства».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 xml:space="preserve">«Содействие в устранении административных барьеров и препятствий, сдерживающих развитие </w:t>
            </w:r>
            <w:r w:rsidRPr="00423EB1">
              <w:rPr>
                <w:sz w:val="24"/>
                <w:szCs w:val="24"/>
              </w:rPr>
              <w:lastRenderedPageBreak/>
              <w:t>предпринимательства».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423EB1" w:rsidRDefault="00FC79B6" w:rsidP="00B94D43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423EB1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423EB1" w:rsidRDefault="00FC79B6" w:rsidP="00B94D43">
            <w:pPr>
              <w:rPr>
                <w:i/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  <w:tc>
          <w:tcPr>
            <w:tcW w:w="0" w:type="auto"/>
          </w:tcPr>
          <w:p w:rsidR="00FC79B6" w:rsidRPr="00423EB1" w:rsidRDefault="00FC79B6" w:rsidP="00B94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1. Количество субъектов малого и среднего предпринимательства (включая индивидуальных предпринимателей) в расчете на 10 тыс. человек населения;</w:t>
            </w:r>
          </w:p>
          <w:p w:rsidR="00FC79B6" w:rsidRPr="00423EB1" w:rsidRDefault="00FC79B6" w:rsidP="00B94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lang w:eastAsia="en-US"/>
              </w:rPr>
              <w:t>2. </w:t>
            </w:r>
            <w:r w:rsidRPr="00423EB1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FC79B6" w:rsidRPr="00423EB1" w:rsidRDefault="00FC79B6" w:rsidP="00B94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3. </w:t>
            </w:r>
            <w:r w:rsidRPr="00423EB1">
              <w:rPr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Default="00FC79B6" w:rsidP="00FC79B6">
      <w:pPr>
        <w:pStyle w:val="2"/>
        <w:rPr>
          <w:bCs/>
          <w:szCs w:val="24"/>
        </w:rPr>
      </w:pPr>
      <w:bookmarkStart w:id="4" w:name="_Toc152249719"/>
      <w:r w:rsidRPr="0087026C">
        <w:t xml:space="preserve">Информация о проектах и комплексах процессных мероприятий муниципальной программы </w:t>
      </w:r>
      <w:r w:rsidRPr="0087026C">
        <w:rPr>
          <w:bCs/>
          <w:szCs w:val="24"/>
        </w:rPr>
        <w:t>в Сосновоборском городском округе</w:t>
      </w:r>
      <w:bookmarkEnd w:id="4"/>
    </w:p>
    <w:p w:rsidR="00FC79B6" w:rsidRPr="00BE6BE1" w:rsidRDefault="00FC79B6" w:rsidP="00FC79B6"/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3.1. Проектная часть муниципальной программы.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</w:t>
      </w:r>
    </w:p>
    <w:p w:rsidR="00FC79B6" w:rsidRPr="0087026C" w:rsidRDefault="00FC79B6" w:rsidP="00FC79B6">
      <w:pPr>
        <w:spacing w:before="12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3.2. Процессная часть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 1.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1) Предоставление субсидий: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-Сосновоборскому муниципальному фонду поддержки предпринимательства (далее – Фонд) на осуществление уставной деятельности (оплата труда сотрудников Фонда и начисления на оплату труда), улучшение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</w:t>
      </w:r>
      <w:r w:rsidRPr="0087026C">
        <w:rPr>
          <w:sz w:val="24"/>
          <w:szCs w:val="24"/>
        </w:rPr>
        <w:lastRenderedPageBreak/>
        <w:t>офиса и других помещений Фонда, которые относятся к помещениям коллективного доступа, в целях осуществления Фондом уставной деятельности) (развитие организации инфраструктуры поддержки предпринимательства).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Условия и правила предоставления субсидии Фонду из бюджета Сосновоборского городского округа устанавливаются Порядком предоставления субсидии.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-С</w:t>
      </w:r>
      <w:r w:rsidRPr="00423EB1">
        <w:rPr>
          <w:i/>
          <w:sz w:val="24"/>
          <w:szCs w:val="24"/>
        </w:rPr>
        <w:t>убъектам малого предпринимательства на организацию предпринимательской деятельности</w:t>
      </w:r>
      <w:r w:rsidRPr="00423EB1">
        <w:rPr>
          <w:sz w:val="24"/>
          <w:szCs w:val="24"/>
        </w:rPr>
        <w:t>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2)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в Сосновоборском бизнес-инкубаторе.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7026C">
        <w:rPr>
          <w:sz w:val="24"/>
          <w:szCs w:val="24"/>
        </w:rPr>
        <w:t>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Администрация Сосновоборск</w:t>
      </w:r>
      <w:r>
        <w:rPr>
          <w:sz w:val="24"/>
          <w:szCs w:val="24"/>
        </w:rPr>
        <w:t>ого городского округа продолжит</w:t>
      </w:r>
      <w:r w:rsidRPr="0087026C">
        <w:rPr>
          <w:sz w:val="24"/>
          <w:szCs w:val="24"/>
        </w:rPr>
        <w:t xml:space="preserve">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Имущественная поддержка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</w:t>
      </w:r>
      <w:r w:rsidRPr="0087026C">
        <w:rPr>
          <w:sz w:val="24"/>
          <w:szCs w:val="24"/>
        </w:rPr>
        <w:lastRenderedPageBreak/>
        <w:t>договоров аренды без проведения торгов устанавливается Федеральным законом от 26.07.2006 № 135-ФЗ «О защите конкуренции».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FC79B6" w:rsidRPr="0087026C" w:rsidRDefault="00FC79B6" w:rsidP="00FC79B6">
      <w:pPr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2.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87026C">
        <w:rPr>
          <w:bCs/>
          <w:sz w:val="24"/>
          <w:szCs w:val="24"/>
        </w:rPr>
        <w:t>«Центр занятости населения Ленинградской области»</w:t>
      </w:r>
      <w:r w:rsidRPr="0087026C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FC79B6" w:rsidRPr="00394052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87026C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87026C">
        <w:rPr>
          <w:sz w:val="24"/>
          <w:szCs w:val="24"/>
        </w:rPr>
        <w:t xml:space="preserve"> и/или на </w:t>
      </w:r>
      <w:r w:rsidRPr="0087026C">
        <w:rPr>
          <w:rFonts w:eastAsia="Calibri"/>
          <w:sz w:val="24"/>
          <w:szCs w:val="24"/>
          <w:lang w:eastAsia="en-US"/>
        </w:rPr>
        <w:t>информационном портале г.</w:t>
      </w:r>
      <w:r>
        <w:rPr>
          <w:rFonts w:eastAsia="Calibri"/>
          <w:sz w:val="24"/>
          <w:szCs w:val="24"/>
          <w:lang w:eastAsia="en-US"/>
        </w:rPr>
        <w:t> </w:t>
      </w:r>
      <w:r w:rsidRPr="0087026C">
        <w:rPr>
          <w:rFonts w:eastAsia="Calibri"/>
          <w:sz w:val="24"/>
          <w:szCs w:val="24"/>
          <w:lang w:eastAsia="en-US"/>
        </w:rPr>
        <w:t>Сосновый Бор «Маяк» в информационно-телекоммуникационной сети Интернет)</w:t>
      </w:r>
      <w:r w:rsidRPr="0087026C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 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</w:t>
      </w:r>
      <w:r w:rsidRPr="00394052">
        <w:rPr>
          <w:sz w:val="24"/>
          <w:szCs w:val="24"/>
        </w:rPr>
        <w:t>предпринимательства, Дню предпринимателя Ленинградской области, другие мероприятия, в том числе по проведению информационно-аналитического наблюдения за осуществлением торговой деятельности на территории г. Сосновый Бор или мониторинга малого предпринимательства в г. Сосновый Бор.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Информационная поддержка будет продолжать осуществляться: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-Фондом (</w:t>
      </w:r>
      <w:hyperlink r:id="rId19" w:history="1">
        <w:r w:rsidRPr="0087026C">
          <w:rPr>
            <w:sz w:val="24"/>
            <w:szCs w:val="24"/>
          </w:rPr>
          <w:t>https://vk.com/fond47</w:t>
        </w:r>
      </w:hyperlink>
      <w:r w:rsidRPr="0087026C">
        <w:rPr>
          <w:sz w:val="24"/>
          <w:szCs w:val="24"/>
        </w:rPr>
        <w:t xml:space="preserve">, </w:t>
      </w:r>
      <w:hyperlink r:id="rId20" w:history="1">
        <w:r w:rsidRPr="0087026C">
          <w:rPr>
            <w:rStyle w:val="af8"/>
            <w:color w:val="auto"/>
            <w:sz w:val="24"/>
            <w:szCs w:val="24"/>
            <w:u w:val="none"/>
          </w:rPr>
          <w:t>https://sbor.813.ru/),</w:t>
        </w:r>
      </w:hyperlink>
    </w:p>
    <w:p w:rsidR="00FC79B6" w:rsidRPr="0087026C" w:rsidRDefault="00FC79B6" w:rsidP="00FC79B6">
      <w:pPr>
        <w:ind w:firstLine="567"/>
        <w:jc w:val="both"/>
        <w:rPr>
          <w:strike/>
          <w:sz w:val="24"/>
          <w:szCs w:val="24"/>
        </w:rPr>
      </w:pPr>
      <w:r w:rsidRPr="0087026C">
        <w:rPr>
          <w:sz w:val="24"/>
          <w:szCs w:val="24"/>
        </w:rPr>
        <w:t>-МБОУДО «ЦРТ» (http://crtd.edu.sbor.net).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3.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молодежного предпринимательства»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</w:t>
      </w:r>
      <w:r w:rsidRPr="0087026C">
        <w:rPr>
          <w:sz w:val="24"/>
          <w:szCs w:val="24"/>
        </w:rPr>
        <w:lastRenderedPageBreak/>
        <w:t>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4.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5.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социального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6.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7.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мероприятий статистической информацией Петростата».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>анализ</w:t>
      </w:r>
      <w:r w:rsidRPr="0087026C">
        <w:rPr>
          <w:sz w:val="24"/>
          <w:szCs w:val="24"/>
        </w:rPr>
        <w:t xml:space="preserve"> и обработку данных </w:t>
      </w:r>
      <w:r>
        <w:rPr>
          <w:sz w:val="24"/>
          <w:szCs w:val="24"/>
        </w:rPr>
        <w:t xml:space="preserve">Петростата </w:t>
      </w:r>
      <w:r w:rsidRPr="0087026C">
        <w:rPr>
          <w:sz w:val="24"/>
          <w:szCs w:val="24"/>
        </w:rPr>
        <w:t>по предприятиям</w:t>
      </w:r>
      <w:r>
        <w:rPr>
          <w:sz w:val="24"/>
          <w:szCs w:val="24"/>
        </w:rPr>
        <w:t>/организациям</w:t>
      </w:r>
      <w:r w:rsidRPr="0087026C">
        <w:rPr>
          <w:sz w:val="24"/>
          <w:szCs w:val="24"/>
        </w:rPr>
        <w:t xml:space="preserve">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8.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</w:t>
      </w:r>
      <w:r w:rsidRPr="0087026C">
        <w:rPr>
          <w:sz w:val="24"/>
          <w:szCs w:val="24"/>
        </w:rPr>
        <w:lastRenderedPageBreak/>
        <w:t>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9.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87026C">
        <w:rPr>
          <w:sz w:val="24"/>
          <w:szCs w:val="24"/>
        </w:rPr>
        <w:t>бителей».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10.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«Нормативно-правовая поддержка субъектов малого и среднего предпринимательства».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FC79B6" w:rsidRPr="0087026C" w:rsidSect="009414F0"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1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5" w:name="_Toc152249720"/>
      <w:r w:rsidRPr="0087026C">
        <w:t>Сведения о показателях (индикаторах) и их значениях муниципальной программы</w:t>
      </w:r>
      <w:bookmarkEnd w:id="5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FC79B6" w:rsidRPr="0087026C" w:rsidRDefault="00FC79B6" w:rsidP="00FC79B6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FC79B6" w:rsidRPr="0087026C" w:rsidTr="00B94D43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Показатель (индикатор) 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FC79B6" w:rsidRPr="0087026C" w:rsidTr="00B94D43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Базовый период 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2030 год</w:t>
            </w:r>
          </w:p>
        </w:tc>
      </w:tr>
      <w:tr w:rsidR="00FC79B6" w:rsidRPr="0087026C" w:rsidTr="00B94D43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422*</w:t>
            </w:r>
          </w:p>
        </w:tc>
      </w:tr>
      <w:tr w:rsidR="00FC79B6" w:rsidRPr="0087026C" w:rsidTr="00B94D43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B94D43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9900*</w:t>
            </w:r>
          </w:p>
        </w:tc>
      </w:tr>
      <w:tr w:rsidR="00FC79B6" w:rsidRPr="0087026C" w:rsidTr="00B94D43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B94D43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1200*</w:t>
            </w:r>
          </w:p>
        </w:tc>
      </w:tr>
      <w:tr w:rsidR="00FC79B6" w:rsidRPr="0087026C" w:rsidTr="00B94D43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</w:tbl>
    <w:p w:rsidR="00FC79B6" w:rsidRPr="0087026C" w:rsidRDefault="00FC79B6" w:rsidP="00FC79B6">
      <w:pPr>
        <w:spacing w:line="240" w:lineRule="atLeast"/>
      </w:pPr>
    </w:p>
    <w:p w:rsidR="00FC79B6" w:rsidRPr="0087026C" w:rsidRDefault="00FC79B6" w:rsidP="00FC79B6">
      <w:pPr>
        <w:spacing w:line="240" w:lineRule="atLeast"/>
        <w:jc w:val="both"/>
      </w:pPr>
      <w:r w:rsidRPr="0087026C">
        <w:t>* - возможно уточнение планового значения показателя;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FC79B6" w:rsidRPr="0087026C" w:rsidRDefault="00FC79B6" w:rsidP="00FC79B6">
      <w:pPr>
        <w:spacing w:line="240" w:lineRule="atLeast"/>
        <w:sectPr w:rsidR="00FC79B6" w:rsidRPr="0087026C" w:rsidSect="009414F0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ind w:firstLine="142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2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_Toc152249721"/>
      <w:r w:rsidRPr="00B8505A">
        <w:rPr>
          <w:rStyle w:val="20"/>
        </w:rPr>
        <w:t>Сведения о порядке сбора информации и методике расчета показателей (индикаторов) и их значениях</w:t>
      </w:r>
      <w:bookmarkEnd w:id="6"/>
      <w:r w:rsidRPr="0087026C">
        <w:rPr>
          <w:b/>
          <w:sz w:val="24"/>
          <w:szCs w:val="24"/>
        </w:rPr>
        <w:t xml:space="preserve"> муниципальной программы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FC79B6" w:rsidRPr="0087026C" w:rsidTr="00B94D43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Наименование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Единица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Алгоритм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Срок предоставления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Ответственный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Реквизиты акта</w:t>
            </w:r>
          </w:p>
        </w:tc>
      </w:tr>
      <w:tr w:rsidR="00FC79B6" w:rsidRPr="0087026C" w:rsidTr="00B94D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 = СМП/ Ч *10 000, где: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87026C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87026C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87026C">
              <w:rPr>
                <w:sz w:val="16"/>
                <w:szCs w:val="16"/>
              </w:rPr>
              <w:t>Сосновоборского городского округа</w:t>
            </w:r>
            <w:r w:rsidRPr="0087026C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10 февраля года,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следующего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Отдел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B94D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FC79B6" w:rsidRPr="0087026C" w:rsidRDefault="00FC79B6" w:rsidP="00B94D43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87026C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87026C">
              <w:t>)</w:t>
            </w:r>
            <w:r w:rsidRPr="0087026C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87026C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(данные ФНС РФ и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B94D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87026C">
              <w:rPr>
                <w:bCs/>
                <w:sz w:val="16"/>
                <w:szCs w:val="16"/>
              </w:rPr>
              <w:t>по состоянию на 31 декабря отчетного года</w:t>
            </w:r>
            <w:r w:rsidRPr="0087026C">
              <w:rPr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B94D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B9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</w:tbl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rPr>
          <w:sz w:val="24"/>
          <w:szCs w:val="24"/>
        </w:rPr>
        <w:sectPr w:rsidR="00FC79B6" w:rsidRPr="0087026C" w:rsidSect="009414F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3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7" w:name="_Toc152249722"/>
      <w:r w:rsidRPr="0087026C">
        <w:t>План реализации муниципальной программы</w:t>
      </w:r>
      <w:bookmarkEnd w:id="7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p w:rsidR="00FC79B6" w:rsidRPr="008C47BA" w:rsidRDefault="00FC79B6" w:rsidP="00FC79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1934"/>
        <w:gridCol w:w="1321"/>
        <w:gridCol w:w="1444"/>
        <w:gridCol w:w="1523"/>
        <w:gridCol w:w="1740"/>
        <w:gridCol w:w="1444"/>
        <w:gridCol w:w="1247"/>
      </w:tblGrid>
      <w:tr w:rsidR="00FC79B6" w:rsidRPr="00DA26DB" w:rsidTr="00B94D4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C79B6" w:rsidRPr="00DA26DB" w:rsidTr="00B94D43">
        <w:trPr>
          <w:trHeight w:val="6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Федеральный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Областной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Местный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Прочие источники</w:t>
            </w:r>
          </w:p>
        </w:tc>
      </w:tr>
      <w:tr w:rsidR="00FC79B6" w:rsidRPr="00DA26DB" w:rsidTr="00B94D4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Муниципальная программа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«Стимулирование экономической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активности малого и среднего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предпринимательства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Сосновоборском городском округе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DA26DB">
              <w:rPr>
                <w:sz w:val="24"/>
                <w:szCs w:val="24"/>
              </w:rPr>
              <w:t xml:space="preserve"> –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администрация (ОЭР*),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соисполнители</w:t>
            </w:r>
            <w:r w:rsidRPr="00DA26DB">
              <w:rPr>
                <w:sz w:val="24"/>
                <w:szCs w:val="24"/>
              </w:rPr>
              <w:t xml:space="preserve"> -  СМФПП*,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КО*,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КУМИ*,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участники</w:t>
            </w:r>
            <w:r w:rsidRPr="00DA26DB">
              <w:rPr>
                <w:sz w:val="24"/>
                <w:szCs w:val="24"/>
              </w:rPr>
              <w:t xml:space="preserve"> – ОЭР*,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5 650,75244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1 176,8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4 473,95244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5 482,5925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4 405,9925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5 371,3296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34 333,99294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3 167,4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31 166,59294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Проектная часть</w:t>
            </w:r>
          </w:p>
        </w:tc>
      </w:tr>
      <w:tr w:rsidR="00FC79B6" w:rsidRPr="00DA26DB" w:rsidTr="00B94D43">
        <w:trPr>
          <w:trHeight w:val="227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FC79B6" w:rsidRPr="00DA26DB" w:rsidTr="00B94D43">
        <w:trPr>
          <w:trHeight w:val="2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Процессная часть</w:t>
            </w:r>
          </w:p>
        </w:tc>
      </w:tr>
      <w:tr w:rsidR="00FC79B6" w:rsidRPr="00DA26DB" w:rsidTr="00B94D43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4 702,06644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3 699,06644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4 529,7655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3 634,7655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4 596,3296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28 557,47994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25 745,47994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autoSpaceDE w:val="0"/>
              <w:autoSpaceDN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1.3. Предоставление субсидии Сосновоборскому муниципальному фонду поддержки на осуществление уставной деятельности (на оплату труда и начисления на выплаты по оплате труда сотрудникам Фонда), на улучшение его материально-технического обеспечения (развитие организации инфраструктуры поддержки предпринимательства)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1.4. Предоставление субсидии </w:t>
            </w:r>
            <w:r w:rsidRPr="00DA26DB">
              <w:rPr>
                <w:sz w:val="24"/>
                <w:szCs w:val="24"/>
              </w:rPr>
              <w:lastRenderedPageBreak/>
              <w:t>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1 319,73684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316,73684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1 147,4359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252,4359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4 881,17274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2 069,17274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1.5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безвозмездной консультационной, организационно-</w:t>
            </w:r>
            <w:r w:rsidRPr="00DA26DB">
              <w:rPr>
                <w:sz w:val="24"/>
                <w:szCs w:val="24"/>
              </w:rPr>
              <w:lastRenderedPageBreak/>
              <w:t>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493,686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319,886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497,827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316,227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2 591,513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2 236,113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228,686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54,886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232,827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51,227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736,513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381,113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3.1. Проведение массовых мероприятий с участием учащихся школ города, молодежи в возрасте от 18 до 35 лет (включая самозанятых граждан и индивидуальных </w:t>
            </w:r>
            <w:r w:rsidRPr="00DA26DB">
              <w:rPr>
                <w:sz w:val="24"/>
                <w:szCs w:val="24"/>
              </w:rPr>
              <w:lastRenderedPageBreak/>
              <w:t>предпринимателей) с целью формирования положительного имиджа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социального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lastRenderedPageBreak/>
              <w:t>Комплекс процессных мероприятий 7.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B94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</w:tbl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firstLine="426"/>
        <w:jc w:val="both"/>
        <w:rPr>
          <w:sz w:val="22"/>
          <w:szCs w:val="22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ДО</w:t>
      </w:r>
      <w:r w:rsidRPr="0087026C">
        <w:rPr>
          <w:sz w:val="22"/>
          <w:szCs w:val="22"/>
        </w:rPr>
        <w:t xml:space="preserve"> «Центр развития творчества» (ЦРТ)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br w:type="page"/>
      </w:r>
      <w:r w:rsidRPr="0087026C">
        <w:rPr>
          <w:sz w:val="24"/>
          <w:szCs w:val="24"/>
        </w:rPr>
        <w:lastRenderedPageBreak/>
        <w:t>Приложение 4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8" w:name="_Toc152249723"/>
      <w:r w:rsidRPr="0087026C">
        <w:t>Сведения о фактических расходах на реализацию муниципальной программы</w:t>
      </w:r>
      <w:bookmarkEnd w:id="8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p w:rsidR="00FC79B6" w:rsidRPr="0087026C" w:rsidRDefault="00FC79B6" w:rsidP="00FC79B6">
      <w:pPr>
        <w:shd w:val="clear" w:color="auto" w:fill="FFFFFF"/>
        <w:jc w:val="both"/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1731"/>
        <w:gridCol w:w="1672"/>
        <w:gridCol w:w="1204"/>
        <w:gridCol w:w="1523"/>
        <w:gridCol w:w="1698"/>
        <w:gridCol w:w="1204"/>
        <w:gridCol w:w="1207"/>
      </w:tblGrid>
      <w:tr w:rsidR="00FC79B6" w:rsidRPr="0087026C" w:rsidTr="00B94D43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FC79B6" w:rsidRPr="0087026C" w:rsidTr="00B94D43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Федеральный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Областной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бюджет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Местный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Прочие источники</w:t>
            </w:r>
          </w:p>
        </w:tc>
      </w:tr>
      <w:tr w:rsidR="00FC79B6" w:rsidRPr="0087026C" w:rsidTr="00B94D43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Муниципальная программа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«Стимулирование экономической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активности малого и среднего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предпринимательства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Сосновоборском городском округе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DA26DB">
              <w:rPr>
                <w:sz w:val="24"/>
                <w:szCs w:val="24"/>
              </w:rPr>
              <w:t xml:space="preserve"> –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администрация (ОЭР*),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соисполнители</w:t>
            </w:r>
            <w:r w:rsidRPr="00DA26DB">
              <w:rPr>
                <w:sz w:val="24"/>
                <w:szCs w:val="24"/>
              </w:rPr>
              <w:t xml:space="preserve"> - СМФПП*,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КО*,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КУМИ*, </w:t>
            </w:r>
            <w:r w:rsidRPr="00DA26DB">
              <w:rPr>
                <w:sz w:val="24"/>
                <w:szCs w:val="24"/>
                <w:u w:val="single"/>
              </w:rPr>
              <w:t>участники</w:t>
            </w:r>
            <w:r w:rsidRPr="00DA26DB">
              <w:rPr>
                <w:sz w:val="24"/>
                <w:szCs w:val="24"/>
              </w:rPr>
              <w:t xml:space="preserve"> – ОЭР*,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2014-2018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(</w:t>
            </w:r>
            <w:r w:rsidRPr="00DA26DB">
              <w:rPr>
                <w:sz w:val="24"/>
                <w:szCs w:val="24"/>
                <w:lang w:val="en-US"/>
              </w:rPr>
              <w:t xml:space="preserve">I </w:t>
            </w:r>
            <w:r w:rsidRPr="00DA26DB">
              <w:rPr>
                <w:sz w:val="24"/>
                <w:szCs w:val="24"/>
              </w:rPr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8 958,099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2019-2022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(</w:t>
            </w:r>
            <w:r w:rsidRPr="00DA26DB">
              <w:rPr>
                <w:sz w:val="24"/>
                <w:szCs w:val="24"/>
                <w:lang w:val="en-US"/>
              </w:rPr>
              <w:t>II</w:t>
            </w:r>
            <w:r w:rsidRPr="00DA26DB">
              <w:rPr>
                <w:sz w:val="24"/>
                <w:szCs w:val="24"/>
              </w:rPr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8 128,012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5 540,183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1 088,658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4 451,525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36 326,758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14 789,122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21 537,636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FC79B6" w:rsidRPr="0087026C" w:rsidTr="00B94D43">
        <w:trPr>
          <w:trHeight w:val="1420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1 201,2987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276,2987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1 201,2987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276,2987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Процессная часть</w:t>
            </w:r>
          </w:p>
        </w:tc>
      </w:tr>
      <w:tr w:rsidR="00FC79B6" w:rsidRPr="0087026C" w:rsidTr="00B94D43">
        <w:trPr>
          <w:trHeight w:val="5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autoSpaceDE w:val="0"/>
              <w:autoSpaceDN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КУМИ,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 СМФПП,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682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413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53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6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 ЦРТ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2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3.2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80 ,0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Комплекс процессных мероприятий 4.</w:t>
            </w:r>
          </w:p>
          <w:p w:rsidR="00FC79B6" w:rsidRPr="00DA26DB" w:rsidRDefault="00FC79B6" w:rsidP="00B94D43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социального предпринимательства»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B94D43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lastRenderedPageBreak/>
              <w:t>Комплекс процессных мероприятий 10.</w:t>
            </w:r>
          </w:p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B94D4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B94D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</w:tbl>
    <w:p w:rsidR="00FC79B6" w:rsidRDefault="00FC79B6" w:rsidP="00FC79B6">
      <w:pPr>
        <w:shd w:val="clear" w:color="auto" w:fill="FFFFFF"/>
        <w:ind w:left="142" w:right="110"/>
        <w:jc w:val="both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left="142" w:right="110"/>
        <w:jc w:val="both"/>
        <w:rPr>
          <w:sz w:val="24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ДО</w:t>
      </w:r>
      <w:r w:rsidRPr="0087026C">
        <w:rPr>
          <w:sz w:val="22"/>
          <w:szCs w:val="22"/>
        </w:rPr>
        <w:t xml:space="preserve"> «Центр развития творчества» (ЦРТ)»</w:t>
      </w: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986B56" w:rsidRDefault="00986B56"/>
    <w:sectPr w:rsidR="00986B56" w:rsidSect="00D16EF1">
      <w:headerReference w:type="default" r:id="rId27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81" w:rsidRDefault="00181A81" w:rsidP="00FC79B6">
      <w:r>
        <w:separator/>
      </w:r>
    </w:p>
  </w:endnote>
  <w:endnote w:type="continuationSeparator" w:id="0">
    <w:p w:rsidR="00181A81" w:rsidRDefault="00181A81" w:rsidP="00FC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B9" w:rsidRDefault="00181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B9" w:rsidRDefault="00181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B9" w:rsidRDefault="00181A8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FC79B6" w:rsidP="009414F0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9414F0" w:rsidRDefault="00181A81" w:rsidP="009414F0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FC79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7371">
      <w:rPr>
        <w:noProof/>
      </w:rPr>
      <w:t>17</w:t>
    </w:r>
    <w:r>
      <w:fldChar w:fldCharType="end"/>
    </w:r>
  </w:p>
  <w:p w:rsidR="009414F0" w:rsidRDefault="00181A81">
    <w:pPr>
      <w:pStyle w:val="a5"/>
    </w:pPr>
  </w:p>
  <w:p w:rsidR="009414F0" w:rsidRDefault="00181A81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FC79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7371">
      <w:rPr>
        <w:noProof/>
      </w:rPr>
      <w:t>2</w:t>
    </w:r>
    <w:r>
      <w:fldChar w:fldCharType="end"/>
    </w:r>
  </w:p>
  <w:p w:rsidR="009414F0" w:rsidRDefault="00181A81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FC79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7371">
      <w:rPr>
        <w:noProof/>
      </w:rPr>
      <w:t>38</w:t>
    </w:r>
    <w:r>
      <w:fldChar w:fldCharType="end"/>
    </w:r>
  </w:p>
  <w:p w:rsidR="009414F0" w:rsidRDefault="00181A81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81" w:rsidRDefault="00181A81" w:rsidP="00FC79B6">
      <w:r>
        <w:separator/>
      </w:r>
    </w:p>
  </w:footnote>
  <w:footnote w:type="continuationSeparator" w:id="0">
    <w:p w:rsidR="00181A81" w:rsidRDefault="00181A81" w:rsidP="00FC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B9" w:rsidRDefault="00181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B9" w:rsidRDefault="00181A8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FC79B6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9414F0" w:rsidRDefault="00181A81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0" w:rsidRDefault="00181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c64d04-8227-4e0e-95c2-87586ecd6e62"/>
  </w:docVars>
  <w:rsids>
    <w:rsidRoot w:val="00FC79B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1A81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03F5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47371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138BB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1D06"/>
    <w:rsid w:val="00FC79B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1C380-9985-4F52-AEED-3E2F31F4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B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C79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C79B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C79B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FC79B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FC79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9B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9B6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9B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C79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C7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9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FC7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79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FC79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C79B6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FC7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FC79B6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79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FC7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FC79B6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FC79B6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FC79B6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FC79B6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C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C79B6"/>
  </w:style>
  <w:style w:type="character" w:styleId="af5">
    <w:name w:val="page number"/>
    <w:rsid w:val="00FC79B6"/>
    <w:rPr>
      <w:rFonts w:cs="Times New Roman"/>
    </w:rPr>
  </w:style>
  <w:style w:type="character" w:customStyle="1" w:styleId="BodyTextIndentChar">
    <w:name w:val="Body Text Indent Char"/>
    <w:locked/>
    <w:rsid w:val="00FC79B6"/>
    <w:rPr>
      <w:rFonts w:cs="Times New Roman"/>
    </w:rPr>
  </w:style>
  <w:style w:type="character" w:customStyle="1" w:styleId="PlainTextChar">
    <w:name w:val="Plain Text Char"/>
    <w:locked/>
    <w:rsid w:val="00FC79B6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FC79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FC79B6"/>
    <w:rPr>
      <w:b/>
      <w:bCs/>
    </w:rPr>
  </w:style>
  <w:style w:type="paragraph" w:customStyle="1" w:styleId="ConsPlusNonformat">
    <w:name w:val="ConsPlusNonformat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FC79B6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FC79B6"/>
    <w:rPr>
      <w:sz w:val="24"/>
      <w:szCs w:val="24"/>
    </w:rPr>
  </w:style>
  <w:style w:type="character" w:customStyle="1" w:styleId="afa">
    <w:name w:val="Основной текст_"/>
    <w:link w:val="14"/>
    <w:rsid w:val="00FC79B6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FC79B6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FC79B6"/>
    <w:rPr>
      <w:i/>
      <w:iCs/>
    </w:rPr>
  </w:style>
  <w:style w:type="paragraph" w:customStyle="1" w:styleId="ConsPlusTitle">
    <w:name w:val="ConsPlusTitle"/>
    <w:uiPriority w:val="99"/>
    <w:rsid w:val="00FC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FC79B6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C79B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FC79B6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FC79B6"/>
  </w:style>
  <w:style w:type="character" w:styleId="aff">
    <w:name w:val="FollowedHyperlink"/>
    <w:uiPriority w:val="99"/>
    <w:unhideWhenUsed/>
    <w:rsid w:val="00FC79B6"/>
    <w:rPr>
      <w:color w:val="954F72"/>
      <w:u w:val="single"/>
    </w:rPr>
  </w:style>
  <w:style w:type="paragraph" w:customStyle="1" w:styleId="xl65">
    <w:name w:val="xl6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C7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C79B6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FC79B6"/>
    <w:pPr>
      <w:tabs>
        <w:tab w:val="right" w:leader="dot" w:pos="10055"/>
      </w:tabs>
      <w:spacing w:after="100"/>
      <w:ind w:left="200"/>
    </w:pPr>
    <w:rPr>
      <w:strike/>
      <w:noProof/>
    </w:rPr>
  </w:style>
  <w:style w:type="paragraph" w:styleId="31">
    <w:name w:val="toc 3"/>
    <w:basedOn w:val="a"/>
    <w:next w:val="a"/>
    <w:autoRedefine/>
    <w:uiPriority w:val="39"/>
    <w:unhideWhenUsed/>
    <w:rsid w:val="00FC79B6"/>
    <w:pPr>
      <w:spacing w:after="100"/>
      <w:ind w:left="400"/>
    </w:pPr>
  </w:style>
  <w:style w:type="paragraph" w:customStyle="1" w:styleId="16">
    <w:name w:val="Без интервала1"/>
    <w:rsid w:val="00FC79B6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FC79B6"/>
  </w:style>
  <w:style w:type="table" w:customStyle="1" w:styleId="23">
    <w:name w:val="Сетка таблицы2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C79B6"/>
  </w:style>
  <w:style w:type="numbering" w:customStyle="1" w:styleId="210">
    <w:name w:val="Нет списка21"/>
    <w:next w:val="a2"/>
    <w:uiPriority w:val="99"/>
    <w:semiHidden/>
    <w:unhideWhenUsed/>
    <w:rsid w:val="00FC79B6"/>
  </w:style>
  <w:style w:type="table" w:customStyle="1" w:styleId="111">
    <w:name w:val="Сетка таблицы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FC79B6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FC79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FC79B6"/>
  </w:style>
  <w:style w:type="paragraph" w:customStyle="1" w:styleId="24">
    <w:name w:val="Абзац списка2"/>
    <w:basedOn w:val="a"/>
    <w:rsid w:val="00FC79B6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6CBCA812681EB7E84C2BF8288036ABE7D77DC8B54C202C5D4184C5013CC7B37874CC54487F18ED42A0BDC1D8CFv6O8O" TargetMode="Externa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sbor.813.ru/),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vk.com/fond4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8682</Words>
  <Characters>49493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2023-12-28T14:12:00Z</dcterms:created>
  <dcterms:modified xsi:type="dcterms:W3CDTF">2023-12-28T14:45:00Z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fcc64d04-8227-4e0e-95c2-87586ecd6e62</vt:lpwstr>
  </property>
</Properties>
</file>