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2" w:rsidRDefault="000C6C52" w:rsidP="000C6C5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0C6C52" w:rsidRDefault="000C6C52" w:rsidP="000C6C5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C6C52" w:rsidRDefault="004F12E1" w:rsidP="000C6C52">
      <w:pPr>
        <w:jc w:val="center"/>
        <w:rPr>
          <w:b/>
          <w:spacing w:val="20"/>
          <w:sz w:val="32"/>
        </w:rPr>
      </w:pPr>
      <w:r w:rsidRPr="004F12E1">
        <w:rPr>
          <w:noProof/>
        </w:rPr>
        <w:pict>
          <v:line id="_x0000_s1026" style="position:absolute;left:0;text-align:left;z-index:251660288" from="4.05pt,5.85pt" to="450.5pt,5.9pt" strokeweight="2pt">
            <v:stroke startarrowwidth="narrow" startarrowlength="short" endarrowwidth="narrow" endarrowlength="short"/>
          </v:line>
        </w:pict>
      </w:r>
    </w:p>
    <w:p w:rsidR="000C6C52" w:rsidRDefault="000C6C52" w:rsidP="000C6C52">
      <w:pPr>
        <w:pStyle w:val="3"/>
      </w:pPr>
      <w:r>
        <w:t>постановление</w:t>
      </w:r>
    </w:p>
    <w:p w:rsidR="000C6C52" w:rsidRDefault="000C6C52" w:rsidP="000C6C52">
      <w:pPr>
        <w:jc w:val="center"/>
        <w:rPr>
          <w:sz w:val="24"/>
        </w:rPr>
      </w:pPr>
    </w:p>
    <w:p w:rsidR="000C6C52" w:rsidRDefault="000C6C52" w:rsidP="000C6C52">
      <w:pPr>
        <w:jc w:val="center"/>
        <w:rPr>
          <w:sz w:val="24"/>
        </w:rPr>
      </w:pPr>
      <w:r>
        <w:rPr>
          <w:sz w:val="24"/>
        </w:rPr>
        <w:t>от 29/03/2018 № 735</w:t>
      </w:r>
    </w:p>
    <w:p w:rsidR="000C6C52" w:rsidRPr="00231552" w:rsidRDefault="000C6C52" w:rsidP="000C6C52">
      <w:pPr>
        <w:jc w:val="center"/>
        <w:rPr>
          <w:sz w:val="10"/>
          <w:szCs w:val="10"/>
        </w:rPr>
      </w:pPr>
    </w:p>
    <w:p w:rsidR="000C6C52" w:rsidRDefault="000C6C52" w:rsidP="000C6C52">
      <w:pPr>
        <w:jc w:val="both"/>
        <w:rPr>
          <w:bCs/>
          <w:sz w:val="24"/>
          <w:szCs w:val="24"/>
        </w:rPr>
      </w:pPr>
      <w:r w:rsidRPr="007F56CB">
        <w:rPr>
          <w:bCs/>
          <w:sz w:val="24"/>
          <w:szCs w:val="24"/>
        </w:rPr>
        <w:t>Об утверждении Порядка предоставления, рассмотрения</w:t>
      </w:r>
      <w:r>
        <w:rPr>
          <w:bCs/>
          <w:sz w:val="24"/>
          <w:szCs w:val="24"/>
        </w:rPr>
        <w:t>,</w:t>
      </w:r>
    </w:p>
    <w:p w:rsidR="000C6C52" w:rsidRDefault="000C6C52" w:rsidP="000C6C52">
      <w:pPr>
        <w:jc w:val="both"/>
        <w:rPr>
          <w:bCs/>
          <w:sz w:val="24"/>
          <w:szCs w:val="24"/>
        </w:rPr>
      </w:pPr>
      <w:r w:rsidRPr="007F56CB">
        <w:rPr>
          <w:bCs/>
          <w:sz w:val="24"/>
          <w:szCs w:val="24"/>
        </w:rPr>
        <w:t>оценки инициативных предложений</w:t>
      </w:r>
      <w:r>
        <w:rPr>
          <w:bCs/>
          <w:sz w:val="24"/>
          <w:szCs w:val="24"/>
        </w:rPr>
        <w:t xml:space="preserve"> </w:t>
      </w:r>
      <w:r w:rsidRPr="007F56CB">
        <w:rPr>
          <w:bCs/>
          <w:sz w:val="24"/>
          <w:szCs w:val="24"/>
        </w:rPr>
        <w:t xml:space="preserve">жителей </w:t>
      </w:r>
    </w:p>
    <w:p w:rsidR="000C6C52" w:rsidRPr="007F56CB" w:rsidRDefault="000C6C52" w:rsidP="000C6C52">
      <w:pPr>
        <w:jc w:val="both"/>
        <w:rPr>
          <w:bCs/>
          <w:sz w:val="24"/>
          <w:szCs w:val="24"/>
        </w:rPr>
      </w:pPr>
      <w:r w:rsidRPr="007F56CB">
        <w:rPr>
          <w:bCs/>
          <w:sz w:val="24"/>
          <w:szCs w:val="24"/>
        </w:rPr>
        <w:t>территории административного центра</w:t>
      </w:r>
    </w:p>
    <w:p w:rsidR="000C6C52" w:rsidRDefault="000C6C52" w:rsidP="000C6C52">
      <w:pPr>
        <w:jc w:val="both"/>
        <w:rPr>
          <w:bCs/>
          <w:sz w:val="24"/>
          <w:szCs w:val="24"/>
        </w:rPr>
      </w:pPr>
      <w:r>
        <w:rPr>
          <w:bCs/>
          <w:sz w:val="24"/>
          <w:szCs w:val="24"/>
        </w:rPr>
        <w:t xml:space="preserve">и </w:t>
      </w:r>
      <w:r w:rsidRPr="007F56CB">
        <w:rPr>
          <w:bCs/>
          <w:sz w:val="24"/>
          <w:szCs w:val="24"/>
        </w:rPr>
        <w:t xml:space="preserve">включения </w:t>
      </w:r>
      <w:r>
        <w:rPr>
          <w:bCs/>
          <w:sz w:val="24"/>
          <w:szCs w:val="24"/>
        </w:rPr>
        <w:t xml:space="preserve">их </w:t>
      </w:r>
      <w:r w:rsidRPr="007F56CB">
        <w:rPr>
          <w:bCs/>
          <w:sz w:val="24"/>
          <w:szCs w:val="24"/>
        </w:rPr>
        <w:t xml:space="preserve">в </w:t>
      </w:r>
      <w:r>
        <w:rPr>
          <w:bCs/>
          <w:sz w:val="24"/>
          <w:szCs w:val="24"/>
        </w:rPr>
        <w:t>муниципальные программы</w:t>
      </w:r>
    </w:p>
    <w:p w:rsidR="000C6C52" w:rsidRDefault="000C6C52" w:rsidP="000C6C52">
      <w:pPr>
        <w:jc w:val="both"/>
        <w:rPr>
          <w:bCs/>
          <w:sz w:val="24"/>
          <w:szCs w:val="24"/>
        </w:rPr>
      </w:pPr>
      <w:r>
        <w:rPr>
          <w:bCs/>
          <w:sz w:val="24"/>
          <w:szCs w:val="24"/>
        </w:rPr>
        <w:t>Сосновоборского городского округа</w:t>
      </w:r>
    </w:p>
    <w:p w:rsidR="000C6C52" w:rsidRDefault="000C6C52" w:rsidP="000C6C52">
      <w:pPr>
        <w:jc w:val="both"/>
        <w:rPr>
          <w:sz w:val="24"/>
          <w:szCs w:val="24"/>
        </w:rPr>
      </w:pPr>
    </w:p>
    <w:p w:rsidR="000C6C52" w:rsidRPr="007F56CB" w:rsidRDefault="000C6C52" w:rsidP="000C6C52">
      <w:pPr>
        <w:jc w:val="both"/>
        <w:rPr>
          <w:sz w:val="24"/>
          <w:szCs w:val="24"/>
        </w:rPr>
      </w:pPr>
    </w:p>
    <w:p w:rsidR="000C6C52" w:rsidRDefault="000C6C52" w:rsidP="000C6C52">
      <w:pPr>
        <w:spacing w:after="120"/>
        <w:ind w:firstLine="709"/>
        <w:jc w:val="both"/>
        <w:rPr>
          <w:b/>
          <w:bCs/>
          <w:sz w:val="24"/>
          <w:szCs w:val="24"/>
        </w:rPr>
      </w:pPr>
      <w:proofErr w:type="gramStart"/>
      <w:r w:rsidRPr="007F56CB">
        <w:rPr>
          <w:bCs/>
          <w:sz w:val="24"/>
          <w:szCs w:val="24"/>
        </w:rPr>
        <w:t>В соответствии</w:t>
      </w:r>
      <w:r>
        <w:rPr>
          <w:bCs/>
          <w:sz w:val="24"/>
          <w:szCs w:val="24"/>
        </w:rPr>
        <w:t xml:space="preserve"> с </w:t>
      </w:r>
      <w:r w:rsidRPr="007F56CB">
        <w:rPr>
          <w:bCs/>
          <w:sz w:val="24"/>
          <w:szCs w:val="24"/>
        </w:rPr>
        <w:t>за</w:t>
      </w:r>
      <w:r>
        <w:rPr>
          <w:bCs/>
          <w:sz w:val="24"/>
          <w:szCs w:val="24"/>
        </w:rPr>
        <w:t>коном Ленинградской области от 15 января 20</w:t>
      </w:r>
      <w:r w:rsidRPr="007F56CB">
        <w:rPr>
          <w:bCs/>
          <w:sz w:val="24"/>
          <w:szCs w:val="24"/>
        </w:rPr>
        <w:t xml:space="preserve">18 года </w:t>
      </w:r>
      <w:r>
        <w:rPr>
          <w:bCs/>
          <w:sz w:val="24"/>
          <w:szCs w:val="24"/>
        </w:rPr>
        <w:t xml:space="preserve">                   </w:t>
      </w:r>
      <w:r w:rsidRPr="007F56CB">
        <w:rPr>
          <w:bCs/>
          <w:sz w:val="24"/>
          <w:szCs w:val="24"/>
        </w:rPr>
        <w:t xml:space="preserve">№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Pr>
          <w:bCs/>
          <w:sz w:val="24"/>
          <w:szCs w:val="24"/>
        </w:rPr>
        <w:t xml:space="preserve">решением совета депутатов Сосновоборского городского округа от 28 февраля 2018 года № 18 </w:t>
      </w:r>
      <w:r w:rsidRPr="00B32EDA">
        <w:rPr>
          <w:bCs/>
          <w:sz w:val="24"/>
          <w:szCs w:val="24"/>
        </w:rPr>
        <w:t>«</w:t>
      </w:r>
      <w:r w:rsidRPr="00B32EDA">
        <w:rPr>
          <w:sz w:val="24"/>
          <w:szCs w:val="24"/>
        </w:rPr>
        <w:t>Об организации участия</w:t>
      </w:r>
      <w:r>
        <w:rPr>
          <w:bCs/>
          <w:sz w:val="24"/>
          <w:szCs w:val="24"/>
        </w:rPr>
        <w:t xml:space="preserve"> </w:t>
      </w:r>
      <w:r w:rsidRPr="00B32EDA">
        <w:rPr>
          <w:sz w:val="24"/>
          <w:szCs w:val="24"/>
        </w:rPr>
        <w:t>населения в осуществлении местного самоуправления</w:t>
      </w:r>
      <w:r>
        <w:rPr>
          <w:bCs/>
          <w:sz w:val="24"/>
          <w:szCs w:val="24"/>
        </w:rPr>
        <w:t xml:space="preserve"> </w:t>
      </w:r>
      <w:r w:rsidRPr="00B32EDA">
        <w:rPr>
          <w:sz w:val="24"/>
          <w:szCs w:val="24"/>
        </w:rPr>
        <w:t>в иных формах на территории административного центра</w:t>
      </w:r>
      <w:r w:rsidRPr="00B32EDA">
        <w:rPr>
          <w:b/>
          <w:bCs/>
          <w:sz w:val="24"/>
          <w:szCs w:val="24"/>
        </w:rPr>
        <w:t>»</w:t>
      </w:r>
      <w:r w:rsidRPr="007F56CB">
        <w:rPr>
          <w:color w:val="000000"/>
          <w:sz w:val="24"/>
          <w:szCs w:val="24"/>
        </w:rPr>
        <w:t>,</w:t>
      </w:r>
      <w:r w:rsidRPr="007F56CB">
        <w:rPr>
          <w:bCs/>
          <w:sz w:val="24"/>
          <w:szCs w:val="24"/>
        </w:rPr>
        <w:t xml:space="preserve"> </w:t>
      </w:r>
      <w:r w:rsidRPr="007F56CB">
        <w:rPr>
          <w:color w:val="000000"/>
          <w:sz w:val="24"/>
          <w:szCs w:val="24"/>
        </w:rPr>
        <w:t>в целях</w:t>
      </w:r>
      <w:proofErr w:type="gramEnd"/>
      <w:r w:rsidRPr="007F56CB">
        <w:rPr>
          <w:color w:val="000000"/>
          <w:sz w:val="24"/>
          <w:szCs w:val="24"/>
        </w:rPr>
        <w:t xml:space="preserve"> развития инфраструктуры муниципального образования, активизации населения в определении приоритетов расходования сред</w:t>
      </w:r>
      <w:r>
        <w:rPr>
          <w:color w:val="000000"/>
          <w:sz w:val="24"/>
          <w:szCs w:val="24"/>
        </w:rPr>
        <w:t>ств местных бюджетов и поддержки</w:t>
      </w:r>
      <w:r w:rsidRPr="007F56CB">
        <w:rPr>
          <w:color w:val="000000"/>
          <w:sz w:val="24"/>
          <w:szCs w:val="24"/>
        </w:rPr>
        <w:t xml:space="preserve"> инициативных предложений граждан в решении вопросов местного значения,</w:t>
      </w:r>
      <w:r w:rsidRPr="007F56CB">
        <w:rPr>
          <w:bCs/>
          <w:sz w:val="24"/>
          <w:szCs w:val="24"/>
        </w:rPr>
        <w:t xml:space="preserve"> </w:t>
      </w:r>
      <w:r>
        <w:rPr>
          <w:bCs/>
          <w:sz w:val="24"/>
          <w:szCs w:val="24"/>
        </w:rPr>
        <w:t xml:space="preserve">администрация Сосновоборского городского округа </w:t>
      </w:r>
      <w:r w:rsidRPr="00A75E95">
        <w:rPr>
          <w:b/>
          <w:bCs/>
          <w:spacing w:val="20"/>
          <w:sz w:val="24"/>
          <w:szCs w:val="24"/>
        </w:rPr>
        <w:t>постановляет</w:t>
      </w:r>
      <w:r w:rsidRPr="00A75E95">
        <w:rPr>
          <w:b/>
          <w:bCs/>
          <w:sz w:val="24"/>
          <w:szCs w:val="24"/>
        </w:rPr>
        <w:t>:</w:t>
      </w:r>
    </w:p>
    <w:p w:rsidR="000C6C52" w:rsidRPr="00A75E95" w:rsidRDefault="000C6C52" w:rsidP="000C6C52">
      <w:pPr>
        <w:spacing w:after="120"/>
        <w:ind w:firstLine="709"/>
        <w:jc w:val="both"/>
        <w:rPr>
          <w:b/>
          <w:bCs/>
          <w:sz w:val="24"/>
          <w:szCs w:val="24"/>
        </w:rPr>
      </w:pPr>
      <w:r w:rsidRPr="00311B02">
        <w:rPr>
          <w:sz w:val="24"/>
          <w:szCs w:val="24"/>
        </w:rPr>
        <w:t xml:space="preserve">1. Утвердить прилагаемый </w:t>
      </w:r>
      <w:r w:rsidRPr="00311B02">
        <w:rPr>
          <w:bCs/>
          <w:sz w:val="24"/>
          <w:szCs w:val="24"/>
        </w:rPr>
        <w:t>Порядок</w:t>
      </w:r>
      <w:r>
        <w:rPr>
          <w:bCs/>
          <w:sz w:val="24"/>
          <w:szCs w:val="24"/>
        </w:rPr>
        <w:t xml:space="preserve"> предоставления, рассмотрения, </w:t>
      </w:r>
      <w:r w:rsidRPr="00311B02">
        <w:rPr>
          <w:bCs/>
          <w:sz w:val="24"/>
          <w:szCs w:val="24"/>
        </w:rPr>
        <w:t>оценки</w:t>
      </w:r>
      <w:r w:rsidRPr="007F56CB">
        <w:rPr>
          <w:bCs/>
          <w:sz w:val="24"/>
          <w:szCs w:val="24"/>
        </w:rPr>
        <w:t xml:space="preserve"> инициативных предложений жителей территории админист</w:t>
      </w:r>
      <w:r>
        <w:rPr>
          <w:bCs/>
          <w:sz w:val="24"/>
          <w:szCs w:val="24"/>
        </w:rPr>
        <w:t>ративного центра и включения их в муниципальные программы</w:t>
      </w:r>
      <w:r w:rsidRPr="007F56CB">
        <w:rPr>
          <w:bCs/>
          <w:sz w:val="24"/>
          <w:szCs w:val="24"/>
        </w:rPr>
        <w:t xml:space="preserve"> </w:t>
      </w:r>
      <w:r>
        <w:rPr>
          <w:bCs/>
          <w:sz w:val="24"/>
          <w:szCs w:val="24"/>
        </w:rPr>
        <w:t>Сосновоборского городского округа</w:t>
      </w:r>
      <w:r>
        <w:rPr>
          <w:sz w:val="24"/>
          <w:szCs w:val="24"/>
        </w:rPr>
        <w:t>.</w:t>
      </w:r>
    </w:p>
    <w:p w:rsidR="000C6C52" w:rsidRDefault="000C6C52" w:rsidP="000C6C52">
      <w:pPr>
        <w:spacing w:after="120"/>
        <w:ind w:firstLine="720"/>
        <w:jc w:val="both"/>
        <w:rPr>
          <w:sz w:val="24"/>
          <w:szCs w:val="24"/>
        </w:rPr>
      </w:pPr>
      <w:r>
        <w:rPr>
          <w:sz w:val="24"/>
          <w:szCs w:val="24"/>
        </w:rPr>
        <w:t>2. Начальнику пресс-центра администрации</w:t>
      </w:r>
      <w:r w:rsidRPr="002A5DFE">
        <w:rPr>
          <w:sz w:val="24"/>
          <w:szCs w:val="24"/>
        </w:rPr>
        <w:t xml:space="preserve"> </w:t>
      </w:r>
      <w:proofErr w:type="gramStart"/>
      <w:r w:rsidRPr="002A5DFE">
        <w:rPr>
          <w:sz w:val="24"/>
          <w:szCs w:val="24"/>
        </w:rPr>
        <w:t>разме</w:t>
      </w:r>
      <w:r>
        <w:rPr>
          <w:sz w:val="24"/>
          <w:szCs w:val="24"/>
        </w:rPr>
        <w:t>с</w:t>
      </w:r>
      <w:r w:rsidRPr="002A5DFE">
        <w:rPr>
          <w:sz w:val="24"/>
          <w:szCs w:val="24"/>
        </w:rPr>
        <w:t>тить настоящее</w:t>
      </w:r>
      <w:proofErr w:type="gramEnd"/>
      <w:r w:rsidRPr="002A5DFE">
        <w:rPr>
          <w:sz w:val="24"/>
          <w:szCs w:val="24"/>
        </w:rPr>
        <w:t xml:space="preserve"> постановление на официальном сайте Сосновоборского городского округа.</w:t>
      </w:r>
    </w:p>
    <w:p w:rsidR="000C6C52" w:rsidRDefault="000C6C52" w:rsidP="000C6C52">
      <w:pPr>
        <w:spacing w:after="120"/>
        <w:ind w:firstLine="720"/>
        <w:jc w:val="both"/>
        <w:rPr>
          <w:sz w:val="24"/>
          <w:szCs w:val="24"/>
        </w:rPr>
      </w:pPr>
      <w:r>
        <w:rPr>
          <w:sz w:val="24"/>
          <w:szCs w:val="24"/>
        </w:rPr>
        <w:t>3. Начальнику общего отдела администрации</w:t>
      </w:r>
      <w:r w:rsidRPr="002A5DFE">
        <w:rPr>
          <w:sz w:val="24"/>
          <w:szCs w:val="24"/>
        </w:rPr>
        <w:t xml:space="preserve"> обнародовать настоящее постановление на электронном сайте городской газеты «Маяк». </w:t>
      </w:r>
    </w:p>
    <w:p w:rsidR="000C6C52" w:rsidRDefault="000C6C52" w:rsidP="000C6C52">
      <w:pPr>
        <w:spacing w:after="120"/>
        <w:ind w:firstLine="720"/>
        <w:jc w:val="both"/>
        <w:rPr>
          <w:sz w:val="24"/>
          <w:szCs w:val="24"/>
        </w:rPr>
      </w:pPr>
      <w:r>
        <w:rPr>
          <w:sz w:val="24"/>
          <w:szCs w:val="24"/>
        </w:rPr>
        <w:t xml:space="preserve">4. </w:t>
      </w:r>
      <w:r w:rsidRPr="002A5DFE">
        <w:rPr>
          <w:sz w:val="24"/>
          <w:szCs w:val="24"/>
        </w:rPr>
        <w:t>Настоящее постановление вступает в силу со дня официального обнародования.</w:t>
      </w:r>
      <w:bookmarkStart w:id="0" w:name="_GoBack"/>
      <w:bookmarkEnd w:id="0"/>
    </w:p>
    <w:p w:rsidR="000C6C52" w:rsidRDefault="000C6C52" w:rsidP="000C6C52">
      <w:pPr>
        <w:spacing w:after="120"/>
        <w:ind w:firstLine="720"/>
        <w:jc w:val="both"/>
        <w:rPr>
          <w:sz w:val="24"/>
          <w:szCs w:val="24"/>
        </w:rPr>
      </w:pPr>
      <w:r>
        <w:rPr>
          <w:sz w:val="24"/>
          <w:szCs w:val="24"/>
        </w:rPr>
        <w:t xml:space="preserve">5. Контроль исполнения настоящего распоряжения возложить на первого заместителя главы администрации </w:t>
      </w:r>
      <w:proofErr w:type="spellStart"/>
      <w:r>
        <w:rPr>
          <w:sz w:val="24"/>
          <w:szCs w:val="24"/>
        </w:rPr>
        <w:t>В.Е.Подрезова</w:t>
      </w:r>
      <w:proofErr w:type="spellEnd"/>
      <w:r>
        <w:rPr>
          <w:sz w:val="24"/>
          <w:szCs w:val="24"/>
        </w:rPr>
        <w:t>.</w:t>
      </w:r>
    </w:p>
    <w:p w:rsidR="000C6C52" w:rsidRDefault="000C6C52" w:rsidP="000C6C52">
      <w:pPr>
        <w:jc w:val="both"/>
        <w:rPr>
          <w:sz w:val="24"/>
          <w:szCs w:val="24"/>
        </w:rPr>
      </w:pPr>
    </w:p>
    <w:p w:rsidR="000C6C52" w:rsidRDefault="000C6C52" w:rsidP="000C6C52">
      <w:pPr>
        <w:jc w:val="both"/>
        <w:rPr>
          <w:sz w:val="24"/>
          <w:szCs w:val="24"/>
        </w:rPr>
      </w:pPr>
    </w:p>
    <w:p w:rsidR="000C6C52" w:rsidRDefault="000C6C52" w:rsidP="000C6C52">
      <w:pPr>
        <w:rPr>
          <w:sz w:val="24"/>
          <w:szCs w:val="24"/>
        </w:rPr>
      </w:pPr>
      <w:r>
        <w:rPr>
          <w:sz w:val="24"/>
          <w:szCs w:val="24"/>
        </w:rPr>
        <w:t>Глава администрации</w:t>
      </w:r>
    </w:p>
    <w:p w:rsidR="000C6C52" w:rsidRPr="00557999" w:rsidRDefault="000C6C52" w:rsidP="000C6C52">
      <w:pPr>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0C6C52" w:rsidRDefault="000C6C52" w:rsidP="000C6C52">
      <w:pPr>
        <w:rPr>
          <w:sz w:val="24"/>
          <w:szCs w:val="24"/>
        </w:rPr>
      </w:pPr>
    </w:p>
    <w:p w:rsidR="000C6C52" w:rsidRDefault="000C6C52" w:rsidP="000C6C52">
      <w:pPr>
        <w:rPr>
          <w:sz w:val="24"/>
          <w:szCs w:val="24"/>
        </w:rPr>
      </w:pPr>
    </w:p>
    <w:p w:rsidR="000C6C52" w:rsidRPr="00A73A0C" w:rsidRDefault="000C6C52" w:rsidP="000C6C52"/>
    <w:p w:rsidR="000C6C52" w:rsidRPr="00231552" w:rsidRDefault="000C6C52" w:rsidP="000C6C52">
      <w:pPr>
        <w:rPr>
          <w:sz w:val="12"/>
          <w:szCs w:val="16"/>
        </w:rPr>
      </w:pPr>
      <w:r w:rsidRPr="00231552">
        <w:rPr>
          <w:sz w:val="12"/>
          <w:szCs w:val="16"/>
        </w:rPr>
        <w:t>Исп. Удовик Г.В.</w:t>
      </w:r>
    </w:p>
    <w:p w:rsidR="000C6C52" w:rsidRPr="00231552" w:rsidRDefault="000C6C52" w:rsidP="000C6C52">
      <w:pPr>
        <w:rPr>
          <w:sz w:val="12"/>
          <w:szCs w:val="16"/>
        </w:rPr>
      </w:pPr>
      <w:r w:rsidRPr="00231552">
        <w:rPr>
          <w:sz w:val="12"/>
          <w:szCs w:val="16"/>
        </w:rPr>
        <w:t>Тел. 62835; ЛЕ</w:t>
      </w:r>
    </w:p>
    <w:tbl>
      <w:tblPr>
        <w:tblW w:w="10128" w:type="dxa"/>
        <w:tblLook w:val="01E0"/>
      </w:tblPr>
      <w:tblGrid>
        <w:gridCol w:w="9936"/>
        <w:gridCol w:w="222"/>
      </w:tblGrid>
      <w:tr w:rsidR="000C6C52" w:rsidRPr="0070441B" w:rsidTr="008821EB">
        <w:tc>
          <w:tcPr>
            <w:tcW w:w="9906" w:type="dxa"/>
          </w:tcPr>
          <w:p w:rsidR="000C6C52" w:rsidRDefault="000C6C52" w:rsidP="008821EB">
            <w:pPr>
              <w:pStyle w:val="a7"/>
              <w:pageBreakBefore/>
              <w:spacing w:after="0"/>
              <w:rPr>
                <w:sz w:val="24"/>
                <w:szCs w:val="24"/>
              </w:rPr>
            </w:pPr>
          </w:p>
          <w:p w:rsidR="000C6C52" w:rsidRDefault="000C6C52" w:rsidP="008821EB">
            <w:pPr>
              <w:pStyle w:val="a7"/>
              <w:pageBreakBefore/>
              <w:spacing w:after="0"/>
              <w:rPr>
                <w:sz w:val="24"/>
                <w:szCs w:val="24"/>
              </w:rPr>
            </w:pPr>
            <w:r w:rsidRPr="0070441B">
              <w:rPr>
                <w:sz w:val="24"/>
                <w:szCs w:val="24"/>
              </w:rPr>
              <w:t>СОГЛАСОВАНО:</w:t>
            </w:r>
          </w:p>
          <w:p w:rsidR="000C6C52" w:rsidRPr="0070441B" w:rsidRDefault="000C6C52" w:rsidP="008821EB">
            <w:pPr>
              <w:pStyle w:val="a7"/>
              <w:pageBreakBefore/>
              <w:spacing w:after="0"/>
              <w:rPr>
                <w:sz w:val="24"/>
                <w:szCs w:val="24"/>
              </w:rPr>
            </w:pPr>
          </w:p>
          <w:p w:rsidR="000C6C52" w:rsidRPr="0070441B" w:rsidRDefault="000C6C52" w:rsidP="008821EB">
            <w:pPr>
              <w:pStyle w:val="a7"/>
              <w:pageBreakBefore/>
              <w:spacing w:after="0"/>
              <w:rPr>
                <w:sz w:val="24"/>
                <w:szCs w:val="24"/>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0C6C52" w:rsidRPr="0070441B" w:rsidRDefault="000C6C52" w:rsidP="008821EB">
            <w:pPr>
              <w:pStyle w:val="a7"/>
              <w:spacing w:after="0"/>
              <w:rPr>
                <w:sz w:val="24"/>
                <w:szCs w:val="24"/>
              </w:rPr>
            </w:pPr>
          </w:p>
        </w:tc>
        <w:tc>
          <w:tcPr>
            <w:tcW w:w="222" w:type="dxa"/>
          </w:tcPr>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b/>
                <w:sz w:val="24"/>
                <w:szCs w:val="24"/>
              </w:rPr>
            </w:pPr>
          </w:p>
          <w:p w:rsidR="000C6C52" w:rsidRPr="0078156C" w:rsidRDefault="000C6C52" w:rsidP="008821EB">
            <w:pPr>
              <w:pStyle w:val="a7"/>
              <w:spacing w:after="0"/>
              <w:rPr>
                <w:sz w:val="24"/>
                <w:szCs w:val="24"/>
              </w:rPr>
            </w:pPr>
          </w:p>
          <w:p w:rsidR="000C6C52" w:rsidRPr="0078156C" w:rsidRDefault="000C6C52" w:rsidP="008821EB">
            <w:pPr>
              <w:rPr>
                <w:sz w:val="24"/>
                <w:szCs w:val="24"/>
              </w:rPr>
            </w:pPr>
          </w:p>
        </w:tc>
      </w:tr>
    </w:tbl>
    <w:p w:rsidR="000C6C52" w:rsidRPr="00231552" w:rsidRDefault="000C6C52" w:rsidP="000C6C52">
      <w:pPr>
        <w:jc w:val="right"/>
        <w:outlineLvl w:val="0"/>
        <w:rPr>
          <w:szCs w:val="24"/>
        </w:rPr>
      </w:pPr>
      <w:r w:rsidRPr="00231552">
        <w:rPr>
          <w:szCs w:val="24"/>
        </w:rPr>
        <w:t>Рассылка:</w:t>
      </w:r>
    </w:p>
    <w:p w:rsidR="000C6C52" w:rsidRPr="00231552" w:rsidRDefault="000C6C52" w:rsidP="000C6C52">
      <w:pPr>
        <w:jc w:val="right"/>
        <w:outlineLvl w:val="0"/>
        <w:rPr>
          <w:szCs w:val="24"/>
        </w:rPr>
      </w:pPr>
    </w:p>
    <w:p w:rsidR="000C6C52" w:rsidRPr="00231552" w:rsidRDefault="000C6C52" w:rsidP="000C6C52">
      <w:pPr>
        <w:jc w:val="right"/>
        <w:rPr>
          <w:szCs w:val="24"/>
        </w:rPr>
      </w:pPr>
      <w:r w:rsidRPr="00231552">
        <w:rPr>
          <w:szCs w:val="24"/>
        </w:rPr>
        <w:t>КФ, КУ ЖКХ,</w:t>
      </w:r>
    </w:p>
    <w:p w:rsidR="000C6C52" w:rsidRPr="00231552" w:rsidRDefault="000C6C52" w:rsidP="000C6C52">
      <w:pPr>
        <w:jc w:val="right"/>
        <w:rPr>
          <w:szCs w:val="24"/>
        </w:rPr>
      </w:pPr>
      <w:r w:rsidRPr="00231552">
        <w:rPr>
          <w:szCs w:val="24"/>
        </w:rPr>
        <w:t>отдел внешнего благоустройства,</w:t>
      </w:r>
    </w:p>
    <w:p w:rsidR="000C6C52" w:rsidRPr="00231552" w:rsidRDefault="000C6C52" w:rsidP="000C6C52">
      <w:pPr>
        <w:jc w:val="right"/>
        <w:rPr>
          <w:szCs w:val="24"/>
        </w:rPr>
      </w:pPr>
      <w:r w:rsidRPr="00231552">
        <w:rPr>
          <w:szCs w:val="24"/>
        </w:rPr>
        <w:t>отдел экономического развития,</w:t>
      </w:r>
    </w:p>
    <w:p w:rsidR="000C6C52" w:rsidRPr="00231552" w:rsidRDefault="000C6C52" w:rsidP="000C6C52">
      <w:pPr>
        <w:jc w:val="right"/>
        <w:rPr>
          <w:szCs w:val="24"/>
        </w:rPr>
      </w:pPr>
      <w:r w:rsidRPr="00231552">
        <w:rPr>
          <w:szCs w:val="24"/>
        </w:rPr>
        <w:t>общий отдел,</w:t>
      </w:r>
    </w:p>
    <w:p w:rsidR="000C6C52" w:rsidRPr="00231552" w:rsidRDefault="000C6C52" w:rsidP="000C6C52">
      <w:pPr>
        <w:jc w:val="right"/>
        <w:rPr>
          <w:szCs w:val="24"/>
        </w:rPr>
      </w:pPr>
      <w:r w:rsidRPr="00231552">
        <w:rPr>
          <w:szCs w:val="24"/>
        </w:rPr>
        <w:t>Прокуратура</w:t>
      </w:r>
    </w:p>
    <w:p w:rsidR="000C6C52" w:rsidRDefault="000C6C52" w:rsidP="000C6C52">
      <w:pPr>
        <w:rPr>
          <w:sz w:val="24"/>
          <w:szCs w:val="24"/>
        </w:rPr>
      </w:pPr>
    </w:p>
    <w:p w:rsidR="000C6C52" w:rsidRDefault="000C6C52" w:rsidP="000C6C52">
      <w:pPr>
        <w:rPr>
          <w:sz w:val="24"/>
          <w:szCs w:val="24"/>
        </w:rPr>
      </w:pPr>
    </w:p>
    <w:p w:rsidR="000C6C52" w:rsidRPr="007F56CB" w:rsidRDefault="000C6C52" w:rsidP="000C6C52">
      <w:pPr>
        <w:tabs>
          <w:tab w:val="left" w:pos="2964"/>
          <w:tab w:val="center" w:pos="4677"/>
        </w:tabs>
        <w:jc w:val="center"/>
        <w:rPr>
          <w:sz w:val="24"/>
          <w:szCs w:val="24"/>
        </w:rPr>
      </w:pPr>
    </w:p>
    <w:p w:rsidR="000C6C52" w:rsidRPr="007F56CB" w:rsidRDefault="000C6C52" w:rsidP="000C6C52">
      <w:pPr>
        <w:tabs>
          <w:tab w:val="left" w:pos="2964"/>
          <w:tab w:val="center" w:pos="4677"/>
        </w:tabs>
        <w:jc w:val="center"/>
        <w:rPr>
          <w:sz w:val="24"/>
          <w:szCs w:val="24"/>
        </w:rPr>
      </w:pPr>
    </w:p>
    <w:p w:rsidR="000C6C52" w:rsidRDefault="000C6C52" w:rsidP="000C6C52">
      <w:pPr>
        <w:pStyle w:val="a7"/>
        <w:pageBreakBefore/>
        <w:spacing w:after="0"/>
        <w:ind w:firstLine="709"/>
        <w:jc w:val="right"/>
        <w:rPr>
          <w:sz w:val="24"/>
          <w:szCs w:val="24"/>
        </w:rPr>
      </w:pPr>
      <w:r>
        <w:rPr>
          <w:sz w:val="24"/>
          <w:szCs w:val="24"/>
        </w:rPr>
        <w:lastRenderedPageBreak/>
        <w:t>Утвержден</w:t>
      </w:r>
    </w:p>
    <w:p w:rsidR="000C6C52" w:rsidRDefault="000C6C52" w:rsidP="000C6C52">
      <w:pPr>
        <w:pStyle w:val="a7"/>
        <w:spacing w:after="0"/>
        <w:ind w:firstLine="709"/>
        <w:jc w:val="right"/>
        <w:rPr>
          <w:sz w:val="24"/>
          <w:szCs w:val="24"/>
        </w:rPr>
      </w:pPr>
      <w:r>
        <w:rPr>
          <w:sz w:val="24"/>
          <w:szCs w:val="24"/>
        </w:rPr>
        <w:t>постановлением администрации</w:t>
      </w:r>
    </w:p>
    <w:p w:rsidR="000C6C52" w:rsidRDefault="000C6C52" w:rsidP="000C6C52">
      <w:pPr>
        <w:pStyle w:val="a7"/>
        <w:spacing w:after="0"/>
        <w:ind w:firstLine="709"/>
        <w:jc w:val="right"/>
        <w:rPr>
          <w:sz w:val="24"/>
          <w:szCs w:val="24"/>
        </w:rPr>
      </w:pPr>
      <w:r w:rsidRPr="006F16C3">
        <w:rPr>
          <w:sz w:val="24"/>
          <w:szCs w:val="24"/>
        </w:rPr>
        <w:t>Сосновоборского городского округа</w:t>
      </w:r>
    </w:p>
    <w:p w:rsidR="000C6C52" w:rsidRDefault="000C6C52" w:rsidP="000C6C52">
      <w:pPr>
        <w:pStyle w:val="a7"/>
        <w:spacing w:after="0"/>
        <w:ind w:firstLine="709"/>
        <w:jc w:val="right"/>
        <w:rPr>
          <w:sz w:val="24"/>
          <w:szCs w:val="24"/>
        </w:rPr>
      </w:pPr>
      <w:r w:rsidRPr="006F16C3">
        <w:rPr>
          <w:sz w:val="24"/>
          <w:szCs w:val="24"/>
        </w:rPr>
        <w:t xml:space="preserve">от </w:t>
      </w:r>
      <w:r>
        <w:rPr>
          <w:sz w:val="24"/>
          <w:szCs w:val="24"/>
        </w:rPr>
        <w:t xml:space="preserve"> 29/03/2018 № 735</w:t>
      </w:r>
    </w:p>
    <w:p w:rsidR="000C6C52" w:rsidRDefault="000C6C52" w:rsidP="000C6C52">
      <w:pPr>
        <w:pStyle w:val="a7"/>
        <w:spacing w:after="0"/>
        <w:ind w:firstLine="709"/>
        <w:jc w:val="right"/>
        <w:rPr>
          <w:sz w:val="24"/>
          <w:szCs w:val="24"/>
        </w:rPr>
      </w:pPr>
    </w:p>
    <w:p w:rsidR="000C6C52" w:rsidRDefault="000C6C52" w:rsidP="000C6C52">
      <w:pPr>
        <w:pStyle w:val="a7"/>
        <w:spacing w:after="0"/>
        <w:ind w:firstLine="709"/>
        <w:jc w:val="right"/>
        <w:rPr>
          <w:sz w:val="24"/>
          <w:szCs w:val="24"/>
        </w:rPr>
      </w:pPr>
      <w:r>
        <w:rPr>
          <w:sz w:val="24"/>
          <w:szCs w:val="24"/>
        </w:rPr>
        <w:t>(П</w:t>
      </w:r>
      <w:r w:rsidRPr="006F16C3">
        <w:rPr>
          <w:sz w:val="24"/>
          <w:szCs w:val="24"/>
        </w:rPr>
        <w:t>риложение)</w:t>
      </w:r>
    </w:p>
    <w:p w:rsidR="000C6C52" w:rsidRPr="007F56CB" w:rsidRDefault="000C6C52" w:rsidP="000C6C52">
      <w:pPr>
        <w:rPr>
          <w:sz w:val="24"/>
          <w:szCs w:val="24"/>
        </w:rPr>
      </w:pPr>
    </w:p>
    <w:p w:rsidR="000C6C52" w:rsidRPr="00126696" w:rsidRDefault="000C6C52" w:rsidP="000C6C52">
      <w:pPr>
        <w:tabs>
          <w:tab w:val="left" w:pos="2955"/>
        </w:tabs>
        <w:jc w:val="center"/>
        <w:rPr>
          <w:b/>
          <w:spacing w:val="-8"/>
          <w:sz w:val="24"/>
          <w:szCs w:val="24"/>
        </w:rPr>
      </w:pPr>
      <w:r w:rsidRPr="00126696">
        <w:rPr>
          <w:b/>
          <w:spacing w:val="-8"/>
          <w:sz w:val="24"/>
          <w:szCs w:val="24"/>
        </w:rPr>
        <w:t>Порядок</w:t>
      </w:r>
    </w:p>
    <w:p w:rsidR="000C6C52" w:rsidRDefault="000C6C52" w:rsidP="000C6C52">
      <w:pPr>
        <w:widowControl w:val="0"/>
        <w:autoSpaceDE w:val="0"/>
        <w:autoSpaceDN w:val="0"/>
        <w:jc w:val="center"/>
        <w:rPr>
          <w:b/>
          <w:bCs/>
          <w:sz w:val="24"/>
          <w:szCs w:val="24"/>
        </w:rPr>
      </w:pPr>
      <w:r>
        <w:rPr>
          <w:b/>
          <w:bCs/>
          <w:sz w:val="24"/>
          <w:szCs w:val="24"/>
        </w:rPr>
        <w:t xml:space="preserve">предоставления, рассмотрения, </w:t>
      </w:r>
      <w:r w:rsidRPr="00126696">
        <w:rPr>
          <w:b/>
          <w:bCs/>
          <w:sz w:val="24"/>
          <w:szCs w:val="24"/>
        </w:rPr>
        <w:t xml:space="preserve">оценки инициативных предложений </w:t>
      </w:r>
    </w:p>
    <w:p w:rsidR="000C6C52" w:rsidRPr="00126696" w:rsidRDefault="000C6C52" w:rsidP="000C6C52">
      <w:pPr>
        <w:widowControl w:val="0"/>
        <w:autoSpaceDE w:val="0"/>
        <w:autoSpaceDN w:val="0"/>
        <w:jc w:val="center"/>
        <w:rPr>
          <w:b/>
          <w:sz w:val="24"/>
          <w:szCs w:val="24"/>
        </w:rPr>
      </w:pPr>
      <w:r w:rsidRPr="00126696">
        <w:rPr>
          <w:b/>
          <w:bCs/>
          <w:sz w:val="24"/>
          <w:szCs w:val="24"/>
        </w:rPr>
        <w:t>жителей территор</w:t>
      </w:r>
      <w:r>
        <w:rPr>
          <w:b/>
          <w:bCs/>
          <w:sz w:val="24"/>
          <w:szCs w:val="24"/>
        </w:rPr>
        <w:t xml:space="preserve">ии административного центра и </w:t>
      </w:r>
      <w:r w:rsidRPr="00126696">
        <w:rPr>
          <w:b/>
          <w:bCs/>
          <w:sz w:val="24"/>
          <w:szCs w:val="24"/>
        </w:rPr>
        <w:t xml:space="preserve">включения </w:t>
      </w:r>
      <w:r>
        <w:rPr>
          <w:b/>
          <w:bCs/>
          <w:sz w:val="24"/>
          <w:szCs w:val="24"/>
        </w:rPr>
        <w:t xml:space="preserve">их </w:t>
      </w:r>
      <w:r w:rsidRPr="00126696">
        <w:rPr>
          <w:b/>
          <w:bCs/>
          <w:sz w:val="24"/>
          <w:szCs w:val="24"/>
        </w:rPr>
        <w:t>в муницип</w:t>
      </w:r>
      <w:r>
        <w:rPr>
          <w:b/>
          <w:bCs/>
          <w:sz w:val="24"/>
          <w:szCs w:val="24"/>
        </w:rPr>
        <w:t>альные программы Сосновоборского городского округа</w:t>
      </w:r>
    </w:p>
    <w:p w:rsidR="000C6C52" w:rsidRPr="007F56CB" w:rsidRDefault="000C6C52" w:rsidP="000C6C52">
      <w:pPr>
        <w:widowControl w:val="0"/>
        <w:autoSpaceDE w:val="0"/>
        <w:autoSpaceDN w:val="0"/>
        <w:jc w:val="center"/>
        <w:rPr>
          <w:bCs/>
          <w:sz w:val="24"/>
          <w:szCs w:val="24"/>
        </w:rPr>
      </w:pPr>
    </w:p>
    <w:p w:rsidR="000C6C52" w:rsidRPr="007F56CB" w:rsidRDefault="000C6C52" w:rsidP="000C6C52">
      <w:pPr>
        <w:ind w:firstLine="709"/>
        <w:jc w:val="both"/>
        <w:rPr>
          <w:sz w:val="24"/>
          <w:szCs w:val="24"/>
        </w:rPr>
      </w:pPr>
      <w:r w:rsidRPr="007F56CB">
        <w:rPr>
          <w:color w:val="000000"/>
          <w:sz w:val="24"/>
          <w:szCs w:val="24"/>
        </w:rPr>
        <w:t xml:space="preserve">1.1. Порядок </w:t>
      </w:r>
      <w:r>
        <w:rPr>
          <w:bCs/>
          <w:sz w:val="24"/>
          <w:szCs w:val="24"/>
        </w:rPr>
        <w:t xml:space="preserve">предоставления, рассмотрения, </w:t>
      </w:r>
      <w:r w:rsidRPr="007F56CB">
        <w:rPr>
          <w:bCs/>
          <w:sz w:val="24"/>
          <w:szCs w:val="24"/>
        </w:rPr>
        <w:t>оценки инициативных предложений жителей террито</w:t>
      </w:r>
      <w:r>
        <w:rPr>
          <w:bCs/>
          <w:sz w:val="24"/>
          <w:szCs w:val="24"/>
        </w:rPr>
        <w:t>рии административного центра и</w:t>
      </w:r>
      <w:r w:rsidRPr="007F56CB">
        <w:rPr>
          <w:bCs/>
          <w:sz w:val="24"/>
          <w:szCs w:val="24"/>
        </w:rPr>
        <w:t xml:space="preserve"> включения</w:t>
      </w:r>
      <w:r>
        <w:rPr>
          <w:bCs/>
          <w:sz w:val="24"/>
          <w:szCs w:val="24"/>
        </w:rPr>
        <w:t xml:space="preserve"> их</w:t>
      </w:r>
      <w:r w:rsidRPr="007F56CB">
        <w:rPr>
          <w:bCs/>
          <w:sz w:val="24"/>
          <w:szCs w:val="24"/>
        </w:rPr>
        <w:t xml:space="preserve"> в муницип</w:t>
      </w:r>
      <w:r>
        <w:rPr>
          <w:bCs/>
          <w:sz w:val="24"/>
          <w:szCs w:val="24"/>
        </w:rPr>
        <w:t>альные программы Сосновоборского городского округа</w:t>
      </w:r>
      <w:r w:rsidRPr="007F56CB">
        <w:rPr>
          <w:sz w:val="24"/>
          <w:szCs w:val="24"/>
        </w:rPr>
        <w:t xml:space="preserve"> (далее – Порядок) определяет механизм отбора инициативных предложений жителей </w:t>
      </w:r>
      <w:r w:rsidRPr="007F56CB">
        <w:rPr>
          <w:bCs/>
          <w:sz w:val="24"/>
          <w:szCs w:val="24"/>
        </w:rPr>
        <w:t xml:space="preserve">территории административного центра (далее – инициативные предложения) </w:t>
      </w:r>
      <w:r>
        <w:rPr>
          <w:sz w:val="24"/>
          <w:szCs w:val="24"/>
        </w:rPr>
        <w:t xml:space="preserve">и </w:t>
      </w:r>
      <w:r w:rsidRPr="007F56CB">
        <w:rPr>
          <w:sz w:val="24"/>
          <w:szCs w:val="24"/>
        </w:rPr>
        <w:t xml:space="preserve">включения </w:t>
      </w:r>
      <w:r>
        <w:rPr>
          <w:sz w:val="24"/>
          <w:szCs w:val="24"/>
        </w:rPr>
        <w:t xml:space="preserve">их </w:t>
      </w:r>
      <w:r w:rsidRPr="007F56CB">
        <w:rPr>
          <w:sz w:val="24"/>
          <w:szCs w:val="24"/>
        </w:rPr>
        <w:t xml:space="preserve">в </w:t>
      </w:r>
      <w:r>
        <w:rPr>
          <w:sz w:val="24"/>
          <w:szCs w:val="24"/>
        </w:rPr>
        <w:t>муниципальные программы</w:t>
      </w:r>
      <w:r w:rsidRPr="007F56CB">
        <w:rPr>
          <w:sz w:val="24"/>
          <w:szCs w:val="24"/>
        </w:rPr>
        <w:t>.</w:t>
      </w:r>
    </w:p>
    <w:p w:rsidR="000C6C52" w:rsidRPr="007F56CB" w:rsidRDefault="000C6C52" w:rsidP="000C6C52">
      <w:pPr>
        <w:ind w:firstLine="709"/>
        <w:jc w:val="both"/>
        <w:rPr>
          <w:sz w:val="24"/>
          <w:szCs w:val="24"/>
        </w:rPr>
      </w:pPr>
      <w:r w:rsidRPr="007F56CB">
        <w:rPr>
          <w:sz w:val="24"/>
          <w:szCs w:val="24"/>
        </w:rPr>
        <w:t>1.2. Для целей подготовки инициативных предложений для финансирования используются следующие основные понятия:</w:t>
      </w:r>
    </w:p>
    <w:p w:rsidR="000C6C52" w:rsidRPr="007F56CB" w:rsidRDefault="000C6C52" w:rsidP="000C6C52">
      <w:pPr>
        <w:pStyle w:val="a9"/>
        <w:jc w:val="both"/>
        <w:rPr>
          <w:rFonts w:ascii="Times New Roman" w:hAnsi="Times New Roman"/>
          <w:sz w:val="24"/>
          <w:szCs w:val="24"/>
        </w:rPr>
      </w:pPr>
      <w:r w:rsidRPr="007F56C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инициативная комиссия –</w:t>
      </w:r>
      <w:r w:rsidRPr="007F56CB">
        <w:rPr>
          <w:rFonts w:ascii="Times New Roman" w:hAnsi="Times New Roman"/>
          <w:sz w:val="24"/>
          <w:szCs w:val="24"/>
        </w:rPr>
        <w:t xml:space="preserve"> представители населения, избранные на собрании (конференции) граждан территории административного центра (участники отбора);</w:t>
      </w:r>
      <w:proofErr w:type="gramEnd"/>
    </w:p>
    <w:p w:rsidR="000C6C52" w:rsidRPr="007F56CB" w:rsidRDefault="000C6C52" w:rsidP="000C6C52">
      <w:pPr>
        <w:pStyle w:val="a9"/>
        <w:jc w:val="both"/>
        <w:rPr>
          <w:rFonts w:ascii="Times New Roman" w:hAnsi="Times New Roman"/>
          <w:sz w:val="24"/>
          <w:szCs w:val="24"/>
        </w:rPr>
      </w:pPr>
      <w:r w:rsidRPr="007F56CB">
        <w:rPr>
          <w:rFonts w:ascii="Times New Roman" w:hAnsi="Times New Roman"/>
          <w:sz w:val="24"/>
          <w:szCs w:val="24"/>
        </w:rPr>
        <w:t xml:space="preserve">          </w:t>
      </w:r>
      <w:proofErr w:type="gramStart"/>
      <w:r w:rsidRPr="007F56CB">
        <w:rPr>
          <w:rFonts w:ascii="Times New Roman" w:hAnsi="Times New Roman"/>
          <w:sz w:val="24"/>
          <w:szCs w:val="24"/>
        </w:rPr>
        <w:t xml:space="preserve">инициативные предложения жителей территории административного центра  (далее – инициативные предложения, проект/проекты) </w:t>
      </w:r>
      <w:r w:rsidRPr="007F56CB">
        <w:rPr>
          <w:rFonts w:ascii="Times New Roman" w:hAnsi="Times New Roman"/>
          <w:b/>
          <w:sz w:val="24"/>
          <w:szCs w:val="24"/>
        </w:rPr>
        <w:t>–</w:t>
      </w:r>
      <w:r w:rsidRPr="007F56CB">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0C6C52" w:rsidRPr="007F56CB" w:rsidRDefault="000C6C52" w:rsidP="000C6C52">
      <w:pPr>
        <w:pStyle w:val="a9"/>
        <w:jc w:val="both"/>
        <w:rPr>
          <w:rFonts w:ascii="Times New Roman" w:hAnsi="Times New Roman"/>
          <w:b/>
          <w:sz w:val="24"/>
          <w:szCs w:val="24"/>
        </w:rPr>
      </w:pPr>
      <w:r w:rsidRPr="007F56CB">
        <w:rPr>
          <w:rFonts w:ascii="Times New Roman" w:hAnsi="Times New Roman"/>
          <w:b/>
          <w:sz w:val="24"/>
          <w:szCs w:val="24"/>
        </w:rPr>
        <w:t xml:space="preserve">           </w:t>
      </w:r>
      <w:proofErr w:type="gramStart"/>
      <w:r w:rsidRPr="007F56CB">
        <w:rPr>
          <w:rFonts w:ascii="Times New Roman" w:hAnsi="Times New Roman"/>
          <w:sz w:val="24"/>
          <w:szCs w:val="24"/>
        </w:rPr>
        <w:t>средства на подде</w:t>
      </w:r>
      <w:r>
        <w:rPr>
          <w:rFonts w:ascii="Times New Roman" w:hAnsi="Times New Roman"/>
          <w:sz w:val="24"/>
          <w:szCs w:val="24"/>
        </w:rPr>
        <w:t>ржку муниципальных образований –</w:t>
      </w:r>
      <w:r w:rsidRPr="007F56CB">
        <w:rPr>
          <w:rFonts w:ascii="Times New Roman" w:hAnsi="Times New Roman"/>
          <w:sz w:val="24"/>
          <w:szCs w:val="24"/>
        </w:rPr>
        <w:t xml:space="preserve">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0C6C52" w:rsidRPr="007F56CB" w:rsidRDefault="000C6C52" w:rsidP="000C6C52">
      <w:pPr>
        <w:ind w:firstLine="709"/>
        <w:jc w:val="both"/>
        <w:rPr>
          <w:sz w:val="24"/>
          <w:szCs w:val="24"/>
        </w:rPr>
      </w:pPr>
      <w:r w:rsidRPr="007F56CB">
        <w:rPr>
          <w:sz w:val="24"/>
          <w:szCs w:val="24"/>
        </w:rPr>
        <w:t xml:space="preserve">1.3. </w:t>
      </w:r>
      <w:proofErr w:type="gramStart"/>
      <w:r w:rsidRPr="007F56CB">
        <w:rPr>
          <w:sz w:val="24"/>
          <w:szCs w:val="24"/>
        </w:rPr>
        <w:t>В качестве инициативных предложений для включения в муниципальную программу (подпрограмму) рекомендуется рассматривать пр</w:t>
      </w:r>
      <w:r>
        <w:rPr>
          <w:sz w:val="24"/>
          <w:szCs w:val="24"/>
        </w:rPr>
        <w:t>едложение (предложения) жителей</w:t>
      </w:r>
      <w:r w:rsidRPr="007F56CB">
        <w:rPr>
          <w:sz w:val="24"/>
          <w:szCs w:val="24"/>
        </w:rPr>
        <w:t xml:space="preserve">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roofErr w:type="gramEnd"/>
    </w:p>
    <w:p w:rsidR="000C6C52" w:rsidRPr="007F56CB" w:rsidRDefault="000C6C52" w:rsidP="000C6C52">
      <w:pPr>
        <w:ind w:firstLine="709"/>
        <w:jc w:val="both"/>
        <w:rPr>
          <w:sz w:val="24"/>
          <w:szCs w:val="24"/>
        </w:rPr>
      </w:pPr>
      <w:proofErr w:type="gramStart"/>
      <w:r w:rsidRPr="007F56CB">
        <w:rPr>
          <w:sz w:val="24"/>
          <w:szCs w:val="24"/>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0C6C52" w:rsidRPr="007F56CB" w:rsidRDefault="000C6C52" w:rsidP="000C6C52">
      <w:pPr>
        <w:ind w:firstLine="709"/>
        <w:jc w:val="both"/>
        <w:rPr>
          <w:sz w:val="24"/>
          <w:szCs w:val="24"/>
        </w:rPr>
      </w:pPr>
      <w:r w:rsidRPr="007F56CB">
        <w:rPr>
          <w:sz w:val="24"/>
          <w:szCs w:val="24"/>
        </w:rPr>
        <w:t>организация мест массового отдыха населения (организация парков культуры и отдыха);</w:t>
      </w:r>
    </w:p>
    <w:p w:rsidR="000C6C52" w:rsidRPr="007F56CB" w:rsidRDefault="000C6C52" w:rsidP="000C6C52">
      <w:pPr>
        <w:ind w:firstLine="709"/>
        <w:jc w:val="both"/>
        <w:rPr>
          <w:sz w:val="24"/>
          <w:szCs w:val="24"/>
        </w:rPr>
      </w:pPr>
      <w:r w:rsidRPr="007F56CB">
        <w:rPr>
          <w:sz w:val="24"/>
          <w:szCs w:val="24"/>
        </w:rPr>
        <w:lastRenderedPageBreak/>
        <w:t>благоустройство населенных пунктов (озеленение улиц, устройство придомовых территорий, организация детских и игровых площадок и т.д.);</w:t>
      </w:r>
    </w:p>
    <w:p w:rsidR="000C6C52" w:rsidRPr="007F56CB" w:rsidRDefault="000C6C52" w:rsidP="000C6C52">
      <w:pPr>
        <w:ind w:firstLine="709"/>
        <w:jc w:val="both"/>
        <w:rPr>
          <w:sz w:val="24"/>
          <w:szCs w:val="24"/>
        </w:rPr>
      </w:pPr>
      <w:proofErr w:type="gramStart"/>
      <w:r w:rsidRPr="007F56CB">
        <w:rPr>
          <w:sz w:val="24"/>
          <w:szCs w:val="24"/>
        </w:rPr>
        <w:t>строительство (реконструкция), капитальный и текущий ремонт объектов социал</w:t>
      </w:r>
      <w:r>
        <w:rPr>
          <w:sz w:val="24"/>
          <w:szCs w:val="24"/>
        </w:rPr>
        <w:t>ьно-культурной сферы (</w:t>
      </w:r>
      <w:r w:rsidRPr="007F56CB">
        <w:rPr>
          <w:sz w:val="24"/>
          <w:szCs w:val="24"/>
        </w:rPr>
        <w:t>домов культуры, школ, детских дошкольных учреждений, объектов физической культуры и спорта (спортивных площадок, стадионов) и т.д.);</w:t>
      </w:r>
      <w:proofErr w:type="gramEnd"/>
    </w:p>
    <w:p w:rsidR="000C6C52" w:rsidRPr="007F56CB" w:rsidRDefault="000C6C52" w:rsidP="000C6C52">
      <w:pPr>
        <w:ind w:firstLine="709"/>
        <w:jc w:val="both"/>
        <w:rPr>
          <w:sz w:val="24"/>
          <w:szCs w:val="24"/>
        </w:rPr>
      </w:pPr>
      <w:r w:rsidRPr="007F56CB">
        <w:rPr>
          <w:sz w:val="24"/>
          <w:szCs w:val="24"/>
        </w:rPr>
        <w:t>строительство (реконструкция), капитальный и текущий ремонт дорог местного значения и сооружений на них;</w:t>
      </w:r>
    </w:p>
    <w:p w:rsidR="000C6C52" w:rsidRPr="007F56CB" w:rsidRDefault="000C6C52" w:rsidP="000C6C52">
      <w:pPr>
        <w:ind w:firstLine="709"/>
        <w:jc w:val="both"/>
        <w:rPr>
          <w:sz w:val="24"/>
          <w:szCs w:val="24"/>
        </w:rPr>
      </w:pPr>
      <w:r w:rsidRPr="007F56CB">
        <w:rPr>
          <w:sz w:val="24"/>
          <w:szCs w:val="24"/>
        </w:rPr>
        <w:t>обеспечение первичных мер пожарной безопасности;</w:t>
      </w:r>
    </w:p>
    <w:p w:rsidR="000C6C52" w:rsidRPr="007F56CB" w:rsidRDefault="000C6C52" w:rsidP="000C6C52">
      <w:pPr>
        <w:ind w:firstLine="709"/>
        <w:jc w:val="both"/>
        <w:rPr>
          <w:sz w:val="24"/>
          <w:szCs w:val="24"/>
        </w:rPr>
      </w:pPr>
      <w:r w:rsidRPr="007F56CB">
        <w:rPr>
          <w:sz w:val="24"/>
          <w:szCs w:val="24"/>
        </w:rPr>
        <w:t>организация мест захоронения.</w:t>
      </w:r>
    </w:p>
    <w:p w:rsidR="000C6C52" w:rsidRPr="007F56CB" w:rsidRDefault="000C6C52" w:rsidP="000C6C52">
      <w:pPr>
        <w:widowControl w:val="0"/>
        <w:autoSpaceDE w:val="0"/>
        <w:autoSpaceDN w:val="0"/>
        <w:ind w:firstLine="709"/>
        <w:jc w:val="both"/>
        <w:rPr>
          <w:color w:val="000000"/>
          <w:sz w:val="24"/>
          <w:szCs w:val="24"/>
        </w:rPr>
      </w:pPr>
      <w:r w:rsidRPr="007F56CB">
        <w:rPr>
          <w:color w:val="000000"/>
          <w:sz w:val="24"/>
          <w:szCs w:val="24"/>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0C6C52" w:rsidRDefault="000C6C52" w:rsidP="000C6C52">
      <w:pPr>
        <w:pStyle w:val="ConsPlusNormal"/>
        <w:ind w:firstLine="709"/>
        <w:jc w:val="both"/>
        <w:rPr>
          <w:color w:val="000000"/>
          <w:szCs w:val="24"/>
        </w:rPr>
      </w:pPr>
      <w:r w:rsidRPr="007F56CB">
        <w:rPr>
          <w:color w:val="000000"/>
          <w:szCs w:val="24"/>
        </w:rPr>
        <w:t>1.4. Организатором о</w:t>
      </w:r>
      <w:r>
        <w:rPr>
          <w:color w:val="000000"/>
          <w:szCs w:val="24"/>
        </w:rPr>
        <w:t>тбора является отдел экономического развития администрации муниципального образования Сосновоборский городской округ Ленинградской области (далее – организатор отбора</w:t>
      </w:r>
      <w:r w:rsidRPr="007F56CB">
        <w:rPr>
          <w:color w:val="000000"/>
          <w:szCs w:val="24"/>
        </w:rPr>
        <w:t>).</w:t>
      </w:r>
    </w:p>
    <w:p w:rsidR="000C6C52" w:rsidRPr="007F56CB" w:rsidRDefault="000C6C52" w:rsidP="000C6C52">
      <w:pPr>
        <w:pStyle w:val="ConsPlusNormal"/>
        <w:ind w:firstLine="709"/>
        <w:jc w:val="both"/>
        <w:rPr>
          <w:color w:val="000000"/>
          <w:szCs w:val="24"/>
        </w:rPr>
      </w:pPr>
    </w:p>
    <w:p w:rsidR="000C6C52" w:rsidRDefault="000C6C52" w:rsidP="000C6C52">
      <w:pPr>
        <w:jc w:val="center"/>
        <w:rPr>
          <w:bCs/>
          <w:sz w:val="24"/>
          <w:szCs w:val="24"/>
        </w:rPr>
      </w:pPr>
      <w:r w:rsidRPr="007F56CB">
        <w:rPr>
          <w:bCs/>
          <w:sz w:val="24"/>
          <w:szCs w:val="24"/>
        </w:rPr>
        <w:t xml:space="preserve">2. Условия включения инициативных предложений </w:t>
      </w:r>
    </w:p>
    <w:p w:rsidR="000C6C52" w:rsidRPr="007F56CB" w:rsidRDefault="000C6C52" w:rsidP="000C6C52">
      <w:pPr>
        <w:jc w:val="center"/>
        <w:rPr>
          <w:sz w:val="24"/>
          <w:szCs w:val="24"/>
        </w:rPr>
      </w:pPr>
      <w:r w:rsidRPr="007F56CB">
        <w:rPr>
          <w:sz w:val="24"/>
          <w:szCs w:val="24"/>
        </w:rPr>
        <w:t>в</w:t>
      </w:r>
      <w:r>
        <w:rPr>
          <w:sz w:val="24"/>
          <w:szCs w:val="24"/>
        </w:rPr>
        <w:t xml:space="preserve"> муниципальную программу</w:t>
      </w:r>
    </w:p>
    <w:p w:rsidR="000C6C52" w:rsidRPr="007F56CB" w:rsidRDefault="000C6C52" w:rsidP="000C6C52">
      <w:pPr>
        <w:ind w:firstLine="709"/>
        <w:jc w:val="center"/>
        <w:rPr>
          <w:sz w:val="24"/>
          <w:szCs w:val="24"/>
        </w:rPr>
      </w:pPr>
    </w:p>
    <w:p w:rsidR="000C6C52" w:rsidRPr="007F56CB" w:rsidRDefault="000C6C52" w:rsidP="000C6C52">
      <w:pPr>
        <w:ind w:firstLine="709"/>
        <w:jc w:val="both"/>
        <w:rPr>
          <w:sz w:val="24"/>
          <w:szCs w:val="24"/>
        </w:rPr>
      </w:pPr>
      <w:r w:rsidRPr="007F56CB">
        <w:rPr>
          <w:sz w:val="24"/>
          <w:szCs w:val="24"/>
        </w:rPr>
        <w:t xml:space="preserve">2.1. Основные условия для включения </w:t>
      </w:r>
      <w:r w:rsidRPr="007F56CB">
        <w:rPr>
          <w:bCs/>
          <w:sz w:val="24"/>
          <w:szCs w:val="24"/>
        </w:rPr>
        <w:t xml:space="preserve">инициативных предложений (проектов) </w:t>
      </w:r>
      <w:r w:rsidRPr="007F56CB">
        <w:rPr>
          <w:sz w:val="24"/>
          <w:szCs w:val="24"/>
        </w:rPr>
        <w:t>в муниципальную программу:</w:t>
      </w:r>
    </w:p>
    <w:p w:rsidR="000C6C52" w:rsidRPr="007F56CB" w:rsidRDefault="000C6C52" w:rsidP="000C6C52">
      <w:pPr>
        <w:ind w:firstLine="709"/>
        <w:jc w:val="both"/>
        <w:rPr>
          <w:sz w:val="24"/>
          <w:szCs w:val="24"/>
        </w:rPr>
      </w:pPr>
      <w:r w:rsidRPr="007F56CB">
        <w:rPr>
          <w:sz w:val="24"/>
          <w:szCs w:val="24"/>
        </w:rPr>
        <w:t>1) проект направлен на реше</w:t>
      </w:r>
      <w:r>
        <w:rPr>
          <w:sz w:val="24"/>
          <w:szCs w:val="24"/>
        </w:rPr>
        <w:t xml:space="preserve">ние вопросов местного значения с учетом положений федерального и </w:t>
      </w:r>
      <w:r w:rsidRPr="007F56CB">
        <w:rPr>
          <w:sz w:val="24"/>
          <w:szCs w:val="24"/>
        </w:rPr>
        <w:t>регионального законодательства;</w:t>
      </w:r>
    </w:p>
    <w:p w:rsidR="000C6C52" w:rsidRPr="007F56CB" w:rsidRDefault="000C6C52" w:rsidP="000C6C52">
      <w:pPr>
        <w:ind w:firstLine="709"/>
        <w:jc w:val="both"/>
        <w:rPr>
          <w:sz w:val="24"/>
          <w:szCs w:val="24"/>
        </w:rPr>
      </w:pPr>
      <w:r>
        <w:rPr>
          <w:sz w:val="24"/>
          <w:szCs w:val="24"/>
        </w:rPr>
        <w:t xml:space="preserve">2) </w:t>
      </w:r>
      <w:r w:rsidRPr="007F56CB">
        <w:rPr>
          <w:sz w:val="24"/>
          <w:szCs w:val="24"/>
        </w:rPr>
        <w:t>и</w:t>
      </w:r>
      <w:r>
        <w:rPr>
          <w:sz w:val="24"/>
          <w:szCs w:val="24"/>
        </w:rPr>
        <w:t xml:space="preserve">мущество (земельные участки), предназначенное для </w:t>
      </w:r>
      <w:r w:rsidRPr="007F56CB">
        <w:rPr>
          <w:sz w:val="24"/>
          <w:szCs w:val="24"/>
        </w:rPr>
        <w:t xml:space="preserve">реализации проекта, должно находиться и/или </w:t>
      </w:r>
      <w:r>
        <w:rPr>
          <w:sz w:val="24"/>
          <w:szCs w:val="24"/>
        </w:rPr>
        <w:t xml:space="preserve">быть оформлено в муниципальную </w:t>
      </w:r>
      <w:r w:rsidRPr="007F56CB">
        <w:rPr>
          <w:sz w:val="24"/>
          <w:szCs w:val="24"/>
        </w:rPr>
        <w:t>собственность;</w:t>
      </w:r>
    </w:p>
    <w:p w:rsidR="000C6C52" w:rsidRPr="007F56CB" w:rsidRDefault="000C6C52" w:rsidP="000C6C52">
      <w:pPr>
        <w:ind w:firstLine="709"/>
        <w:jc w:val="both"/>
        <w:rPr>
          <w:sz w:val="24"/>
          <w:szCs w:val="24"/>
        </w:rPr>
      </w:pPr>
      <w:r>
        <w:rPr>
          <w:sz w:val="24"/>
          <w:szCs w:val="24"/>
        </w:rPr>
        <w:t xml:space="preserve">3) </w:t>
      </w:r>
      <w:r w:rsidRPr="007F56CB">
        <w:rPr>
          <w:sz w:val="24"/>
          <w:szCs w:val="24"/>
        </w:rPr>
        <w:t>реализация проекта осуществляется в рамках одного календарного  года;</w:t>
      </w:r>
    </w:p>
    <w:p w:rsidR="000C6C52" w:rsidRPr="007F56CB" w:rsidRDefault="000C6C52" w:rsidP="000C6C52">
      <w:pPr>
        <w:ind w:firstLine="709"/>
        <w:jc w:val="both"/>
        <w:rPr>
          <w:sz w:val="24"/>
          <w:szCs w:val="24"/>
        </w:rPr>
      </w:pPr>
      <w:r w:rsidRPr="007F56CB">
        <w:rPr>
          <w:sz w:val="24"/>
          <w:szCs w:val="24"/>
        </w:rPr>
        <w:t>4) гарантии об обеспечении участия граждан и юридических лиц в реализации проекта ((</w:t>
      </w:r>
      <w:r w:rsidRPr="007F56CB">
        <w:rPr>
          <w:spacing w:val="2"/>
          <w:sz w:val="24"/>
          <w:szCs w:val="24"/>
        </w:rPr>
        <w:t>финансового и (или) трудового, и (или) материально-технического участия);</w:t>
      </w:r>
    </w:p>
    <w:p w:rsidR="000C6C52" w:rsidRPr="005F1648" w:rsidRDefault="000C6C52" w:rsidP="000C6C52">
      <w:pPr>
        <w:ind w:firstLine="709"/>
        <w:jc w:val="both"/>
        <w:rPr>
          <w:sz w:val="24"/>
          <w:szCs w:val="24"/>
        </w:rPr>
      </w:pPr>
      <w:r>
        <w:rPr>
          <w:sz w:val="24"/>
          <w:szCs w:val="24"/>
        </w:rPr>
        <w:t xml:space="preserve">5) наличие средств софинансирования в бюджете </w:t>
      </w:r>
      <w:r w:rsidRPr="007F56CB">
        <w:rPr>
          <w:sz w:val="24"/>
          <w:szCs w:val="24"/>
        </w:rPr>
        <w:t>муниципального образования.</w:t>
      </w:r>
    </w:p>
    <w:p w:rsidR="000C6C52" w:rsidRPr="007F56CB" w:rsidRDefault="000C6C52" w:rsidP="000C6C52">
      <w:pPr>
        <w:pStyle w:val="ConsPlusNormal"/>
        <w:ind w:firstLine="709"/>
        <w:jc w:val="both"/>
        <w:rPr>
          <w:color w:val="000000"/>
          <w:szCs w:val="24"/>
        </w:rPr>
      </w:pPr>
      <w:r w:rsidRPr="007F56CB">
        <w:rPr>
          <w:color w:val="000000"/>
          <w:szCs w:val="24"/>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0C6C52" w:rsidRPr="007F56CB" w:rsidRDefault="000C6C52" w:rsidP="000C6C52">
      <w:pPr>
        <w:pStyle w:val="ConsPlusNormal"/>
        <w:ind w:firstLine="709"/>
        <w:jc w:val="center"/>
        <w:rPr>
          <w:color w:val="000000"/>
          <w:szCs w:val="24"/>
        </w:rPr>
      </w:pPr>
    </w:p>
    <w:p w:rsidR="000C6C52" w:rsidRDefault="000C6C52" w:rsidP="000C6C52">
      <w:pPr>
        <w:pStyle w:val="ConsPlusNormal"/>
        <w:jc w:val="center"/>
        <w:rPr>
          <w:color w:val="000000"/>
          <w:szCs w:val="24"/>
        </w:rPr>
      </w:pPr>
      <w:r w:rsidRPr="007F56CB">
        <w:rPr>
          <w:color w:val="000000"/>
          <w:szCs w:val="24"/>
        </w:rPr>
        <w:t>3. Порядок проведения отбора инициативных предложений жителей</w:t>
      </w:r>
    </w:p>
    <w:p w:rsidR="000C6C52" w:rsidRPr="007F56CB" w:rsidRDefault="000C6C52" w:rsidP="000C6C52">
      <w:pPr>
        <w:pStyle w:val="ConsPlusNormal"/>
        <w:jc w:val="center"/>
        <w:rPr>
          <w:color w:val="000000"/>
          <w:szCs w:val="24"/>
        </w:rPr>
      </w:pPr>
      <w:r w:rsidRPr="007F56CB">
        <w:rPr>
          <w:color w:val="000000"/>
          <w:szCs w:val="24"/>
        </w:rPr>
        <w:t xml:space="preserve"> для включения в муници</w:t>
      </w:r>
      <w:r>
        <w:rPr>
          <w:color w:val="000000"/>
          <w:szCs w:val="24"/>
        </w:rPr>
        <w:t>пальную программу</w:t>
      </w:r>
    </w:p>
    <w:p w:rsidR="000C6C52" w:rsidRPr="007F56CB" w:rsidRDefault="000C6C52" w:rsidP="000C6C52">
      <w:pPr>
        <w:pStyle w:val="ConsPlusNormal"/>
        <w:ind w:firstLine="709"/>
        <w:jc w:val="center"/>
        <w:rPr>
          <w:color w:val="000000"/>
          <w:szCs w:val="24"/>
        </w:rPr>
      </w:pPr>
    </w:p>
    <w:p w:rsidR="000C6C52" w:rsidRPr="007F56CB" w:rsidRDefault="000C6C52" w:rsidP="000C6C52">
      <w:pPr>
        <w:pStyle w:val="ConsPlusNormal"/>
        <w:ind w:firstLine="709"/>
        <w:jc w:val="both"/>
        <w:rPr>
          <w:color w:val="000000"/>
          <w:szCs w:val="24"/>
        </w:rPr>
      </w:pPr>
      <w:bookmarkStart w:id="1" w:name="P2579"/>
      <w:bookmarkEnd w:id="1"/>
      <w:r w:rsidRPr="007F56CB">
        <w:rPr>
          <w:color w:val="000000"/>
          <w:szCs w:val="24"/>
        </w:rPr>
        <w:t>3.1. Организатор отбора:</w:t>
      </w:r>
    </w:p>
    <w:p w:rsidR="000C6C52" w:rsidRDefault="000C6C52" w:rsidP="000C6C52">
      <w:pPr>
        <w:pStyle w:val="ConsPlusNormal"/>
        <w:ind w:firstLine="709"/>
        <w:jc w:val="both"/>
        <w:rPr>
          <w:color w:val="000000"/>
          <w:szCs w:val="24"/>
        </w:rPr>
      </w:pPr>
      <w:r>
        <w:rPr>
          <w:color w:val="000000"/>
          <w:szCs w:val="24"/>
        </w:rPr>
        <w:t>3.1.1. О</w:t>
      </w:r>
      <w:r w:rsidRPr="007F56CB">
        <w:rPr>
          <w:color w:val="000000"/>
          <w:szCs w:val="24"/>
        </w:rPr>
        <w:t>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w:t>
      </w:r>
      <w:r>
        <w:rPr>
          <w:color w:val="000000"/>
          <w:szCs w:val="24"/>
        </w:rPr>
        <w:t xml:space="preserve"> муниципальную программу</w:t>
      </w:r>
      <w:r w:rsidRPr="007F56CB">
        <w:rPr>
          <w:color w:val="000000"/>
          <w:szCs w:val="24"/>
        </w:rPr>
        <w:t xml:space="preserve"> (д</w:t>
      </w:r>
      <w:r>
        <w:rPr>
          <w:color w:val="000000"/>
          <w:szCs w:val="24"/>
        </w:rPr>
        <w:t>алее – рабочая группа) в составе:</w:t>
      </w:r>
    </w:p>
    <w:p w:rsidR="000C6C52" w:rsidRDefault="000C6C52" w:rsidP="000C6C52">
      <w:pPr>
        <w:pStyle w:val="ConsPlusNormal"/>
        <w:ind w:firstLine="709"/>
        <w:jc w:val="both"/>
        <w:rPr>
          <w:color w:val="000000"/>
          <w:szCs w:val="24"/>
        </w:rPr>
      </w:pPr>
      <w:r>
        <w:rPr>
          <w:color w:val="000000"/>
          <w:szCs w:val="24"/>
        </w:rPr>
        <w:t>- первый заместитель главы администрации – руководитель рабочей группы;</w:t>
      </w:r>
    </w:p>
    <w:p w:rsidR="000C6C52" w:rsidRDefault="000C6C52" w:rsidP="000C6C52">
      <w:pPr>
        <w:pStyle w:val="ConsPlusNormal"/>
        <w:ind w:firstLine="709"/>
        <w:jc w:val="both"/>
        <w:rPr>
          <w:color w:val="000000"/>
          <w:szCs w:val="24"/>
        </w:rPr>
      </w:pPr>
      <w:r>
        <w:rPr>
          <w:color w:val="000000"/>
          <w:szCs w:val="24"/>
        </w:rPr>
        <w:t>- начальник отдела экономического развития администрации – заместитель руководителя рабочей группы;</w:t>
      </w:r>
    </w:p>
    <w:p w:rsidR="000C6C52" w:rsidRDefault="000C6C52" w:rsidP="000C6C52">
      <w:pPr>
        <w:pStyle w:val="ConsPlusNormal"/>
        <w:ind w:firstLine="709"/>
        <w:jc w:val="both"/>
        <w:rPr>
          <w:color w:val="000000"/>
          <w:szCs w:val="24"/>
        </w:rPr>
      </w:pPr>
      <w:r>
        <w:rPr>
          <w:color w:val="000000"/>
          <w:szCs w:val="24"/>
        </w:rPr>
        <w:t>- руководители отраслевых (функциональных) органов администрации</w:t>
      </w:r>
      <w:r w:rsidRPr="007F56CB">
        <w:rPr>
          <w:color w:val="000000"/>
          <w:szCs w:val="24"/>
        </w:rPr>
        <w:t xml:space="preserve"> </w:t>
      </w:r>
      <w:r>
        <w:rPr>
          <w:color w:val="000000"/>
          <w:szCs w:val="24"/>
        </w:rPr>
        <w:t>по направлениям работы, соответствующим поданным инициативным предложениям;</w:t>
      </w:r>
    </w:p>
    <w:p w:rsidR="000C6C52" w:rsidRPr="007F56CB" w:rsidRDefault="000C6C52" w:rsidP="000C6C52">
      <w:pPr>
        <w:pStyle w:val="ConsPlusNormal"/>
        <w:ind w:firstLine="709"/>
        <w:jc w:val="both"/>
        <w:rPr>
          <w:color w:val="000000"/>
          <w:szCs w:val="24"/>
        </w:rPr>
      </w:pPr>
      <w:r>
        <w:rPr>
          <w:color w:val="000000"/>
          <w:szCs w:val="24"/>
        </w:rPr>
        <w:t>- члены инициативной комиссии, сформированной</w:t>
      </w:r>
      <w:r w:rsidRPr="007F56CB">
        <w:rPr>
          <w:color w:val="000000"/>
          <w:szCs w:val="24"/>
        </w:rPr>
        <w:t xml:space="preserve"> на территории</w:t>
      </w:r>
      <w:r>
        <w:rPr>
          <w:color w:val="000000"/>
          <w:szCs w:val="24"/>
        </w:rPr>
        <w:t xml:space="preserve"> административного центра.</w:t>
      </w:r>
    </w:p>
    <w:p w:rsidR="000C6C52" w:rsidRPr="007F56CB" w:rsidRDefault="000C6C52" w:rsidP="000C6C52">
      <w:pPr>
        <w:pStyle w:val="ConsPlusNormal"/>
        <w:ind w:firstLine="709"/>
        <w:jc w:val="both"/>
        <w:rPr>
          <w:szCs w:val="24"/>
        </w:rPr>
      </w:pPr>
      <w:r>
        <w:rPr>
          <w:szCs w:val="24"/>
        </w:rPr>
        <w:t>3.1.2. О</w:t>
      </w:r>
      <w:r w:rsidRPr="007F56CB">
        <w:rPr>
          <w:szCs w:val="24"/>
        </w:rPr>
        <w:t>п</w:t>
      </w:r>
      <w:r>
        <w:rPr>
          <w:szCs w:val="24"/>
        </w:rPr>
        <w:t>ределяет дату проведения отбора.</w:t>
      </w:r>
    </w:p>
    <w:p w:rsidR="000C6C52" w:rsidRPr="007F56CB" w:rsidRDefault="000C6C52" w:rsidP="000C6C52">
      <w:pPr>
        <w:pStyle w:val="ConsPlusNormal"/>
        <w:ind w:firstLine="709"/>
        <w:jc w:val="both"/>
        <w:rPr>
          <w:szCs w:val="24"/>
        </w:rPr>
      </w:pPr>
      <w:r w:rsidRPr="007F56CB">
        <w:rPr>
          <w:szCs w:val="24"/>
        </w:rPr>
        <w:lastRenderedPageBreak/>
        <w:t>3.</w:t>
      </w:r>
      <w:r>
        <w:rPr>
          <w:szCs w:val="24"/>
        </w:rPr>
        <w:t>1.3. Г</w:t>
      </w:r>
      <w:r w:rsidRPr="007F56CB">
        <w:rPr>
          <w:szCs w:val="24"/>
        </w:rPr>
        <w:t>отовит извещение о проведении отбора и публикует соответствующее</w:t>
      </w:r>
      <w:r>
        <w:rPr>
          <w:szCs w:val="24"/>
        </w:rPr>
        <w:t xml:space="preserve"> сообщение на официальном сайте.</w:t>
      </w:r>
    </w:p>
    <w:p w:rsidR="000C6C52" w:rsidRPr="007F56CB" w:rsidRDefault="000C6C52" w:rsidP="000C6C52">
      <w:pPr>
        <w:pStyle w:val="ConsPlusNormal"/>
        <w:ind w:firstLine="709"/>
        <w:jc w:val="both"/>
        <w:rPr>
          <w:szCs w:val="24"/>
        </w:rPr>
      </w:pPr>
      <w:r>
        <w:rPr>
          <w:szCs w:val="24"/>
        </w:rPr>
        <w:t>3.1.4. О</w:t>
      </w:r>
      <w:r w:rsidRPr="007F56CB">
        <w:rPr>
          <w:szCs w:val="24"/>
        </w:rPr>
        <w:t>беспечивает прием, учет и хранение поступивших документов и материалов к ним от</w:t>
      </w:r>
      <w:r>
        <w:rPr>
          <w:szCs w:val="24"/>
        </w:rPr>
        <w:t xml:space="preserve"> участников отбора (инициативной комиссии).</w:t>
      </w:r>
    </w:p>
    <w:p w:rsidR="000C6C52" w:rsidRPr="007F56CB" w:rsidRDefault="000C6C52" w:rsidP="000C6C52">
      <w:pPr>
        <w:pStyle w:val="ConsPlusNormal"/>
        <w:ind w:firstLine="709"/>
        <w:jc w:val="both"/>
        <w:rPr>
          <w:szCs w:val="24"/>
        </w:rPr>
      </w:pPr>
      <w:r>
        <w:rPr>
          <w:szCs w:val="24"/>
        </w:rPr>
        <w:t>3.1.5. О</w:t>
      </w:r>
      <w:r w:rsidRPr="007F56CB">
        <w:rPr>
          <w:szCs w:val="24"/>
        </w:rPr>
        <w:t>существляет технич</w:t>
      </w:r>
      <w:r>
        <w:rPr>
          <w:szCs w:val="24"/>
        </w:rPr>
        <w:t>еское обеспечение деятельности рабочей группы.</w:t>
      </w:r>
    </w:p>
    <w:p w:rsidR="000C6C52" w:rsidRPr="007F56CB" w:rsidRDefault="000C6C52" w:rsidP="000C6C52">
      <w:pPr>
        <w:pStyle w:val="ConsPlusNormal"/>
        <w:ind w:firstLine="709"/>
        <w:jc w:val="both"/>
        <w:rPr>
          <w:szCs w:val="24"/>
        </w:rPr>
      </w:pPr>
      <w:r>
        <w:rPr>
          <w:szCs w:val="24"/>
        </w:rPr>
        <w:t>3.1.6. О</w:t>
      </w:r>
      <w:r w:rsidRPr="007F56CB">
        <w:rPr>
          <w:szCs w:val="24"/>
        </w:rPr>
        <w:t>рганиз</w:t>
      </w:r>
      <w:r>
        <w:rPr>
          <w:szCs w:val="24"/>
        </w:rPr>
        <w:t xml:space="preserve">ует заседание рабочей группы по </w:t>
      </w:r>
      <w:proofErr w:type="gramStart"/>
      <w:r>
        <w:rPr>
          <w:szCs w:val="24"/>
        </w:rPr>
        <w:t>окончании</w:t>
      </w:r>
      <w:proofErr w:type="gramEnd"/>
      <w:r>
        <w:rPr>
          <w:szCs w:val="24"/>
        </w:rPr>
        <w:t xml:space="preserve"> </w:t>
      </w:r>
      <w:r w:rsidRPr="007F56CB">
        <w:rPr>
          <w:szCs w:val="24"/>
        </w:rPr>
        <w:t>прие</w:t>
      </w:r>
      <w:r>
        <w:rPr>
          <w:szCs w:val="24"/>
        </w:rPr>
        <w:t>ма заявок на участие в отборе.</w:t>
      </w:r>
    </w:p>
    <w:p w:rsidR="000C6C52" w:rsidRPr="007F56CB" w:rsidRDefault="000C6C52" w:rsidP="000C6C52">
      <w:pPr>
        <w:pStyle w:val="ConsPlusNormal"/>
        <w:ind w:firstLine="709"/>
        <w:jc w:val="both"/>
        <w:rPr>
          <w:szCs w:val="24"/>
        </w:rPr>
      </w:pPr>
      <w:r>
        <w:rPr>
          <w:szCs w:val="24"/>
        </w:rPr>
        <w:t>3.1.7. Д</w:t>
      </w:r>
      <w:r w:rsidRPr="007F56CB">
        <w:rPr>
          <w:szCs w:val="24"/>
        </w:rPr>
        <w:t>оводит до сведения участников отбора его результаты.</w:t>
      </w:r>
    </w:p>
    <w:p w:rsidR="000C6C52" w:rsidRPr="007F56CB" w:rsidRDefault="000C6C52" w:rsidP="000C6C52">
      <w:pPr>
        <w:pStyle w:val="ConsPlusNormal"/>
        <w:ind w:firstLine="709"/>
        <w:jc w:val="both"/>
        <w:rPr>
          <w:szCs w:val="24"/>
        </w:rPr>
      </w:pPr>
      <w:r w:rsidRPr="007F56CB">
        <w:rPr>
          <w:szCs w:val="24"/>
        </w:rPr>
        <w:t>3.2. Для участия в</w:t>
      </w:r>
      <w:r>
        <w:rPr>
          <w:szCs w:val="24"/>
        </w:rPr>
        <w:t xml:space="preserve"> отборе участники направляют в а</w:t>
      </w:r>
      <w:r w:rsidRPr="007F56CB">
        <w:rPr>
          <w:szCs w:val="24"/>
        </w:rPr>
        <w:t>дминистрацию в срок, указанный в извещении, следующие документы:</w:t>
      </w:r>
    </w:p>
    <w:p w:rsidR="000C6C52" w:rsidRPr="007F56CB" w:rsidRDefault="000C6C52" w:rsidP="000C6C52">
      <w:pPr>
        <w:pStyle w:val="ConsPlusNormal"/>
        <w:ind w:firstLine="709"/>
        <w:jc w:val="both"/>
        <w:rPr>
          <w:szCs w:val="24"/>
        </w:rPr>
      </w:pPr>
      <w:r w:rsidRPr="007F56CB">
        <w:rPr>
          <w:szCs w:val="24"/>
        </w:rPr>
        <w:t>-</w:t>
      </w:r>
      <w:r>
        <w:rPr>
          <w:szCs w:val="24"/>
        </w:rPr>
        <w:t xml:space="preserve"> </w:t>
      </w:r>
      <w:r w:rsidRPr="007F56CB">
        <w:rPr>
          <w:szCs w:val="24"/>
        </w:rPr>
        <w:t>решения собрания (конференции) граждан территории административного центра об избрании инициативной комиссии (протоколы);</w:t>
      </w:r>
    </w:p>
    <w:p w:rsidR="000C6C52" w:rsidRPr="007F56CB" w:rsidRDefault="000C6C52" w:rsidP="000C6C52">
      <w:pPr>
        <w:pStyle w:val="ConsPlusNormal"/>
        <w:ind w:firstLine="709"/>
        <w:jc w:val="both"/>
        <w:rPr>
          <w:szCs w:val="24"/>
        </w:rPr>
      </w:pPr>
      <w:r w:rsidRPr="007F56CB">
        <w:rPr>
          <w:szCs w:val="24"/>
        </w:rPr>
        <w:t>-</w:t>
      </w:r>
      <w:r>
        <w:rPr>
          <w:szCs w:val="24"/>
        </w:rPr>
        <w:t xml:space="preserve"> </w:t>
      </w:r>
      <w:r w:rsidRPr="007F56CB">
        <w:rPr>
          <w:szCs w:val="24"/>
        </w:rPr>
        <w:t>решения инициативной комиссии об избрании председателя (протоколы);</w:t>
      </w:r>
    </w:p>
    <w:p w:rsidR="000C6C52" w:rsidRPr="007F56CB" w:rsidRDefault="000C6C52" w:rsidP="000C6C52">
      <w:pPr>
        <w:pStyle w:val="ConsPlusNormal"/>
        <w:ind w:firstLine="709"/>
        <w:jc w:val="both"/>
        <w:rPr>
          <w:szCs w:val="24"/>
        </w:rPr>
      </w:pPr>
      <w:r w:rsidRPr="007F56CB">
        <w:rPr>
          <w:szCs w:val="24"/>
        </w:rPr>
        <w:t>-</w:t>
      </w:r>
      <w:r>
        <w:rPr>
          <w:szCs w:val="24"/>
        </w:rPr>
        <w:t xml:space="preserve"> </w:t>
      </w:r>
      <w:r w:rsidRPr="007F56CB">
        <w:rPr>
          <w:szCs w:val="24"/>
        </w:rPr>
        <w:t>протоколы собраний (конференций) граждан территории административного</w:t>
      </w:r>
      <w:r>
        <w:rPr>
          <w:szCs w:val="24"/>
        </w:rPr>
        <w:t xml:space="preserve"> центра и заседаний инициативной комиссии или протоколы заседаний инициативной комиссии</w:t>
      </w:r>
      <w:r w:rsidRPr="007F56CB">
        <w:rPr>
          <w:szCs w:val="24"/>
        </w:rPr>
        <w:t xml:space="preserve"> </w:t>
      </w:r>
      <w:r>
        <w:rPr>
          <w:szCs w:val="24"/>
        </w:rPr>
        <w:t>с участием населения территории</w:t>
      </w:r>
      <w:r w:rsidRPr="007F56CB">
        <w:rPr>
          <w:szCs w:val="24"/>
        </w:rPr>
        <w:t xml:space="preserve"> административного центра, содержащие инициативные предложения с указанием адресов их реализации;</w:t>
      </w:r>
    </w:p>
    <w:p w:rsidR="000C6C52" w:rsidRPr="007F56CB" w:rsidRDefault="000C6C52" w:rsidP="000C6C52">
      <w:pPr>
        <w:pStyle w:val="ConsPlusNormal"/>
        <w:ind w:firstLine="709"/>
        <w:jc w:val="both"/>
        <w:rPr>
          <w:szCs w:val="24"/>
        </w:rPr>
      </w:pPr>
      <w:r w:rsidRPr="007F56CB">
        <w:rPr>
          <w:szCs w:val="24"/>
        </w:rPr>
        <w:t>-</w:t>
      </w:r>
      <w:r>
        <w:rPr>
          <w:szCs w:val="24"/>
        </w:rPr>
        <w:t xml:space="preserve"> </w:t>
      </w:r>
      <w:r w:rsidRPr="007F56CB">
        <w:rPr>
          <w:szCs w:val="24"/>
        </w:rPr>
        <w:t>протоколы собраний (конференций) граждан территории административного</w:t>
      </w:r>
      <w:r>
        <w:rPr>
          <w:szCs w:val="24"/>
        </w:rPr>
        <w:t xml:space="preserve"> центра и заседаний инициативной комиссии или протоколы заседаний инициативной комиссии</w:t>
      </w:r>
      <w:r w:rsidRPr="007F56CB">
        <w:rPr>
          <w:szCs w:val="24"/>
        </w:rPr>
        <w:t xml:space="preserve"> с участием населения территории административного центра об определении видов участия граждан в реали</w:t>
      </w:r>
      <w:r>
        <w:rPr>
          <w:szCs w:val="24"/>
        </w:rPr>
        <w:t>зации инициативных предложений –</w:t>
      </w:r>
      <w:r w:rsidRPr="007F56CB">
        <w:rPr>
          <w:szCs w:val="24"/>
        </w:rPr>
        <w:t xml:space="preserve"> финансового и (или) трудового, и (или) материально-технического участия населения, юридических лиц (индивидуальных предпринимателей);</w:t>
      </w:r>
    </w:p>
    <w:p w:rsidR="000C6C52" w:rsidRPr="007F56CB" w:rsidRDefault="000C6C52" w:rsidP="000C6C52">
      <w:pPr>
        <w:pStyle w:val="ConsPlusNormal"/>
        <w:ind w:firstLine="709"/>
        <w:jc w:val="both"/>
        <w:rPr>
          <w:szCs w:val="24"/>
        </w:rPr>
      </w:pPr>
      <w:r w:rsidRPr="007F56CB">
        <w:rPr>
          <w:szCs w:val="24"/>
        </w:rPr>
        <w:t>- реестры подписей жителей в поддержку инициативных предложений.</w:t>
      </w:r>
    </w:p>
    <w:p w:rsidR="000C6C52" w:rsidRPr="007F56CB" w:rsidRDefault="000C6C52" w:rsidP="000C6C52">
      <w:pPr>
        <w:pStyle w:val="ConsPlusNormal"/>
        <w:ind w:firstLine="709"/>
        <w:jc w:val="both"/>
        <w:rPr>
          <w:szCs w:val="24"/>
        </w:rPr>
      </w:pPr>
      <w:r w:rsidRPr="007F56CB">
        <w:rPr>
          <w:szCs w:val="24"/>
        </w:rPr>
        <w:t>3.3. Решение по отбору инициативных предложений для включения в муници</w:t>
      </w:r>
      <w:r>
        <w:rPr>
          <w:szCs w:val="24"/>
        </w:rPr>
        <w:t>пальную программу</w:t>
      </w:r>
      <w:r w:rsidRPr="007F56CB">
        <w:rPr>
          <w:szCs w:val="24"/>
        </w:rPr>
        <w:t xml:space="preserve"> принимается </w:t>
      </w:r>
      <w:r>
        <w:rPr>
          <w:szCs w:val="24"/>
        </w:rPr>
        <w:t>членами р</w:t>
      </w:r>
      <w:r w:rsidRPr="007F56CB">
        <w:rPr>
          <w:szCs w:val="24"/>
        </w:rPr>
        <w:t>абочей группы голосованием и оформляется проток</w:t>
      </w:r>
      <w:r>
        <w:rPr>
          <w:szCs w:val="24"/>
        </w:rPr>
        <w:t>олом, подписываемым руководителем рабочей группы, либо его заместителем. По окончании голосования р</w:t>
      </w:r>
      <w:r w:rsidRPr="007F56CB">
        <w:rPr>
          <w:szCs w:val="24"/>
        </w:rPr>
        <w:t xml:space="preserve">абочая </w:t>
      </w:r>
      <w:r>
        <w:rPr>
          <w:szCs w:val="24"/>
        </w:rPr>
        <w:t xml:space="preserve">группа, оценивая </w:t>
      </w:r>
      <w:r w:rsidRPr="007F56CB">
        <w:rPr>
          <w:szCs w:val="24"/>
        </w:rPr>
        <w:t>поданные голоса за каждое инициативное предложение, определяет инициативные предложения, подлежащие включению в муници</w:t>
      </w:r>
      <w:r>
        <w:rPr>
          <w:szCs w:val="24"/>
        </w:rPr>
        <w:t>пальную программу</w:t>
      </w:r>
      <w:r w:rsidRPr="007F56CB">
        <w:rPr>
          <w:szCs w:val="24"/>
        </w:rPr>
        <w:t xml:space="preserve">. </w:t>
      </w:r>
    </w:p>
    <w:p w:rsidR="000C6C52" w:rsidRPr="007F56CB" w:rsidRDefault="000C6C52" w:rsidP="000C6C52">
      <w:pPr>
        <w:pStyle w:val="ConsPlusNormal"/>
        <w:ind w:firstLine="709"/>
        <w:jc w:val="both"/>
        <w:rPr>
          <w:szCs w:val="24"/>
        </w:rPr>
      </w:pPr>
      <w:r w:rsidRPr="007F56CB">
        <w:rPr>
          <w:szCs w:val="24"/>
        </w:rPr>
        <w:t>3.3.1. В протоколе указываются:</w:t>
      </w:r>
    </w:p>
    <w:p w:rsidR="000C6C52" w:rsidRPr="007F56CB" w:rsidRDefault="000C6C52" w:rsidP="000C6C52">
      <w:pPr>
        <w:pStyle w:val="ConsPlusNormal"/>
        <w:ind w:firstLine="709"/>
        <w:jc w:val="both"/>
        <w:rPr>
          <w:szCs w:val="24"/>
        </w:rPr>
      </w:pPr>
      <w:r w:rsidRPr="007F56CB">
        <w:rPr>
          <w:szCs w:val="24"/>
        </w:rPr>
        <w:t>- лица,</w:t>
      </w:r>
      <w:r>
        <w:rPr>
          <w:szCs w:val="24"/>
        </w:rPr>
        <w:t xml:space="preserve"> принявшие участие в заседании р</w:t>
      </w:r>
      <w:r w:rsidRPr="007F56CB">
        <w:rPr>
          <w:szCs w:val="24"/>
        </w:rPr>
        <w:t>абочей группы;</w:t>
      </w:r>
    </w:p>
    <w:p w:rsidR="000C6C52" w:rsidRPr="007F56CB" w:rsidRDefault="000C6C52" w:rsidP="000C6C52">
      <w:pPr>
        <w:pStyle w:val="ConsPlusNormal"/>
        <w:ind w:firstLine="709"/>
        <w:jc w:val="both"/>
        <w:rPr>
          <w:szCs w:val="24"/>
        </w:rPr>
      </w:pPr>
      <w:r w:rsidRPr="007F56CB">
        <w:rPr>
          <w:szCs w:val="24"/>
        </w:rPr>
        <w:t>- информация об оценках инициативных предложений участников отбора.</w:t>
      </w:r>
    </w:p>
    <w:p w:rsidR="000C6C52" w:rsidRPr="007F56CB" w:rsidRDefault="000C6C52" w:rsidP="000C6C52">
      <w:pPr>
        <w:widowControl w:val="0"/>
        <w:autoSpaceDE w:val="0"/>
        <w:autoSpaceDN w:val="0"/>
        <w:adjustRightInd w:val="0"/>
        <w:ind w:firstLine="709"/>
        <w:jc w:val="both"/>
        <w:rPr>
          <w:sz w:val="24"/>
          <w:szCs w:val="24"/>
        </w:rPr>
      </w:pPr>
      <w:r w:rsidRPr="007F56CB">
        <w:rPr>
          <w:sz w:val="24"/>
          <w:szCs w:val="24"/>
        </w:rPr>
        <w:t>3.3.2. В случае если по резу</w:t>
      </w:r>
      <w:r>
        <w:rPr>
          <w:sz w:val="24"/>
          <w:szCs w:val="24"/>
        </w:rPr>
        <w:t xml:space="preserve">льтатам оценки </w:t>
      </w:r>
      <w:r w:rsidRPr="007F56CB">
        <w:rPr>
          <w:sz w:val="24"/>
          <w:szCs w:val="24"/>
        </w:rPr>
        <w:t>неск</w:t>
      </w:r>
      <w:r>
        <w:rPr>
          <w:sz w:val="24"/>
          <w:szCs w:val="24"/>
        </w:rPr>
        <w:t>олько инициативных предложений набрали</w:t>
      </w:r>
      <w:r w:rsidRPr="007F56CB">
        <w:rPr>
          <w:sz w:val="24"/>
          <w:szCs w:val="24"/>
        </w:rPr>
        <w:t xml:space="preserve"> одинаковое количество голосов, преимущество имеют те,</w:t>
      </w:r>
      <w:r w:rsidRPr="007F56CB">
        <w:rPr>
          <w:color w:val="FF0000"/>
          <w:sz w:val="24"/>
          <w:szCs w:val="24"/>
        </w:rPr>
        <w:t xml:space="preserve"> </w:t>
      </w:r>
      <w:r w:rsidRPr="007F56CB">
        <w:rPr>
          <w:sz w:val="24"/>
          <w:szCs w:val="24"/>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0C6C52" w:rsidRPr="007F56CB" w:rsidRDefault="000C6C52" w:rsidP="000C6C52">
      <w:pPr>
        <w:pStyle w:val="ConsPlusNormal"/>
        <w:ind w:firstLine="709"/>
        <w:jc w:val="both"/>
        <w:rPr>
          <w:szCs w:val="24"/>
        </w:rPr>
      </w:pPr>
      <w:r w:rsidRPr="007F56CB">
        <w:rPr>
          <w:szCs w:val="24"/>
        </w:rPr>
        <w:t xml:space="preserve">3.3.3. Информация о результатах отбора подлежит размещению на официальном </w:t>
      </w:r>
      <w:r>
        <w:rPr>
          <w:szCs w:val="24"/>
        </w:rPr>
        <w:t>сайте а</w:t>
      </w:r>
      <w:r w:rsidRPr="007F56CB">
        <w:rPr>
          <w:szCs w:val="24"/>
        </w:rPr>
        <w:t>дминистрации.</w:t>
      </w:r>
    </w:p>
    <w:p w:rsidR="000C6C52" w:rsidRPr="007F56CB" w:rsidRDefault="000C6C52" w:rsidP="000C6C52">
      <w:pPr>
        <w:pStyle w:val="ConsPlusNormal"/>
        <w:ind w:firstLine="709"/>
        <w:jc w:val="center"/>
        <w:rPr>
          <w:szCs w:val="24"/>
        </w:rPr>
      </w:pPr>
    </w:p>
    <w:p w:rsidR="000C6C52" w:rsidRPr="007F56CB" w:rsidRDefault="000C6C52" w:rsidP="000C6C52">
      <w:pPr>
        <w:pStyle w:val="ConsPlusNormal"/>
        <w:keepNext/>
        <w:jc w:val="center"/>
        <w:rPr>
          <w:color w:val="000000"/>
          <w:szCs w:val="24"/>
        </w:rPr>
      </w:pPr>
      <w:r>
        <w:rPr>
          <w:color w:val="000000"/>
          <w:szCs w:val="24"/>
        </w:rPr>
        <w:t>4. Включение инициативных предложений в муниципальную программу</w:t>
      </w:r>
    </w:p>
    <w:p w:rsidR="000C6C52" w:rsidRPr="007F56CB" w:rsidRDefault="000C6C52" w:rsidP="000C6C52">
      <w:pPr>
        <w:pStyle w:val="ConsPlusNormal"/>
        <w:keepNext/>
        <w:ind w:firstLine="709"/>
        <w:jc w:val="both"/>
        <w:rPr>
          <w:color w:val="000000"/>
          <w:szCs w:val="24"/>
        </w:rPr>
      </w:pPr>
    </w:p>
    <w:p w:rsidR="000C6C52" w:rsidRDefault="000C6C52" w:rsidP="000C6C52">
      <w:pPr>
        <w:ind w:firstLine="709"/>
        <w:jc w:val="both"/>
        <w:rPr>
          <w:sz w:val="24"/>
          <w:szCs w:val="24"/>
        </w:rPr>
      </w:pPr>
      <w:r>
        <w:rPr>
          <w:sz w:val="24"/>
          <w:szCs w:val="24"/>
        </w:rPr>
        <w:t>4.1. Инициативные предложения включаются в муниципальные программы путем внесения изменений в действующие муниципальные программы в соответствии с Порядком разработки, реализации и оценки эффективности</w:t>
      </w:r>
      <w:r w:rsidRPr="00FD48A5">
        <w:rPr>
          <w:sz w:val="24"/>
          <w:szCs w:val="24"/>
        </w:rPr>
        <w:t xml:space="preserve"> муниципальных программ Со</w:t>
      </w:r>
      <w:r>
        <w:rPr>
          <w:sz w:val="24"/>
          <w:szCs w:val="24"/>
        </w:rPr>
        <w:t>сновоборского городского округа, утвержденным постановлением администрации округа от 02.09.2013 № 2221 (с последующими изменениями).</w:t>
      </w:r>
    </w:p>
    <w:p w:rsidR="000C6C52" w:rsidRPr="007F56CB" w:rsidRDefault="000C6C52" w:rsidP="000C6C52">
      <w:pPr>
        <w:ind w:firstLine="709"/>
        <w:jc w:val="both"/>
        <w:rPr>
          <w:sz w:val="24"/>
          <w:szCs w:val="24"/>
        </w:rPr>
      </w:pPr>
    </w:p>
    <w:p w:rsidR="000C6C52" w:rsidRPr="007F56CB" w:rsidRDefault="000C6C52" w:rsidP="000C6C52">
      <w:pPr>
        <w:pStyle w:val="ConsPlusNormal"/>
        <w:keepNext/>
        <w:jc w:val="center"/>
        <w:rPr>
          <w:color w:val="000000"/>
          <w:szCs w:val="24"/>
        </w:rPr>
      </w:pPr>
      <w:r>
        <w:rPr>
          <w:color w:val="000000"/>
          <w:szCs w:val="24"/>
        </w:rPr>
        <w:lastRenderedPageBreak/>
        <w:t>5</w:t>
      </w:r>
      <w:r w:rsidRPr="007F56CB">
        <w:rPr>
          <w:color w:val="000000"/>
          <w:szCs w:val="24"/>
        </w:rPr>
        <w:t>. Разработка проектов</w:t>
      </w:r>
    </w:p>
    <w:p w:rsidR="000C6C52" w:rsidRPr="007F56CB" w:rsidRDefault="000C6C52" w:rsidP="000C6C52">
      <w:pPr>
        <w:pStyle w:val="ConsPlusNormal"/>
        <w:keepNext/>
        <w:ind w:firstLine="709"/>
        <w:jc w:val="both"/>
        <w:rPr>
          <w:color w:val="000000"/>
          <w:szCs w:val="24"/>
        </w:rPr>
      </w:pPr>
    </w:p>
    <w:p w:rsidR="000C6C52" w:rsidRPr="007F56CB" w:rsidRDefault="000C6C52" w:rsidP="000C6C52">
      <w:pPr>
        <w:ind w:firstLine="709"/>
        <w:jc w:val="both"/>
        <w:rPr>
          <w:sz w:val="24"/>
          <w:szCs w:val="24"/>
        </w:rPr>
      </w:pPr>
      <w:r>
        <w:rPr>
          <w:sz w:val="24"/>
          <w:szCs w:val="24"/>
        </w:rPr>
        <w:t>5</w:t>
      </w:r>
      <w:r w:rsidRPr="007F56CB">
        <w:rPr>
          <w:sz w:val="24"/>
          <w:szCs w:val="24"/>
        </w:rPr>
        <w:t xml:space="preserve">.1. </w:t>
      </w:r>
      <w:proofErr w:type="gramStart"/>
      <w:r w:rsidRPr="007F56CB">
        <w:rPr>
          <w:sz w:val="24"/>
          <w:szCs w:val="24"/>
        </w:rPr>
        <w:t>После принятия решения об отборе инициа</w:t>
      </w:r>
      <w:r>
        <w:rPr>
          <w:sz w:val="24"/>
          <w:szCs w:val="24"/>
        </w:rPr>
        <w:t>тивных предложений для включения</w:t>
      </w:r>
      <w:r w:rsidRPr="007F56CB">
        <w:rPr>
          <w:sz w:val="24"/>
          <w:szCs w:val="24"/>
        </w:rPr>
        <w:t xml:space="preserve"> в муници</w:t>
      </w:r>
      <w:r>
        <w:rPr>
          <w:sz w:val="24"/>
          <w:szCs w:val="24"/>
        </w:rPr>
        <w:t>пальную программу</w:t>
      </w:r>
      <w:r w:rsidRPr="007F56CB">
        <w:rPr>
          <w:sz w:val="24"/>
          <w:szCs w:val="24"/>
        </w:rPr>
        <w:t xml:space="preserve">, организатор </w:t>
      </w:r>
      <w:r>
        <w:rPr>
          <w:sz w:val="24"/>
          <w:szCs w:val="24"/>
        </w:rPr>
        <w:t xml:space="preserve">отбора </w:t>
      </w:r>
      <w:r w:rsidRPr="007F56CB">
        <w:rPr>
          <w:sz w:val="24"/>
          <w:szCs w:val="24"/>
        </w:rPr>
        <w:t>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w:t>
      </w:r>
      <w:r>
        <w:rPr>
          <w:sz w:val="24"/>
          <w:szCs w:val="24"/>
        </w:rPr>
        <w:t>дской области бюджетам муниципальных образований</w:t>
      </w:r>
      <w:r w:rsidRPr="007F56CB">
        <w:rPr>
          <w:sz w:val="24"/>
          <w:szCs w:val="24"/>
        </w:rPr>
        <w:t xml:space="preserve"> Лени</w:t>
      </w:r>
      <w:r>
        <w:rPr>
          <w:sz w:val="24"/>
          <w:szCs w:val="24"/>
        </w:rPr>
        <w:t xml:space="preserve">нградской области на реализацию </w:t>
      </w:r>
      <w:r w:rsidRPr="007F56CB">
        <w:rPr>
          <w:sz w:val="24"/>
          <w:szCs w:val="24"/>
        </w:rPr>
        <w:t>закона Ленинградской области от 15 января 2018 года № 3-оз</w:t>
      </w:r>
      <w:proofErr w:type="gramEnd"/>
      <w:r w:rsidRPr="007F56CB">
        <w:rPr>
          <w:sz w:val="24"/>
          <w:szCs w:val="24"/>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0C6C52" w:rsidRPr="007F56CB" w:rsidRDefault="000C6C52" w:rsidP="000C6C52">
      <w:pPr>
        <w:pStyle w:val="ConsPlusNormal"/>
        <w:ind w:firstLine="709"/>
        <w:jc w:val="both"/>
        <w:rPr>
          <w:color w:val="FF0000"/>
          <w:szCs w:val="24"/>
        </w:rPr>
      </w:pPr>
      <w:r>
        <w:rPr>
          <w:szCs w:val="24"/>
        </w:rPr>
        <w:t>5</w:t>
      </w:r>
      <w:r w:rsidRPr="007F56CB">
        <w:rPr>
          <w:szCs w:val="24"/>
        </w:rPr>
        <w:t xml:space="preserve">.2. Организатор </w:t>
      </w:r>
      <w:r>
        <w:rPr>
          <w:szCs w:val="24"/>
        </w:rPr>
        <w:t>отбора обеспечивает направление</w:t>
      </w:r>
      <w:r w:rsidRPr="007F56CB">
        <w:rPr>
          <w:szCs w:val="24"/>
        </w:rPr>
        <w:t xml:space="preserve"> пакет</w:t>
      </w:r>
      <w:r>
        <w:rPr>
          <w:szCs w:val="24"/>
        </w:rPr>
        <w:t>а</w:t>
      </w:r>
      <w:r w:rsidRPr="007F56CB">
        <w:rPr>
          <w:szCs w:val="24"/>
        </w:rPr>
        <w:t xml:space="preserve"> документов для участия в региональном конкурсном отборе в сроки, установленные нормативными правовыми актами, принятым</w:t>
      </w:r>
      <w:r>
        <w:rPr>
          <w:szCs w:val="24"/>
        </w:rPr>
        <w:t xml:space="preserve">и в целях реализации </w:t>
      </w:r>
      <w:r w:rsidRPr="007F56CB">
        <w:rPr>
          <w:szCs w:val="24"/>
        </w:rPr>
        <w:t>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0C6C52" w:rsidRDefault="000C6C52" w:rsidP="000C6C52">
      <w:pPr>
        <w:pStyle w:val="a9"/>
        <w:jc w:val="center"/>
        <w:rPr>
          <w:rFonts w:ascii="Times New Roman" w:hAnsi="Times New Roman"/>
          <w:sz w:val="24"/>
          <w:szCs w:val="24"/>
          <w:lang w:eastAsia="ru-RU"/>
        </w:rPr>
      </w:pPr>
    </w:p>
    <w:p w:rsidR="000C6C52" w:rsidRDefault="000C6C52" w:rsidP="000C6C52">
      <w:pPr>
        <w:pStyle w:val="a9"/>
        <w:jc w:val="center"/>
        <w:rPr>
          <w:rFonts w:ascii="Times New Roman" w:hAnsi="Times New Roman"/>
          <w:sz w:val="24"/>
          <w:szCs w:val="24"/>
          <w:lang w:eastAsia="ru-RU"/>
        </w:rPr>
      </w:pPr>
      <w:r>
        <w:rPr>
          <w:rFonts w:ascii="Times New Roman" w:hAnsi="Times New Roman"/>
          <w:sz w:val="24"/>
          <w:szCs w:val="24"/>
          <w:lang w:eastAsia="ru-RU"/>
        </w:rPr>
        <w:t>6. Контроль реализации инициативных предложений</w:t>
      </w:r>
    </w:p>
    <w:p w:rsidR="000C6C52" w:rsidRDefault="000C6C52" w:rsidP="000C6C52">
      <w:pPr>
        <w:pStyle w:val="a9"/>
        <w:jc w:val="center"/>
        <w:rPr>
          <w:rFonts w:ascii="Times New Roman" w:hAnsi="Times New Roman"/>
          <w:sz w:val="24"/>
          <w:szCs w:val="24"/>
          <w:lang w:eastAsia="ru-RU"/>
        </w:rPr>
      </w:pPr>
    </w:p>
    <w:p w:rsidR="000C6C52" w:rsidRDefault="000C6C52" w:rsidP="000C6C52">
      <w:pPr>
        <w:pStyle w:val="a9"/>
        <w:jc w:val="both"/>
        <w:rPr>
          <w:rFonts w:ascii="Times New Roman" w:hAnsi="Times New Roman"/>
          <w:sz w:val="24"/>
          <w:szCs w:val="24"/>
          <w:lang w:eastAsia="ru-RU"/>
        </w:rPr>
      </w:pPr>
      <w:r>
        <w:rPr>
          <w:rFonts w:ascii="Times New Roman" w:hAnsi="Times New Roman"/>
          <w:sz w:val="24"/>
          <w:szCs w:val="24"/>
          <w:lang w:eastAsia="ru-RU"/>
        </w:rPr>
        <w:tab/>
        <w:t>6.1. Порядок осуществления контроля реализации инициативных предложений установлен решением совета депутатов Сосновоборского городского округа от 28.02.2018 № 18 «Об организации участия населения в осуществлении местного самоуправления в иных формах на территории административного центра».</w:t>
      </w:r>
    </w:p>
    <w:p w:rsidR="000C6C52" w:rsidRPr="007F56CB" w:rsidRDefault="000C6C52" w:rsidP="000C6C52">
      <w:pPr>
        <w:jc w:val="both"/>
        <w:rPr>
          <w:sz w:val="24"/>
          <w:szCs w:val="24"/>
        </w:rPr>
      </w:pPr>
    </w:p>
    <w:p w:rsidR="000C6C52" w:rsidRPr="007F56CB" w:rsidRDefault="000C6C52" w:rsidP="000C6C52">
      <w:pPr>
        <w:jc w:val="both"/>
        <w:rPr>
          <w:sz w:val="24"/>
          <w:szCs w:val="24"/>
        </w:rPr>
      </w:pPr>
    </w:p>
    <w:p w:rsidR="000C6C52" w:rsidRDefault="000C6C52" w:rsidP="000C6C52">
      <w:pPr>
        <w:jc w:val="both"/>
      </w:pPr>
    </w:p>
    <w:p w:rsidR="00986B56" w:rsidRDefault="00986B56"/>
    <w:sectPr w:rsidR="00986B56"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A4" w:rsidRDefault="000C57A4" w:rsidP="000C6C52">
      <w:r>
        <w:separator/>
      </w:r>
    </w:p>
  </w:endnote>
  <w:endnote w:type="continuationSeparator" w:id="0">
    <w:p w:rsidR="000C57A4" w:rsidRDefault="000C57A4" w:rsidP="000C6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A4" w:rsidRDefault="000C57A4" w:rsidP="000C6C52">
      <w:r>
        <w:separator/>
      </w:r>
    </w:p>
  </w:footnote>
  <w:footnote w:type="continuationSeparator" w:id="0">
    <w:p w:rsidR="000C57A4" w:rsidRDefault="000C57A4" w:rsidP="000C6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7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6a6bad82-49f3-4aa2-a7f6-ccd5786e70f4"/>
  </w:docVars>
  <w:rsids>
    <w:rsidRoot w:val="000C6C52"/>
    <w:rsid w:val="000230E3"/>
    <w:rsid w:val="00057AB4"/>
    <w:rsid w:val="00061FBC"/>
    <w:rsid w:val="000B0B5B"/>
    <w:rsid w:val="000C57A4"/>
    <w:rsid w:val="000C6C52"/>
    <w:rsid w:val="00124ABE"/>
    <w:rsid w:val="00152546"/>
    <w:rsid w:val="001D0766"/>
    <w:rsid w:val="00207A5B"/>
    <w:rsid w:val="00222A92"/>
    <w:rsid w:val="00222B38"/>
    <w:rsid w:val="002B5CAE"/>
    <w:rsid w:val="002B666D"/>
    <w:rsid w:val="002C40DC"/>
    <w:rsid w:val="002E24E2"/>
    <w:rsid w:val="003C073C"/>
    <w:rsid w:val="003F0629"/>
    <w:rsid w:val="00470D2D"/>
    <w:rsid w:val="004F12E1"/>
    <w:rsid w:val="00501B8C"/>
    <w:rsid w:val="005A3BC9"/>
    <w:rsid w:val="005B1935"/>
    <w:rsid w:val="005D0180"/>
    <w:rsid w:val="00675C6F"/>
    <w:rsid w:val="00683392"/>
    <w:rsid w:val="006843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E2C1E"/>
    <w:rsid w:val="00A365BC"/>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DD7550"/>
    <w:rsid w:val="00E047A5"/>
    <w:rsid w:val="00EA1CBD"/>
    <w:rsid w:val="00EA7161"/>
    <w:rsid w:val="00EB7828"/>
    <w:rsid w:val="00EC0342"/>
    <w:rsid w:val="00EC1329"/>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5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C6C5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6C5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C6C52"/>
    <w:pPr>
      <w:tabs>
        <w:tab w:val="center" w:pos="4677"/>
        <w:tab w:val="right" w:pos="9355"/>
      </w:tabs>
    </w:pPr>
  </w:style>
  <w:style w:type="character" w:customStyle="1" w:styleId="a4">
    <w:name w:val="Верхний колонтитул Знак"/>
    <w:basedOn w:val="a0"/>
    <w:link w:val="a3"/>
    <w:uiPriority w:val="99"/>
    <w:semiHidden/>
    <w:rsid w:val="000C6C5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C6C52"/>
    <w:pPr>
      <w:tabs>
        <w:tab w:val="center" w:pos="4677"/>
        <w:tab w:val="right" w:pos="9355"/>
      </w:tabs>
    </w:pPr>
  </w:style>
  <w:style w:type="character" w:customStyle="1" w:styleId="a6">
    <w:name w:val="Нижний колонтитул Знак"/>
    <w:basedOn w:val="a0"/>
    <w:link w:val="a5"/>
    <w:uiPriority w:val="99"/>
    <w:semiHidden/>
    <w:rsid w:val="000C6C52"/>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0C6C52"/>
    <w:pPr>
      <w:spacing w:after="120"/>
    </w:pPr>
  </w:style>
  <w:style w:type="character" w:customStyle="1" w:styleId="a8">
    <w:name w:val="Основной текст Знак"/>
    <w:basedOn w:val="a0"/>
    <w:link w:val="a7"/>
    <w:uiPriority w:val="99"/>
    <w:rsid w:val="000C6C52"/>
    <w:rPr>
      <w:rFonts w:ascii="Times New Roman" w:eastAsia="Times New Roman" w:hAnsi="Times New Roman" w:cs="Times New Roman"/>
      <w:sz w:val="20"/>
      <w:szCs w:val="20"/>
      <w:lang w:eastAsia="ru-RU"/>
    </w:rPr>
  </w:style>
  <w:style w:type="paragraph" w:customStyle="1" w:styleId="ConsPlusNormal">
    <w:name w:val="ConsPlusNormal"/>
    <w:rsid w:val="000C6C5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 Spacing"/>
    <w:uiPriority w:val="1"/>
    <w:qFormat/>
    <w:rsid w:val="000C6C5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0C6C52"/>
    <w:rPr>
      <w:rFonts w:ascii="Tahoma" w:hAnsi="Tahoma" w:cs="Tahoma"/>
      <w:sz w:val="16"/>
      <w:szCs w:val="16"/>
    </w:rPr>
  </w:style>
  <w:style w:type="character" w:customStyle="1" w:styleId="ab">
    <w:name w:val="Текст выноски Знак"/>
    <w:basedOn w:val="a0"/>
    <w:link w:val="aa"/>
    <w:uiPriority w:val="99"/>
    <w:semiHidden/>
    <w:rsid w:val="000C6C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10464</Characters>
  <Application>Microsoft Office Word</Application>
  <DocSecurity>0</DocSecurity>
  <Lines>87</Lines>
  <Paragraphs>24</Paragraphs>
  <ScaleCrop>false</ScaleCrop>
  <Company>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2018-04-03T13:51:00Z</dcterms:created>
  <dcterms:modified xsi:type="dcterms:W3CDTF">2018-04-03T13:51:00Z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6a6bad82-49f3-4aa2-a7f6-ccd5786e70f4</vt:lpwstr>
  </property>
</Properties>
</file>